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E531A" w14:textId="7C13D17D" w:rsidR="00344E94" w:rsidRPr="00713214" w:rsidRDefault="000B7ACE">
      <w:pPr>
        <w:rPr>
          <w:rFonts w:ascii="Century Gothic" w:hAnsi="Century Gothic"/>
          <w:sz w:val="20"/>
          <w:szCs w:val="20"/>
        </w:rPr>
      </w:pPr>
      <w:bookmarkStart w:id="0" w:name="_Toc482271301"/>
      <w:bookmarkStart w:id="1" w:name="_Toc482377854"/>
      <w:bookmarkStart w:id="2" w:name="_Toc482691511"/>
      <w:bookmarkStart w:id="3" w:name="_Toc483668418"/>
      <w:bookmarkStart w:id="4" w:name="_Toc486954597"/>
      <w:r w:rsidRPr="009A51B9">
        <w:rPr>
          <w:rFonts w:ascii="Century Gothic" w:hAnsi="Century Gothic"/>
          <w:noProof/>
          <w:color w:val="C00000"/>
          <w:sz w:val="20"/>
          <w:szCs w:val="20"/>
        </w:rPr>
        <mc:AlternateContent>
          <mc:Choice Requires="wps">
            <w:drawing>
              <wp:anchor distT="0" distB="0" distL="114300" distR="114300" simplePos="0" relativeHeight="251681792" behindDoc="0" locked="0" layoutInCell="1" allowOverlap="1" wp14:anchorId="7BD36D85" wp14:editId="76A2012F">
                <wp:simplePos x="0" y="0"/>
                <wp:positionH relativeFrom="page">
                  <wp:posOffset>7620</wp:posOffset>
                </wp:positionH>
                <wp:positionV relativeFrom="paragraph">
                  <wp:posOffset>-914400</wp:posOffset>
                </wp:positionV>
                <wp:extent cx="7759700" cy="10850880"/>
                <wp:effectExtent l="0" t="0" r="12700" b="26670"/>
                <wp:wrapNone/>
                <wp:docPr id="15" name="Rectangle 15"/>
                <wp:cNvGraphicFramePr/>
                <a:graphic xmlns:a="http://schemas.openxmlformats.org/drawingml/2006/main">
                  <a:graphicData uri="http://schemas.microsoft.com/office/word/2010/wordprocessingShape">
                    <wps:wsp>
                      <wps:cNvSpPr/>
                      <wps:spPr>
                        <a:xfrm>
                          <a:off x="0" y="0"/>
                          <a:ext cx="7759700" cy="10850880"/>
                        </a:xfrm>
                        <a:prstGeom prst="rect">
                          <a:avLst/>
                        </a:prstGeom>
                        <a:solidFill>
                          <a:schemeClr val="accent2"/>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AE4A9" w14:textId="77777777" w:rsidR="00581A00" w:rsidRDefault="00581A00" w:rsidP="000B7ACE">
                            <w:pPr>
                              <w:jc w:val="center"/>
                              <w:rPr>
                                <w:rFonts w:ascii="Century Gothic" w:hAnsi="Century Gothic" w:cs="Nirmala UI"/>
                                <w:b/>
                                <w:color w:val="000000"/>
                                <w:sz w:val="32"/>
                                <w:szCs w:val="32"/>
                              </w:rPr>
                            </w:pPr>
                          </w:p>
                          <w:p w14:paraId="2B12DADF" w14:textId="77777777" w:rsidR="00581A00" w:rsidRPr="00FC530B" w:rsidRDefault="00581A00" w:rsidP="000B7ACE">
                            <w:pPr>
                              <w:jc w:val="center"/>
                              <w:rPr>
                                <w:rFonts w:ascii="Century Gothic" w:hAnsi="Century Gothic" w:cs="Nirmala UI"/>
                                <w:b/>
                                <w:color w:val="000000"/>
                                <w:sz w:val="32"/>
                                <w:szCs w:val="32"/>
                              </w:rPr>
                            </w:pPr>
                            <w:r w:rsidRPr="00FC530B">
                              <w:rPr>
                                <w:rFonts w:ascii="Century Gothic" w:hAnsi="Century Gothic" w:cs="Nirmala UI"/>
                                <w:b/>
                                <w:color w:val="000000"/>
                                <w:sz w:val="32"/>
                                <w:szCs w:val="32"/>
                              </w:rPr>
                              <w:t>REPUBLIC OF GHANA</w:t>
                            </w:r>
                          </w:p>
                          <w:p w14:paraId="0D636EB0" w14:textId="77777777" w:rsidR="00581A00" w:rsidRPr="00FD2617" w:rsidRDefault="00581A00" w:rsidP="000B7ACE">
                            <w:pPr>
                              <w:jc w:val="center"/>
                              <w:rPr>
                                <w:rFonts w:ascii="Century Gothic" w:hAnsi="Century Gothic" w:cs="Nirmala UI"/>
                                <w:bCs/>
                                <w:color w:val="000000"/>
                              </w:rPr>
                            </w:pPr>
                          </w:p>
                          <w:p w14:paraId="3A9A08F7" w14:textId="77777777" w:rsidR="00581A00" w:rsidRPr="00FD2617" w:rsidRDefault="00581A00" w:rsidP="000B7ACE">
                            <w:pPr>
                              <w:jc w:val="center"/>
                              <w:rPr>
                                <w:rFonts w:ascii="Century Gothic" w:hAnsi="Century Gothic" w:cs="Nirmala UI"/>
                                <w:bCs/>
                                <w:color w:val="000000"/>
                              </w:rPr>
                            </w:pPr>
                          </w:p>
                          <w:p w14:paraId="4256B9F5" w14:textId="77777777" w:rsidR="00581A00" w:rsidRPr="00FD2617" w:rsidRDefault="00581A00" w:rsidP="000B7ACE">
                            <w:pPr>
                              <w:jc w:val="center"/>
                              <w:rPr>
                                <w:rFonts w:ascii="Century Gothic" w:hAnsi="Century Gothic" w:cs="Nirmala UI"/>
                                <w:bCs/>
                                <w:color w:val="000000"/>
                              </w:rPr>
                            </w:pPr>
                            <w:r>
                              <w:rPr>
                                <w:rFonts w:ascii="Century Gothic" w:hAnsi="Century Gothic"/>
                                <w:noProof/>
                              </w:rPr>
                              <w:drawing>
                                <wp:inline distT="0" distB="0" distL="0" distR="0" wp14:anchorId="467DB452" wp14:editId="5F7B8E86">
                                  <wp:extent cx="2441575" cy="2033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75" cy="2033270"/>
                                          </a:xfrm>
                                          <a:prstGeom prst="rect">
                                            <a:avLst/>
                                          </a:prstGeom>
                                          <a:noFill/>
                                          <a:ln>
                                            <a:noFill/>
                                          </a:ln>
                                        </pic:spPr>
                                      </pic:pic>
                                    </a:graphicData>
                                  </a:graphic>
                                </wp:inline>
                              </w:drawing>
                            </w:r>
                          </w:p>
                          <w:p w14:paraId="1428B7C2" w14:textId="77777777" w:rsidR="00581A00" w:rsidRDefault="00581A00" w:rsidP="000B7ACE">
                            <w:pPr>
                              <w:jc w:val="center"/>
                              <w:rPr>
                                <w:rFonts w:ascii="Century Gothic" w:hAnsi="Century Gothic" w:cs="Nirmala UI"/>
                                <w:bCs/>
                                <w:color w:val="000000"/>
                              </w:rPr>
                            </w:pPr>
                          </w:p>
                          <w:p w14:paraId="791E5973" w14:textId="77777777" w:rsidR="00581A00" w:rsidRDefault="00581A00" w:rsidP="000B7ACE">
                            <w:pPr>
                              <w:jc w:val="center"/>
                              <w:rPr>
                                <w:rFonts w:ascii="Century Gothic" w:hAnsi="Century Gothic" w:cs="Nirmala UI"/>
                                <w:bCs/>
                                <w:color w:val="000000"/>
                              </w:rPr>
                            </w:pPr>
                          </w:p>
                          <w:p w14:paraId="1C5A9807" w14:textId="77777777" w:rsidR="00581A00" w:rsidRPr="00FD2617" w:rsidRDefault="00581A00" w:rsidP="000B7ACE">
                            <w:pPr>
                              <w:jc w:val="center"/>
                              <w:rPr>
                                <w:rFonts w:ascii="Century Gothic" w:hAnsi="Century Gothic" w:cs="Nirmala UI"/>
                                <w:bCs/>
                                <w:color w:val="000000"/>
                              </w:rPr>
                            </w:pPr>
                          </w:p>
                          <w:p w14:paraId="5A86F2C6" w14:textId="623DAA5C" w:rsidR="00581A00" w:rsidRPr="00511BB2" w:rsidRDefault="00581A00" w:rsidP="000B7ACE">
                            <w:pPr>
                              <w:jc w:val="center"/>
                              <w:rPr>
                                <w:rFonts w:ascii="Century Gothic" w:hAnsi="Century Gothic" w:cs="Nirmala UI"/>
                                <w:b/>
                                <w:color w:val="000000"/>
                                <w:sz w:val="28"/>
                                <w:szCs w:val="28"/>
                              </w:rPr>
                            </w:pPr>
                            <w:r>
                              <w:rPr>
                                <w:rFonts w:ascii="Century Gothic" w:hAnsi="Century Gothic" w:cs="Nirmala UI"/>
                                <w:b/>
                                <w:color w:val="000000"/>
                                <w:sz w:val="28"/>
                                <w:szCs w:val="28"/>
                              </w:rPr>
                              <w:t>ENVIRONMENTAL PROTECTION AGENCY/</w:t>
                            </w:r>
                            <w:r w:rsidRPr="00511BB2">
                              <w:rPr>
                                <w:rFonts w:ascii="Century Gothic" w:hAnsi="Century Gothic" w:cs="Nirmala UI"/>
                                <w:b/>
                                <w:color w:val="000000"/>
                                <w:sz w:val="28"/>
                                <w:szCs w:val="28"/>
                              </w:rPr>
                              <w:t>MINISTRY OF ENVIROMENT</w:t>
                            </w:r>
                            <w:r>
                              <w:rPr>
                                <w:rFonts w:ascii="Century Gothic" w:hAnsi="Century Gothic" w:cs="Nirmala UI"/>
                                <w:b/>
                                <w:color w:val="000000"/>
                                <w:sz w:val="28"/>
                                <w:szCs w:val="28"/>
                              </w:rPr>
                              <w:t>,</w:t>
                            </w:r>
                            <w:r w:rsidRPr="00511BB2">
                              <w:rPr>
                                <w:rFonts w:ascii="Century Gothic" w:hAnsi="Century Gothic" w:cs="Nirmala UI"/>
                                <w:b/>
                                <w:color w:val="000000"/>
                                <w:sz w:val="28"/>
                                <w:szCs w:val="28"/>
                              </w:rPr>
                              <w:t xml:space="preserve"> SCIENCE</w:t>
                            </w:r>
                            <w:r>
                              <w:rPr>
                                <w:rFonts w:ascii="Century Gothic" w:hAnsi="Century Gothic" w:cs="Nirmala UI"/>
                                <w:b/>
                                <w:color w:val="000000"/>
                                <w:sz w:val="28"/>
                                <w:szCs w:val="28"/>
                              </w:rPr>
                              <w:t>,</w:t>
                            </w:r>
                            <w:r w:rsidRPr="00511BB2">
                              <w:rPr>
                                <w:rFonts w:ascii="Century Gothic" w:hAnsi="Century Gothic" w:cs="Nirmala UI"/>
                                <w:b/>
                                <w:color w:val="000000"/>
                                <w:sz w:val="28"/>
                                <w:szCs w:val="28"/>
                              </w:rPr>
                              <w:t xml:space="preserve"> </w:t>
                            </w:r>
                            <w:proofErr w:type="gramStart"/>
                            <w:r w:rsidRPr="00511BB2">
                              <w:rPr>
                                <w:rFonts w:ascii="Century Gothic" w:hAnsi="Century Gothic" w:cs="Nirmala UI"/>
                                <w:b/>
                                <w:color w:val="000000"/>
                                <w:sz w:val="28"/>
                                <w:szCs w:val="28"/>
                              </w:rPr>
                              <w:t>TECHNOLOGY</w:t>
                            </w:r>
                            <w:proofErr w:type="gramEnd"/>
                            <w:r w:rsidRPr="00511BB2">
                              <w:rPr>
                                <w:rFonts w:ascii="Century Gothic" w:hAnsi="Century Gothic" w:cs="Nirmala UI"/>
                                <w:b/>
                                <w:color w:val="000000"/>
                                <w:sz w:val="28"/>
                                <w:szCs w:val="28"/>
                              </w:rPr>
                              <w:t xml:space="preserve"> AND INNOVATION</w:t>
                            </w:r>
                          </w:p>
                          <w:p w14:paraId="061C728B" w14:textId="77777777" w:rsidR="00581A00" w:rsidRPr="00511BB2" w:rsidRDefault="00581A00" w:rsidP="000B7ACE">
                            <w:pPr>
                              <w:jc w:val="center"/>
                              <w:rPr>
                                <w:rFonts w:ascii="Century Gothic" w:hAnsi="Century Gothic" w:cs="Nirmala UI"/>
                                <w:b/>
                                <w:color w:val="000000"/>
                                <w:sz w:val="28"/>
                                <w:szCs w:val="28"/>
                              </w:rPr>
                            </w:pPr>
                          </w:p>
                          <w:p w14:paraId="0C630575" w14:textId="77777777" w:rsidR="00581A00" w:rsidRPr="00511BB2" w:rsidRDefault="00581A00" w:rsidP="000B7ACE">
                            <w:pPr>
                              <w:jc w:val="center"/>
                              <w:rPr>
                                <w:rFonts w:ascii="Century Gothic" w:hAnsi="Century Gothic" w:cs="Nirmala UI"/>
                                <w:b/>
                                <w:color w:val="000000"/>
                                <w:sz w:val="28"/>
                                <w:szCs w:val="28"/>
                              </w:rPr>
                            </w:pPr>
                            <w:r w:rsidRPr="00511BB2">
                              <w:rPr>
                                <w:rFonts w:ascii="Century Gothic" w:hAnsi="Century Gothic" w:cs="Nirmala UI"/>
                                <w:b/>
                                <w:color w:val="000000"/>
                                <w:sz w:val="28"/>
                                <w:szCs w:val="28"/>
                              </w:rPr>
                              <w:t>MINISTRY OF LANDS AND NATURAL RESOURCES</w:t>
                            </w:r>
                          </w:p>
                          <w:p w14:paraId="4DD50D81" w14:textId="77777777" w:rsidR="00581A00" w:rsidRPr="00511BB2" w:rsidRDefault="00581A00" w:rsidP="000B7ACE">
                            <w:pPr>
                              <w:jc w:val="center"/>
                              <w:rPr>
                                <w:rFonts w:ascii="Century Gothic" w:hAnsi="Century Gothic" w:cs="Nirmala UI"/>
                                <w:bCs/>
                                <w:color w:val="000000"/>
                                <w:sz w:val="28"/>
                                <w:szCs w:val="28"/>
                              </w:rPr>
                            </w:pPr>
                          </w:p>
                          <w:p w14:paraId="0173E9F4" w14:textId="77777777" w:rsidR="00581A00" w:rsidRPr="00511BB2" w:rsidRDefault="00581A00" w:rsidP="000B7ACE">
                            <w:pPr>
                              <w:jc w:val="center"/>
                              <w:rPr>
                                <w:rFonts w:ascii="Century Gothic" w:hAnsi="Century Gothic" w:cs="Nirmala UI"/>
                                <w:bCs/>
                                <w:color w:val="000000"/>
                                <w:sz w:val="28"/>
                                <w:szCs w:val="28"/>
                              </w:rPr>
                            </w:pPr>
                          </w:p>
                          <w:p w14:paraId="56E2F22E" w14:textId="77777777" w:rsidR="00581A00" w:rsidRPr="00511BB2" w:rsidRDefault="00581A00" w:rsidP="000B7ACE">
                            <w:pPr>
                              <w:jc w:val="center"/>
                              <w:rPr>
                                <w:rFonts w:ascii="Century Gothic" w:hAnsi="Century Gothic" w:cs="Nirmala UI"/>
                                <w:bCs/>
                                <w:color w:val="000000"/>
                                <w:sz w:val="28"/>
                                <w:szCs w:val="28"/>
                              </w:rPr>
                            </w:pPr>
                          </w:p>
                          <w:p w14:paraId="5B71C5EC" w14:textId="77777777" w:rsidR="00581A00" w:rsidRPr="00511BB2" w:rsidRDefault="00581A00" w:rsidP="000B7ACE">
                            <w:pPr>
                              <w:jc w:val="center"/>
                              <w:rPr>
                                <w:rFonts w:ascii="Century Gothic" w:hAnsi="Century Gothic" w:cs="Nirmala UI"/>
                                <w:bCs/>
                                <w:color w:val="000000"/>
                                <w:sz w:val="28"/>
                                <w:szCs w:val="28"/>
                              </w:rPr>
                            </w:pPr>
                          </w:p>
                          <w:p w14:paraId="36C2D3AA" w14:textId="77777777" w:rsidR="00581A00" w:rsidRPr="00511BB2" w:rsidRDefault="00581A00" w:rsidP="000B7ACE">
                            <w:pPr>
                              <w:jc w:val="center"/>
                              <w:rPr>
                                <w:rFonts w:ascii="Century Gothic" w:hAnsi="Century Gothic" w:cs="Nirmala UI"/>
                                <w:b/>
                                <w:color w:val="000000"/>
                                <w:sz w:val="28"/>
                                <w:szCs w:val="28"/>
                              </w:rPr>
                            </w:pPr>
                            <w:r w:rsidRPr="00511BB2">
                              <w:rPr>
                                <w:rFonts w:ascii="Century Gothic" w:hAnsi="Century Gothic" w:cs="Nirmala UI"/>
                                <w:b/>
                                <w:color w:val="000000"/>
                                <w:sz w:val="28"/>
                                <w:szCs w:val="28"/>
                              </w:rPr>
                              <w:t>GHANA LANDSCAPE RESTORATION AND SMALL-SCALE MINING PROJECT</w:t>
                            </w:r>
                          </w:p>
                          <w:p w14:paraId="6B3EEDEF" w14:textId="77777777" w:rsidR="00581A00" w:rsidRPr="00511BB2" w:rsidRDefault="00581A00" w:rsidP="000B7ACE">
                            <w:pPr>
                              <w:jc w:val="center"/>
                              <w:rPr>
                                <w:rFonts w:ascii="Century Gothic" w:hAnsi="Century Gothic" w:cs="Nirmala UI"/>
                                <w:bCs/>
                                <w:color w:val="000000"/>
                                <w:sz w:val="28"/>
                                <w:szCs w:val="28"/>
                              </w:rPr>
                            </w:pPr>
                            <w:r w:rsidRPr="00511BB2">
                              <w:rPr>
                                <w:rFonts w:ascii="Century Gothic" w:hAnsi="Century Gothic" w:cs="Nirmala UI"/>
                                <w:bCs/>
                                <w:color w:val="000000"/>
                                <w:sz w:val="28"/>
                                <w:szCs w:val="28"/>
                              </w:rPr>
                              <w:t>(P171933)</w:t>
                            </w:r>
                          </w:p>
                          <w:p w14:paraId="31F55C8F" w14:textId="77777777" w:rsidR="00581A00" w:rsidRPr="00511BB2" w:rsidRDefault="00581A00" w:rsidP="000B7ACE">
                            <w:pPr>
                              <w:rPr>
                                <w:rFonts w:ascii="Century Gothic" w:hAnsi="Century Gothic" w:cs="Nirmala UI"/>
                                <w:bCs/>
                                <w:color w:val="000000"/>
                                <w:sz w:val="28"/>
                                <w:szCs w:val="28"/>
                              </w:rPr>
                            </w:pPr>
                          </w:p>
                          <w:p w14:paraId="3D17FD01" w14:textId="77777777" w:rsidR="00581A00" w:rsidRPr="000B7ACE" w:rsidRDefault="00581A00" w:rsidP="000B7ACE">
                            <w:pPr>
                              <w:tabs>
                                <w:tab w:val="left" w:pos="3690"/>
                              </w:tabs>
                              <w:jc w:val="center"/>
                              <w:rPr>
                                <w:rFonts w:ascii="Century Gothic" w:hAnsi="Century Gothic" w:cs="Nirmala UI"/>
                                <w:b/>
                                <w:color w:val="000000"/>
                                <w:sz w:val="28"/>
                                <w:szCs w:val="28"/>
                                <w:lang w:eastAsia="en-GB"/>
                              </w:rPr>
                            </w:pPr>
                            <w:r w:rsidRPr="000B7ACE">
                              <w:rPr>
                                <w:rFonts w:ascii="Century Gothic" w:hAnsi="Century Gothic" w:cs="Nirmala UI"/>
                                <w:b/>
                                <w:color w:val="000000"/>
                                <w:sz w:val="28"/>
                                <w:szCs w:val="28"/>
                                <w:lang w:eastAsia="en-GB"/>
                              </w:rPr>
                              <w:t xml:space="preserve">RESETTLEMENT POLICY FRAMEWORK AND PROCESS FRAMEWORK </w:t>
                            </w:r>
                          </w:p>
                          <w:p w14:paraId="0B4AB124" w14:textId="4F7A49E5" w:rsidR="00581A00" w:rsidRDefault="00581A00" w:rsidP="000B7ACE">
                            <w:pPr>
                              <w:tabs>
                                <w:tab w:val="left" w:pos="3690"/>
                              </w:tabs>
                              <w:jc w:val="center"/>
                              <w:rPr>
                                <w:rFonts w:ascii="Century Gothic" w:hAnsi="Century Gothic" w:cs="Nirmala UI"/>
                                <w:b/>
                                <w:color w:val="000000"/>
                                <w:sz w:val="28"/>
                                <w:szCs w:val="28"/>
                                <w:lang w:eastAsia="en-GB"/>
                              </w:rPr>
                            </w:pPr>
                            <w:r w:rsidRPr="000B7ACE">
                              <w:rPr>
                                <w:rFonts w:ascii="Century Gothic" w:hAnsi="Century Gothic" w:cs="Nirmala UI"/>
                                <w:b/>
                                <w:color w:val="000000"/>
                                <w:sz w:val="28"/>
                                <w:szCs w:val="28"/>
                                <w:lang w:eastAsia="en-GB"/>
                              </w:rPr>
                              <w:t>(RPF&amp;PF)</w:t>
                            </w:r>
                          </w:p>
                          <w:p w14:paraId="2171BCB2" w14:textId="77777777" w:rsidR="00581A00" w:rsidRPr="00511BB2" w:rsidRDefault="00581A00" w:rsidP="000B7ACE">
                            <w:pPr>
                              <w:tabs>
                                <w:tab w:val="left" w:pos="3690"/>
                              </w:tabs>
                              <w:jc w:val="center"/>
                              <w:rPr>
                                <w:rFonts w:ascii="Century Gothic" w:hAnsi="Century Gothic" w:cs="Nirmala UI"/>
                                <w:bCs/>
                                <w:color w:val="000000"/>
                                <w:sz w:val="28"/>
                                <w:szCs w:val="28"/>
                              </w:rPr>
                            </w:pPr>
                          </w:p>
                          <w:p w14:paraId="4B7A75AA" w14:textId="56F9B0DC" w:rsidR="00581A00" w:rsidRPr="00511BB2" w:rsidRDefault="00787EA3" w:rsidP="000B7ACE">
                            <w:pPr>
                              <w:tabs>
                                <w:tab w:val="left" w:pos="3690"/>
                              </w:tabs>
                              <w:jc w:val="center"/>
                              <w:rPr>
                                <w:rFonts w:ascii="Century Gothic" w:hAnsi="Century Gothic" w:cs="Nirmala UI"/>
                                <w:bCs/>
                                <w:color w:val="000000"/>
                                <w:sz w:val="28"/>
                                <w:szCs w:val="28"/>
                              </w:rPr>
                            </w:pPr>
                            <w:r>
                              <w:rPr>
                                <w:rFonts w:ascii="Century Gothic" w:hAnsi="Century Gothic" w:cs="Nirmala UI"/>
                                <w:bCs/>
                                <w:color w:val="000000"/>
                                <w:sz w:val="28"/>
                                <w:szCs w:val="28"/>
                              </w:rPr>
                              <w:t>APRIL</w:t>
                            </w:r>
                            <w:r w:rsidR="00581A00">
                              <w:rPr>
                                <w:rFonts w:ascii="Century Gothic" w:hAnsi="Century Gothic" w:cs="Nirmala UI"/>
                                <w:bCs/>
                                <w:color w:val="000000"/>
                                <w:sz w:val="28"/>
                                <w:szCs w:val="28"/>
                              </w:rPr>
                              <w:t xml:space="preserve"> 2021</w:t>
                            </w:r>
                          </w:p>
                          <w:p w14:paraId="3400CE74" w14:textId="77777777" w:rsidR="00581A00" w:rsidRPr="00511BB2" w:rsidRDefault="00581A00" w:rsidP="000B7ACE">
                            <w:pPr>
                              <w:ind w:left="3600"/>
                              <w:jc w:val="center"/>
                              <w:rPr>
                                <w:rFonts w:ascii="Century Gothic" w:hAnsi="Century Gothic" w:cs="Nirmala UI"/>
                                <w:b/>
                                <w:color w:val="000000"/>
                                <w:sz w:val="28"/>
                                <w:szCs w:val="28"/>
                                <w:lang w:eastAsia="en-GB"/>
                              </w:rPr>
                            </w:pPr>
                          </w:p>
                          <w:p w14:paraId="1DFD0DDC" w14:textId="77777777" w:rsidR="00581A00" w:rsidRPr="00511BB2" w:rsidRDefault="00581A00" w:rsidP="000B7ACE">
                            <w:pPr>
                              <w:ind w:left="3600"/>
                              <w:jc w:val="center"/>
                              <w:rPr>
                                <w:rFonts w:ascii="Trebuchet MS" w:hAnsi="Trebuchet MS" w:cs="Segoe UI Light"/>
                                <w:b/>
                                <w:sz w:val="28"/>
                                <w:szCs w:val="28"/>
                              </w:rPr>
                            </w:pPr>
                          </w:p>
                          <w:p w14:paraId="100982F9" w14:textId="77777777" w:rsidR="00581A00" w:rsidRDefault="00581A00" w:rsidP="000B7ACE">
                            <w:pPr>
                              <w:jc w:val="center"/>
                            </w:pPr>
                          </w:p>
                          <w:p w14:paraId="57F239F6" w14:textId="77777777" w:rsidR="00581A00" w:rsidRDefault="00581A00" w:rsidP="000B7A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36D85" id="Rectangle 15" o:spid="_x0000_s1026" style="position:absolute;left:0;text-align:left;margin-left:.6pt;margin-top:-1in;width:611pt;height:854.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" fillcolor="#ed7d31 [3205]" strokecolor="#538135 [2409]" strokeweight="1pt">
                <v:textbox>
                  <w:txbxContent>
                    <w:p w14:paraId="04AAE4A9" w14:textId="77777777" w:rsidR="00581A00" w:rsidRDefault="00581A00" w:rsidP="000B7ACE">
                      <w:pPr>
                        <w:jc w:val="center"/>
                        <w:rPr>
                          <w:rFonts w:ascii="Century Gothic" w:hAnsi="Century Gothic" w:cs="Nirmala UI"/>
                          <w:b/>
                          <w:color w:val="000000"/>
                          <w:sz w:val="32"/>
                          <w:szCs w:val="32"/>
                        </w:rPr>
                      </w:pPr>
                    </w:p>
                    <w:p w14:paraId="2B12DADF" w14:textId="77777777" w:rsidR="00581A00" w:rsidRPr="00FC530B" w:rsidRDefault="00581A00" w:rsidP="000B7ACE">
                      <w:pPr>
                        <w:jc w:val="center"/>
                        <w:rPr>
                          <w:rFonts w:ascii="Century Gothic" w:hAnsi="Century Gothic" w:cs="Nirmala UI"/>
                          <w:b/>
                          <w:color w:val="000000"/>
                          <w:sz w:val="32"/>
                          <w:szCs w:val="32"/>
                        </w:rPr>
                      </w:pPr>
                      <w:r w:rsidRPr="00FC530B">
                        <w:rPr>
                          <w:rFonts w:ascii="Century Gothic" w:hAnsi="Century Gothic" w:cs="Nirmala UI"/>
                          <w:b/>
                          <w:color w:val="000000"/>
                          <w:sz w:val="32"/>
                          <w:szCs w:val="32"/>
                        </w:rPr>
                        <w:t>REPUBLIC OF GHANA</w:t>
                      </w:r>
                    </w:p>
                    <w:p w14:paraId="0D636EB0" w14:textId="77777777" w:rsidR="00581A00" w:rsidRPr="00FD2617" w:rsidRDefault="00581A00" w:rsidP="000B7ACE">
                      <w:pPr>
                        <w:jc w:val="center"/>
                        <w:rPr>
                          <w:rFonts w:ascii="Century Gothic" w:hAnsi="Century Gothic" w:cs="Nirmala UI"/>
                          <w:bCs/>
                          <w:color w:val="000000"/>
                        </w:rPr>
                      </w:pPr>
                    </w:p>
                    <w:p w14:paraId="3A9A08F7" w14:textId="77777777" w:rsidR="00581A00" w:rsidRPr="00FD2617" w:rsidRDefault="00581A00" w:rsidP="000B7ACE">
                      <w:pPr>
                        <w:jc w:val="center"/>
                        <w:rPr>
                          <w:rFonts w:ascii="Century Gothic" w:hAnsi="Century Gothic" w:cs="Nirmala UI"/>
                          <w:bCs/>
                          <w:color w:val="000000"/>
                        </w:rPr>
                      </w:pPr>
                    </w:p>
                    <w:p w14:paraId="4256B9F5" w14:textId="77777777" w:rsidR="00581A00" w:rsidRPr="00FD2617" w:rsidRDefault="00581A00" w:rsidP="000B7ACE">
                      <w:pPr>
                        <w:jc w:val="center"/>
                        <w:rPr>
                          <w:rFonts w:ascii="Century Gothic" w:hAnsi="Century Gothic" w:cs="Nirmala UI"/>
                          <w:bCs/>
                          <w:color w:val="000000"/>
                        </w:rPr>
                      </w:pPr>
                      <w:r>
                        <w:rPr>
                          <w:rFonts w:ascii="Century Gothic" w:hAnsi="Century Gothic"/>
                          <w:noProof/>
                        </w:rPr>
                        <w:drawing>
                          <wp:inline distT="0" distB="0" distL="0" distR="0" wp14:anchorId="467DB452" wp14:editId="5F7B8E86">
                            <wp:extent cx="2441575" cy="2033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75" cy="2033270"/>
                                    </a:xfrm>
                                    <a:prstGeom prst="rect">
                                      <a:avLst/>
                                    </a:prstGeom>
                                    <a:noFill/>
                                    <a:ln>
                                      <a:noFill/>
                                    </a:ln>
                                  </pic:spPr>
                                </pic:pic>
                              </a:graphicData>
                            </a:graphic>
                          </wp:inline>
                        </w:drawing>
                      </w:r>
                    </w:p>
                    <w:p w14:paraId="1428B7C2" w14:textId="77777777" w:rsidR="00581A00" w:rsidRDefault="00581A00" w:rsidP="000B7ACE">
                      <w:pPr>
                        <w:jc w:val="center"/>
                        <w:rPr>
                          <w:rFonts w:ascii="Century Gothic" w:hAnsi="Century Gothic" w:cs="Nirmala UI"/>
                          <w:bCs/>
                          <w:color w:val="000000"/>
                        </w:rPr>
                      </w:pPr>
                    </w:p>
                    <w:p w14:paraId="791E5973" w14:textId="77777777" w:rsidR="00581A00" w:rsidRDefault="00581A00" w:rsidP="000B7ACE">
                      <w:pPr>
                        <w:jc w:val="center"/>
                        <w:rPr>
                          <w:rFonts w:ascii="Century Gothic" w:hAnsi="Century Gothic" w:cs="Nirmala UI"/>
                          <w:bCs/>
                          <w:color w:val="000000"/>
                        </w:rPr>
                      </w:pPr>
                    </w:p>
                    <w:p w14:paraId="1C5A9807" w14:textId="77777777" w:rsidR="00581A00" w:rsidRPr="00FD2617" w:rsidRDefault="00581A00" w:rsidP="000B7ACE">
                      <w:pPr>
                        <w:jc w:val="center"/>
                        <w:rPr>
                          <w:rFonts w:ascii="Century Gothic" w:hAnsi="Century Gothic" w:cs="Nirmala UI"/>
                          <w:bCs/>
                          <w:color w:val="000000"/>
                        </w:rPr>
                      </w:pPr>
                    </w:p>
                    <w:p w14:paraId="5A86F2C6" w14:textId="623DAA5C" w:rsidR="00581A00" w:rsidRPr="00511BB2" w:rsidRDefault="00581A00" w:rsidP="000B7ACE">
                      <w:pPr>
                        <w:jc w:val="center"/>
                        <w:rPr>
                          <w:rFonts w:ascii="Century Gothic" w:hAnsi="Century Gothic" w:cs="Nirmala UI"/>
                          <w:b/>
                          <w:color w:val="000000"/>
                          <w:sz w:val="28"/>
                          <w:szCs w:val="28"/>
                        </w:rPr>
                      </w:pPr>
                      <w:r>
                        <w:rPr>
                          <w:rFonts w:ascii="Century Gothic" w:hAnsi="Century Gothic" w:cs="Nirmala UI"/>
                          <w:b/>
                          <w:color w:val="000000"/>
                          <w:sz w:val="28"/>
                          <w:szCs w:val="28"/>
                        </w:rPr>
                        <w:t>ENVIRONMENTAL PROTECTION AGENCY/</w:t>
                      </w:r>
                      <w:r w:rsidRPr="00511BB2">
                        <w:rPr>
                          <w:rFonts w:ascii="Century Gothic" w:hAnsi="Century Gothic" w:cs="Nirmala UI"/>
                          <w:b/>
                          <w:color w:val="000000"/>
                          <w:sz w:val="28"/>
                          <w:szCs w:val="28"/>
                        </w:rPr>
                        <w:t>MINISTRY OF ENVIROMENT</w:t>
                      </w:r>
                      <w:r>
                        <w:rPr>
                          <w:rFonts w:ascii="Century Gothic" w:hAnsi="Century Gothic" w:cs="Nirmala UI"/>
                          <w:b/>
                          <w:color w:val="000000"/>
                          <w:sz w:val="28"/>
                          <w:szCs w:val="28"/>
                        </w:rPr>
                        <w:t>,</w:t>
                      </w:r>
                      <w:r w:rsidRPr="00511BB2">
                        <w:rPr>
                          <w:rFonts w:ascii="Century Gothic" w:hAnsi="Century Gothic" w:cs="Nirmala UI"/>
                          <w:b/>
                          <w:color w:val="000000"/>
                          <w:sz w:val="28"/>
                          <w:szCs w:val="28"/>
                        </w:rPr>
                        <w:t xml:space="preserve"> SCIENCE</w:t>
                      </w:r>
                      <w:r>
                        <w:rPr>
                          <w:rFonts w:ascii="Century Gothic" w:hAnsi="Century Gothic" w:cs="Nirmala UI"/>
                          <w:b/>
                          <w:color w:val="000000"/>
                          <w:sz w:val="28"/>
                          <w:szCs w:val="28"/>
                        </w:rPr>
                        <w:t>,</w:t>
                      </w:r>
                      <w:r w:rsidRPr="00511BB2">
                        <w:rPr>
                          <w:rFonts w:ascii="Century Gothic" w:hAnsi="Century Gothic" w:cs="Nirmala UI"/>
                          <w:b/>
                          <w:color w:val="000000"/>
                          <w:sz w:val="28"/>
                          <w:szCs w:val="28"/>
                        </w:rPr>
                        <w:t xml:space="preserve"> </w:t>
                      </w:r>
                      <w:proofErr w:type="gramStart"/>
                      <w:r w:rsidRPr="00511BB2">
                        <w:rPr>
                          <w:rFonts w:ascii="Century Gothic" w:hAnsi="Century Gothic" w:cs="Nirmala UI"/>
                          <w:b/>
                          <w:color w:val="000000"/>
                          <w:sz w:val="28"/>
                          <w:szCs w:val="28"/>
                        </w:rPr>
                        <w:t>TECHNOLOGY</w:t>
                      </w:r>
                      <w:proofErr w:type="gramEnd"/>
                      <w:r w:rsidRPr="00511BB2">
                        <w:rPr>
                          <w:rFonts w:ascii="Century Gothic" w:hAnsi="Century Gothic" w:cs="Nirmala UI"/>
                          <w:b/>
                          <w:color w:val="000000"/>
                          <w:sz w:val="28"/>
                          <w:szCs w:val="28"/>
                        </w:rPr>
                        <w:t xml:space="preserve"> AND INNOVATION</w:t>
                      </w:r>
                    </w:p>
                    <w:p w14:paraId="061C728B" w14:textId="77777777" w:rsidR="00581A00" w:rsidRPr="00511BB2" w:rsidRDefault="00581A00" w:rsidP="000B7ACE">
                      <w:pPr>
                        <w:jc w:val="center"/>
                        <w:rPr>
                          <w:rFonts w:ascii="Century Gothic" w:hAnsi="Century Gothic" w:cs="Nirmala UI"/>
                          <w:b/>
                          <w:color w:val="000000"/>
                          <w:sz w:val="28"/>
                          <w:szCs w:val="28"/>
                        </w:rPr>
                      </w:pPr>
                    </w:p>
                    <w:p w14:paraId="0C630575" w14:textId="77777777" w:rsidR="00581A00" w:rsidRPr="00511BB2" w:rsidRDefault="00581A00" w:rsidP="000B7ACE">
                      <w:pPr>
                        <w:jc w:val="center"/>
                        <w:rPr>
                          <w:rFonts w:ascii="Century Gothic" w:hAnsi="Century Gothic" w:cs="Nirmala UI"/>
                          <w:b/>
                          <w:color w:val="000000"/>
                          <w:sz w:val="28"/>
                          <w:szCs w:val="28"/>
                        </w:rPr>
                      </w:pPr>
                      <w:r w:rsidRPr="00511BB2">
                        <w:rPr>
                          <w:rFonts w:ascii="Century Gothic" w:hAnsi="Century Gothic" w:cs="Nirmala UI"/>
                          <w:b/>
                          <w:color w:val="000000"/>
                          <w:sz w:val="28"/>
                          <w:szCs w:val="28"/>
                        </w:rPr>
                        <w:t>MINISTRY OF LANDS AND NATURAL RESOURCES</w:t>
                      </w:r>
                    </w:p>
                    <w:p w14:paraId="4DD50D81" w14:textId="77777777" w:rsidR="00581A00" w:rsidRPr="00511BB2" w:rsidRDefault="00581A00" w:rsidP="000B7ACE">
                      <w:pPr>
                        <w:jc w:val="center"/>
                        <w:rPr>
                          <w:rFonts w:ascii="Century Gothic" w:hAnsi="Century Gothic" w:cs="Nirmala UI"/>
                          <w:bCs/>
                          <w:color w:val="000000"/>
                          <w:sz w:val="28"/>
                          <w:szCs w:val="28"/>
                        </w:rPr>
                      </w:pPr>
                    </w:p>
                    <w:p w14:paraId="0173E9F4" w14:textId="77777777" w:rsidR="00581A00" w:rsidRPr="00511BB2" w:rsidRDefault="00581A00" w:rsidP="000B7ACE">
                      <w:pPr>
                        <w:jc w:val="center"/>
                        <w:rPr>
                          <w:rFonts w:ascii="Century Gothic" w:hAnsi="Century Gothic" w:cs="Nirmala UI"/>
                          <w:bCs/>
                          <w:color w:val="000000"/>
                          <w:sz w:val="28"/>
                          <w:szCs w:val="28"/>
                        </w:rPr>
                      </w:pPr>
                    </w:p>
                    <w:p w14:paraId="56E2F22E" w14:textId="77777777" w:rsidR="00581A00" w:rsidRPr="00511BB2" w:rsidRDefault="00581A00" w:rsidP="000B7ACE">
                      <w:pPr>
                        <w:jc w:val="center"/>
                        <w:rPr>
                          <w:rFonts w:ascii="Century Gothic" w:hAnsi="Century Gothic" w:cs="Nirmala UI"/>
                          <w:bCs/>
                          <w:color w:val="000000"/>
                          <w:sz w:val="28"/>
                          <w:szCs w:val="28"/>
                        </w:rPr>
                      </w:pPr>
                    </w:p>
                    <w:p w14:paraId="5B71C5EC" w14:textId="77777777" w:rsidR="00581A00" w:rsidRPr="00511BB2" w:rsidRDefault="00581A00" w:rsidP="000B7ACE">
                      <w:pPr>
                        <w:jc w:val="center"/>
                        <w:rPr>
                          <w:rFonts w:ascii="Century Gothic" w:hAnsi="Century Gothic" w:cs="Nirmala UI"/>
                          <w:bCs/>
                          <w:color w:val="000000"/>
                          <w:sz w:val="28"/>
                          <w:szCs w:val="28"/>
                        </w:rPr>
                      </w:pPr>
                    </w:p>
                    <w:p w14:paraId="36C2D3AA" w14:textId="77777777" w:rsidR="00581A00" w:rsidRPr="00511BB2" w:rsidRDefault="00581A00" w:rsidP="000B7ACE">
                      <w:pPr>
                        <w:jc w:val="center"/>
                        <w:rPr>
                          <w:rFonts w:ascii="Century Gothic" w:hAnsi="Century Gothic" w:cs="Nirmala UI"/>
                          <w:b/>
                          <w:color w:val="000000"/>
                          <w:sz w:val="28"/>
                          <w:szCs w:val="28"/>
                        </w:rPr>
                      </w:pPr>
                      <w:r w:rsidRPr="00511BB2">
                        <w:rPr>
                          <w:rFonts w:ascii="Century Gothic" w:hAnsi="Century Gothic" w:cs="Nirmala UI"/>
                          <w:b/>
                          <w:color w:val="000000"/>
                          <w:sz w:val="28"/>
                          <w:szCs w:val="28"/>
                        </w:rPr>
                        <w:t>GHANA LANDSCAPE RESTORATION AND SMALL-SCALE MINING PROJECT</w:t>
                      </w:r>
                    </w:p>
                    <w:p w14:paraId="6B3EEDEF" w14:textId="77777777" w:rsidR="00581A00" w:rsidRPr="00511BB2" w:rsidRDefault="00581A00" w:rsidP="000B7ACE">
                      <w:pPr>
                        <w:jc w:val="center"/>
                        <w:rPr>
                          <w:rFonts w:ascii="Century Gothic" w:hAnsi="Century Gothic" w:cs="Nirmala UI"/>
                          <w:bCs/>
                          <w:color w:val="000000"/>
                          <w:sz w:val="28"/>
                          <w:szCs w:val="28"/>
                        </w:rPr>
                      </w:pPr>
                      <w:r w:rsidRPr="00511BB2">
                        <w:rPr>
                          <w:rFonts w:ascii="Century Gothic" w:hAnsi="Century Gothic" w:cs="Nirmala UI"/>
                          <w:bCs/>
                          <w:color w:val="000000"/>
                          <w:sz w:val="28"/>
                          <w:szCs w:val="28"/>
                        </w:rPr>
                        <w:t>(P171933)</w:t>
                      </w:r>
                    </w:p>
                    <w:p w14:paraId="31F55C8F" w14:textId="77777777" w:rsidR="00581A00" w:rsidRPr="00511BB2" w:rsidRDefault="00581A00" w:rsidP="000B7ACE">
                      <w:pPr>
                        <w:rPr>
                          <w:rFonts w:ascii="Century Gothic" w:hAnsi="Century Gothic" w:cs="Nirmala UI"/>
                          <w:bCs/>
                          <w:color w:val="000000"/>
                          <w:sz w:val="28"/>
                          <w:szCs w:val="28"/>
                        </w:rPr>
                      </w:pPr>
                    </w:p>
                    <w:p w14:paraId="3D17FD01" w14:textId="77777777" w:rsidR="00581A00" w:rsidRPr="000B7ACE" w:rsidRDefault="00581A00" w:rsidP="000B7ACE">
                      <w:pPr>
                        <w:tabs>
                          <w:tab w:val="left" w:pos="3690"/>
                        </w:tabs>
                        <w:jc w:val="center"/>
                        <w:rPr>
                          <w:rFonts w:ascii="Century Gothic" w:hAnsi="Century Gothic" w:cs="Nirmala UI"/>
                          <w:b/>
                          <w:color w:val="000000"/>
                          <w:sz w:val="28"/>
                          <w:szCs w:val="28"/>
                          <w:lang w:eastAsia="en-GB"/>
                        </w:rPr>
                      </w:pPr>
                      <w:r w:rsidRPr="000B7ACE">
                        <w:rPr>
                          <w:rFonts w:ascii="Century Gothic" w:hAnsi="Century Gothic" w:cs="Nirmala UI"/>
                          <w:b/>
                          <w:color w:val="000000"/>
                          <w:sz w:val="28"/>
                          <w:szCs w:val="28"/>
                          <w:lang w:eastAsia="en-GB"/>
                        </w:rPr>
                        <w:t xml:space="preserve">RESETTLEMENT POLICY FRAMEWORK AND PROCESS FRAMEWORK </w:t>
                      </w:r>
                    </w:p>
                    <w:p w14:paraId="0B4AB124" w14:textId="4F7A49E5" w:rsidR="00581A00" w:rsidRDefault="00581A00" w:rsidP="000B7ACE">
                      <w:pPr>
                        <w:tabs>
                          <w:tab w:val="left" w:pos="3690"/>
                        </w:tabs>
                        <w:jc w:val="center"/>
                        <w:rPr>
                          <w:rFonts w:ascii="Century Gothic" w:hAnsi="Century Gothic" w:cs="Nirmala UI"/>
                          <w:b/>
                          <w:color w:val="000000"/>
                          <w:sz w:val="28"/>
                          <w:szCs w:val="28"/>
                          <w:lang w:eastAsia="en-GB"/>
                        </w:rPr>
                      </w:pPr>
                      <w:r w:rsidRPr="000B7ACE">
                        <w:rPr>
                          <w:rFonts w:ascii="Century Gothic" w:hAnsi="Century Gothic" w:cs="Nirmala UI"/>
                          <w:b/>
                          <w:color w:val="000000"/>
                          <w:sz w:val="28"/>
                          <w:szCs w:val="28"/>
                          <w:lang w:eastAsia="en-GB"/>
                        </w:rPr>
                        <w:t>(RPF&amp;PF)</w:t>
                      </w:r>
                    </w:p>
                    <w:p w14:paraId="2171BCB2" w14:textId="77777777" w:rsidR="00581A00" w:rsidRPr="00511BB2" w:rsidRDefault="00581A00" w:rsidP="000B7ACE">
                      <w:pPr>
                        <w:tabs>
                          <w:tab w:val="left" w:pos="3690"/>
                        </w:tabs>
                        <w:jc w:val="center"/>
                        <w:rPr>
                          <w:rFonts w:ascii="Century Gothic" w:hAnsi="Century Gothic" w:cs="Nirmala UI"/>
                          <w:bCs/>
                          <w:color w:val="000000"/>
                          <w:sz w:val="28"/>
                          <w:szCs w:val="28"/>
                        </w:rPr>
                      </w:pPr>
                    </w:p>
                    <w:p w14:paraId="4B7A75AA" w14:textId="56F9B0DC" w:rsidR="00581A00" w:rsidRPr="00511BB2" w:rsidRDefault="00787EA3" w:rsidP="000B7ACE">
                      <w:pPr>
                        <w:tabs>
                          <w:tab w:val="left" w:pos="3690"/>
                        </w:tabs>
                        <w:jc w:val="center"/>
                        <w:rPr>
                          <w:rFonts w:ascii="Century Gothic" w:hAnsi="Century Gothic" w:cs="Nirmala UI"/>
                          <w:bCs/>
                          <w:color w:val="000000"/>
                          <w:sz w:val="28"/>
                          <w:szCs w:val="28"/>
                        </w:rPr>
                      </w:pPr>
                      <w:r>
                        <w:rPr>
                          <w:rFonts w:ascii="Century Gothic" w:hAnsi="Century Gothic" w:cs="Nirmala UI"/>
                          <w:bCs/>
                          <w:color w:val="000000"/>
                          <w:sz w:val="28"/>
                          <w:szCs w:val="28"/>
                        </w:rPr>
                        <w:t>APRIL</w:t>
                      </w:r>
                      <w:r w:rsidR="00581A00">
                        <w:rPr>
                          <w:rFonts w:ascii="Century Gothic" w:hAnsi="Century Gothic" w:cs="Nirmala UI"/>
                          <w:bCs/>
                          <w:color w:val="000000"/>
                          <w:sz w:val="28"/>
                          <w:szCs w:val="28"/>
                        </w:rPr>
                        <w:t xml:space="preserve"> 2021</w:t>
                      </w:r>
                    </w:p>
                    <w:p w14:paraId="3400CE74" w14:textId="77777777" w:rsidR="00581A00" w:rsidRPr="00511BB2" w:rsidRDefault="00581A00" w:rsidP="000B7ACE">
                      <w:pPr>
                        <w:ind w:left="3600"/>
                        <w:jc w:val="center"/>
                        <w:rPr>
                          <w:rFonts w:ascii="Century Gothic" w:hAnsi="Century Gothic" w:cs="Nirmala UI"/>
                          <w:b/>
                          <w:color w:val="000000"/>
                          <w:sz w:val="28"/>
                          <w:szCs w:val="28"/>
                          <w:lang w:eastAsia="en-GB"/>
                        </w:rPr>
                      </w:pPr>
                    </w:p>
                    <w:p w14:paraId="1DFD0DDC" w14:textId="77777777" w:rsidR="00581A00" w:rsidRPr="00511BB2" w:rsidRDefault="00581A00" w:rsidP="000B7ACE">
                      <w:pPr>
                        <w:ind w:left="3600"/>
                        <w:jc w:val="center"/>
                        <w:rPr>
                          <w:rFonts w:ascii="Trebuchet MS" w:hAnsi="Trebuchet MS" w:cs="Segoe UI Light"/>
                          <w:b/>
                          <w:sz w:val="28"/>
                          <w:szCs w:val="28"/>
                        </w:rPr>
                      </w:pPr>
                    </w:p>
                    <w:p w14:paraId="100982F9" w14:textId="77777777" w:rsidR="00581A00" w:rsidRDefault="00581A00" w:rsidP="000B7ACE">
                      <w:pPr>
                        <w:jc w:val="center"/>
                      </w:pPr>
                    </w:p>
                    <w:p w14:paraId="57F239F6" w14:textId="77777777" w:rsidR="00581A00" w:rsidRDefault="00581A00" w:rsidP="000B7ACE"/>
                  </w:txbxContent>
                </v:textbox>
                <w10:wrap anchorx="page"/>
              </v:rect>
            </w:pict>
          </mc:Fallback>
        </mc:AlternateContent>
      </w:r>
      <w:bookmarkEnd w:id="0"/>
      <w:bookmarkEnd w:id="1"/>
      <w:bookmarkEnd w:id="2"/>
      <w:bookmarkEnd w:id="3"/>
      <w:bookmarkEnd w:id="4"/>
      <w:r w:rsidR="00955BF3" w:rsidRPr="00713214">
        <w:rPr>
          <w:rFonts w:ascii="Century Gothic" w:hAnsi="Century Gothic"/>
          <w:sz w:val="20"/>
          <w:szCs w:val="20"/>
        </w:rPr>
        <w:t xml:space="preserve"> </w:t>
      </w:r>
    </w:p>
    <w:p w14:paraId="7786A631" w14:textId="4E826970" w:rsidR="00732594" w:rsidRPr="00713214" w:rsidRDefault="00732594" w:rsidP="00732594">
      <w:pPr>
        <w:rPr>
          <w:rFonts w:ascii="Century Gothic" w:hAnsi="Century Gothic"/>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026"/>
      </w:tblGrid>
      <w:tr w:rsidR="00732594" w:rsidRPr="00713214" w14:paraId="26AFC032" w14:textId="77777777" w:rsidTr="005D2D96">
        <w:tc>
          <w:tcPr>
            <w:tcW w:w="5000" w:type="pct"/>
          </w:tcPr>
          <w:p w14:paraId="03A2A928" w14:textId="77777777" w:rsidR="00732594" w:rsidRPr="00713214" w:rsidRDefault="00732594" w:rsidP="005D2D96">
            <w:pPr>
              <w:pStyle w:val="NoSpacing"/>
              <w:jc w:val="center"/>
              <w:rPr>
                <w:rFonts w:ascii="Century Gothic" w:hAnsi="Century Gothic"/>
                <w:b/>
                <w:sz w:val="20"/>
                <w:szCs w:val="20"/>
              </w:rPr>
            </w:pPr>
          </w:p>
          <w:p w14:paraId="12400C38" w14:textId="77777777" w:rsidR="00732594" w:rsidRPr="00713214" w:rsidRDefault="00732594" w:rsidP="005D2D96">
            <w:pPr>
              <w:pStyle w:val="NoSpacing"/>
              <w:jc w:val="center"/>
              <w:rPr>
                <w:rFonts w:ascii="Century Gothic" w:hAnsi="Century Gothic"/>
                <w:b/>
                <w:sz w:val="20"/>
                <w:szCs w:val="20"/>
              </w:rPr>
            </w:pPr>
          </w:p>
          <w:p w14:paraId="3E218C06" w14:textId="77777777" w:rsidR="00732594" w:rsidRPr="00713214" w:rsidRDefault="00732594" w:rsidP="005D2D96">
            <w:pPr>
              <w:pStyle w:val="NoSpacing"/>
              <w:jc w:val="center"/>
              <w:rPr>
                <w:rFonts w:ascii="Century Gothic" w:hAnsi="Century Gothic"/>
                <w:b/>
                <w:sz w:val="20"/>
                <w:szCs w:val="20"/>
              </w:rPr>
            </w:pPr>
          </w:p>
          <w:p w14:paraId="28058731" w14:textId="77777777" w:rsidR="00732594" w:rsidRPr="00713214" w:rsidRDefault="00732594" w:rsidP="005D2D96">
            <w:pPr>
              <w:pStyle w:val="NoSpacing"/>
              <w:jc w:val="center"/>
              <w:rPr>
                <w:rFonts w:ascii="Century Gothic" w:hAnsi="Century Gothic"/>
                <w:b/>
                <w:sz w:val="20"/>
                <w:szCs w:val="20"/>
              </w:rPr>
            </w:pPr>
          </w:p>
          <w:p w14:paraId="77202170" w14:textId="5A7F8E62" w:rsidR="00732594" w:rsidRPr="00713214" w:rsidRDefault="00916660" w:rsidP="005D2D96">
            <w:pPr>
              <w:pStyle w:val="NoSpacing"/>
              <w:jc w:val="center"/>
              <w:rPr>
                <w:rFonts w:ascii="Century Gothic" w:hAnsi="Century Gothic"/>
                <w:b/>
                <w:sz w:val="20"/>
                <w:szCs w:val="20"/>
              </w:rPr>
            </w:pPr>
            <w:r w:rsidRPr="00713214">
              <w:rPr>
                <w:rFonts w:ascii="Century Gothic" w:hAnsi="Century Gothic"/>
                <w:b/>
                <w:sz w:val="20"/>
                <w:szCs w:val="20"/>
              </w:rPr>
              <w:t>DECEMBER</w:t>
            </w:r>
            <w:r w:rsidR="002725C4" w:rsidRPr="00713214">
              <w:rPr>
                <w:rFonts w:ascii="Century Gothic" w:hAnsi="Century Gothic"/>
                <w:b/>
                <w:sz w:val="20"/>
                <w:szCs w:val="20"/>
              </w:rPr>
              <w:t xml:space="preserve"> </w:t>
            </w:r>
            <w:r w:rsidR="00732594" w:rsidRPr="00713214">
              <w:rPr>
                <w:rFonts w:ascii="Century Gothic" w:hAnsi="Century Gothic"/>
                <w:b/>
                <w:sz w:val="20"/>
                <w:szCs w:val="20"/>
              </w:rPr>
              <w:t>2020</w:t>
            </w:r>
          </w:p>
        </w:tc>
      </w:tr>
    </w:tbl>
    <w:p w14:paraId="3F6D1767" w14:textId="77777777" w:rsidR="00E56067" w:rsidRPr="00713214" w:rsidRDefault="00E56067" w:rsidP="000C1942">
      <w:pPr>
        <w:rPr>
          <w:rFonts w:ascii="Century Gothic" w:hAnsi="Century Gothic"/>
          <w:sz w:val="20"/>
          <w:szCs w:val="20"/>
        </w:rPr>
        <w:sectPr w:rsidR="00E56067" w:rsidRPr="00713214" w:rsidSect="00BC2AD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087FFA00" w14:textId="4D17567D" w:rsidR="0006195B" w:rsidRPr="00713214" w:rsidRDefault="007F4642" w:rsidP="00C1357D">
      <w:pPr>
        <w:pStyle w:val="TOCHeading"/>
        <w:rPr>
          <w:rFonts w:ascii="Century Gothic" w:hAnsi="Century Gothic"/>
          <w:color w:val="000000"/>
          <w:sz w:val="20"/>
          <w:szCs w:val="20"/>
        </w:rPr>
      </w:pPr>
      <w:r w:rsidRPr="00713214">
        <w:rPr>
          <w:rFonts w:ascii="Century Gothic" w:hAnsi="Century Gothic"/>
          <w:color w:val="000000"/>
          <w:sz w:val="20"/>
          <w:szCs w:val="20"/>
        </w:rPr>
        <w:lastRenderedPageBreak/>
        <w:t>TABLE OF CONTENTS</w:t>
      </w:r>
    </w:p>
    <w:p w14:paraId="70FB5565" w14:textId="2F5B3490" w:rsidR="00C2433B" w:rsidRDefault="00072A3C">
      <w:pPr>
        <w:pStyle w:val="TOC1"/>
        <w:rPr>
          <w:rFonts w:asciiTheme="minorHAnsi" w:eastAsiaTheme="minorEastAsia" w:hAnsiTheme="minorHAnsi" w:cstheme="minorBidi"/>
          <w:b w:val="0"/>
          <w:bCs w:val="0"/>
          <w:caps w:val="0"/>
          <w:noProof/>
          <w:sz w:val="22"/>
          <w:szCs w:val="22"/>
        </w:rPr>
      </w:pPr>
      <w:r w:rsidRPr="00713214">
        <w:rPr>
          <w:rFonts w:ascii="Century Gothic" w:hAnsi="Century Gothic"/>
        </w:rPr>
        <w:fldChar w:fldCharType="begin"/>
      </w:r>
      <w:r w:rsidRPr="00713214">
        <w:rPr>
          <w:rFonts w:ascii="Century Gothic" w:hAnsi="Century Gothic"/>
        </w:rPr>
        <w:instrText xml:space="preserve"> TOC \o "1-4" \h \z \u </w:instrText>
      </w:r>
      <w:r w:rsidRPr="00713214">
        <w:rPr>
          <w:rFonts w:ascii="Century Gothic" w:hAnsi="Century Gothic"/>
        </w:rPr>
        <w:fldChar w:fldCharType="separate"/>
      </w:r>
      <w:hyperlink w:anchor="_Toc65250492" w:history="1">
        <w:r w:rsidR="00C2433B" w:rsidRPr="00AD190F">
          <w:rPr>
            <w:rStyle w:val="Hyperlink"/>
            <w:rFonts w:ascii="Century Gothic" w:hAnsi="Century Gothic"/>
            <w:noProof/>
          </w:rPr>
          <w:t>LIST OF TABLES</w:t>
        </w:r>
        <w:r w:rsidR="00C2433B">
          <w:rPr>
            <w:noProof/>
            <w:webHidden/>
          </w:rPr>
          <w:tab/>
        </w:r>
        <w:r w:rsidR="00C2433B">
          <w:rPr>
            <w:noProof/>
            <w:webHidden/>
          </w:rPr>
          <w:fldChar w:fldCharType="begin"/>
        </w:r>
        <w:r w:rsidR="00C2433B">
          <w:rPr>
            <w:noProof/>
            <w:webHidden/>
          </w:rPr>
          <w:instrText xml:space="preserve"> PAGEREF _Toc65250492 \h </w:instrText>
        </w:r>
        <w:r w:rsidR="00C2433B">
          <w:rPr>
            <w:noProof/>
            <w:webHidden/>
          </w:rPr>
        </w:r>
        <w:r w:rsidR="00C2433B">
          <w:rPr>
            <w:noProof/>
            <w:webHidden/>
          </w:rPr>
          <w:fldChar w:fldCharType="separate"/>
        </w:r>
        <w:r w:rsidR="00C2433B">
          <w:rPr>
            <w:noProof/>
            <w:webHidden/>
          </w:rPr>
          <w:t>vii</w:t>
        </w:r>
        <w:r w:rsidR="00C2433B">
          <w:rPr>
            <w:noProof/>
            <w:webHidden/>
          </w:rPr>
          <w:fldChar w:fldCharType="end"/>
        </w:r>
      </w:hyperlink>
    </w:p>
    <w:p w14:paraId="7507EA1E" w14:textId="2E98EFA7" w:rsidR="00C2433B" w:rsidRDefault="00D2003D">
      <w:pPr>
        <w:pStyle w:val="TOC1"/>
        <w:rPr>
          <w:rFonts w:asciiTheme="minorHAnsi" w:eastAsiaTheme="minorEastAsia" w:hAnsiTheme="minorHAnsi" w:cstheme="minorBidi"/>
          <w:b w:val="0"/>
          <w:bCs w:val="0"/>
          <w:caps w:val="0"/>
          <w:noProof/>
          <w:sz w:val="22"/>
          <w:szCs w:val="22"/>
        </w:rPr>
      </w:pPr>
      <w:hyperlink w:anchor="_Toc65250493" w:history="1">
        <w:r w:rsidR="00C2433B" w:rsidRPr="00AD190F">
          <w:rPr>
            <w:rStyle w:val="Hyperlink"/>
            <w:rFonts w:ascii="Century Gothic" w:hAnsi="Century Gothic"/>
            <w:noProof/>
          </w:rPr>
          <w:t>LIST OF FIGURES</w:t>
        </w:r>
        <w:r w:rsidR="00C2433B">
          <w:rPr>
            <w:noProof/>
            <w:webHidden/>
          </w:rPr>
          <w:tab/>
        </w:r>
        <w:r w:rsidR="00C2433B">
          <w:rPr>
            <w:noProof/>
            <w:webHidden/>
          </w:rPr>
          <w:fldChar w:fldCharType="begin"/>
        </w:r>
        <w:r w:rsidR="00C2433B">
          <w:rPr>
            <w:noProof/>
            <w:webHidden/>
          </w:rPr>
          <w:instrText xml:space="preserve"> PAGEREF _Toc65250493 \h </w:instrText>
        </w:r>
        <w:r w:rsidR="00C2433B">
          <w:rPr>
            <w:noProof/>
            <w:webHidden/>
          </w:rPr>
        </w:r>
        <w:r w:rsidR="00C2433B">
          <w:rPr>
            <w:noProof/>
            <w:webHidden/>
          </w:rPr>
          <w:fldChar w:fldCharType="separate"/>
        </w:r>
        <w:r w:rsidR="00C2433B">
          <w:rPr>
            <w:noProof/>
            <w:webHidden/>
          </w:rPr>
          <w:t>vii</w:t>
        </w:r>
        <w:r w:rsidR="00C2433B">
          <w:rPr>
            <w:noProof/>
            <w:webHidden/>
          </w:rPr>
          <w:fldChar w:fldCharType="end"/>
        </w:r>
      </w:hyperlink>
    </w:p>
    <w:p w14:paraId="4BAD666D" w14:textId="77CD725F" w:rsidR="00C2433B" w:rsidRDefault="00D2003D">
      <w:pPr>
        <w:pStyle w:val="TOC1"/>
        <w:rPr>
          <w:rFonts w:asciiTheme="minorHAnsi" w:eastAsiaTheme="minorEastAsia" w:hAnsiTheme="minorHAnsi" w:cstheme="minorBidi"/>
          <w:b w:val="0"/>
          <w:bCs w:val="0"/>
          <w:caps w:val="0"/>
          <w:noProof/>
          <w:sz w:val="22"/>
          <w:szCs w:val="22"/>
        </w:rPr>
      </w:pPr>
      <w:hyperlink w:anchor="_Toc65250494" w:history="1">
        <w:r w:rsidR="00C2433B" w:rsidRPr="00AD190F">
          <w:rPr>
            <w:rStyle w:val="Hyperlink"/>
            <w:rFonts w:ascii="Century Gothic" w:hAnsi="Century Gothic"/>
            <w:noProof/>
          </w:rPr>
          <w:t>LIST OF ABBREVIATIONS AND ACRONYMS</w:t>
        </w:r>
        <w:r w:rsidR="00C2433B">
          <w:rPr>
            <w:noProof/>
            <w:webHidden/>
          </w:rPr>
          <w:tab/>
        </w:r>
        <w:r w:rsidR="00C2433B">
          <w:rPr>
            <w:noProof/>
            <w:webHidden/>
          </w:rPr>
          <w:fldChar w:fldCharType="begin"/>
        </w:r>
        <w:r w:rsidR="00C2433B">
          <w:rPr>
            <w:noProof/>
            <w:webHidden/>
          </w:rPr>
          <w:instrText xml:space="preserve"> PAGEREF _Toc65250494 \h </w:instrText>
        </w:r>
        <w:r w:rsidR="00C2433B">
          <w:rPr>
            <w:noProof/>
            <w:webHidden/>
          </w:rPr>
        </w:r>
        <w:r w:rsidR="00C2433B">
          <w:rPr>
            <w:noProof/>
            <w:webHidden/>
          </w:rPr>
          <w:fldChar w:fldCharType="separate"/>
        </w:r>
        <w:r w:rsidR="00C2433B">
          <w:rPr>
            <w:noProof/>
            <w:webHidden/>
          </w:rPr>
          <w:t>viii</w:t>
        </w:r>
        <w:r w:rsidR="00C2433B">
          <w:rPr>
            <w:noProof/>
            <w:webHidden/>
          </w:rPr>
          <w:fldChar w:fldCharType="end"/>
        </w:r>
      </w:hyperlink>
    </w:p>
    <w:p w14:paraId="563F423B" w14:textId="2A86469E" w:rsidR="00C2433B" w:rsidRDefault="00D2003D">
      <w:pPr>
        <w:pStyle w:val="TOC1"/>
        <w:rPr>
          <w:rFonts w:asciiTheme="minorHAnsi" w:eastAsiaTheme="minorEastAsia" w:hAnsiTheme="minorHAnsi" w:cstheme="minorBidi"/>
          <w:b w:val="0"/>
          <w:bCs w:val="0"/>
          <w:caps w:val="0"/>
          <w:noProof/>
          <w:sz w:val="22"/>
          <w:szCs w:val="22"/>
        </w:rPr>
      </w:pPr>
      <w:hyperlink w:anchor="_Toc65250495" w:history="1">
        <w:r w:rsidR="00C2433B" w:rsidRPr="00AD190F">
          <w:rPr>
            <w:rStyle w:val="Hyperlink"/>
            <w:rFonts w:ascii="Century Gothic" w:hAnsi="Century Gothic"/>
            <w:noProof/>
          </w:rPr>
          <w:t>DEFINITION OF TERMS</w:t>
        </w:r>
        <w:r w:rsidR="00C2433B">
          <w:rPr>
            <w:noProof/>
            <w:webHidden/>
          </w:rPr>
          <w:tab/>
        </w:r>
        <w:r w:rsidR="00C2433B">
          <w:rPr>
            <w:noProof/>
            <w:webHidden/>
          </w:rPr>
          <w:fldChar w:fldCharType="begin"/>
        </w:r>
        <w:r w:rsidR="00C2433B">
          <w:rPr>
            <w:noProof/>
            <w:webHidden/>
          </w:rPr>
          <w:instrText xml:space="preserve"> PAGEREF _Toc65250495 \h </w:instrText>
        </w:r>
        <w:r w:rsidR="00C2433B">
          <w:rPr>
            <w:noProof/>
            <w:webHidden/>
          </w:rPr>
        </w:r>
        <w:r w:rsidR="00C2433B">
          <w:rPr>
            <w:noProof/>
            <w:webHidden/>
          </w:rPr>
          <w:fldChar w:fldCharType="separate"/>
        </w:r>
        <w:r w:rsidR="00C2433B">
          <w:rPr>
            <w:noProof/>
            <w:webHidden/>
          </w:rPr>
          <w:t>xii</w:t>
        </w:r>
        <w:r w:rsidR="00C2433B">
          <w:rPr>
            <w:noProof/>
            <w:webHidden/>
          </w:rPr>
          <w:fldChar w:fldCharType="end"/>
        </w:r>
      </w:hyperlink>
    </w:p>
    <w:p w14:paraId="53DCBB15" w14:textId="3EB63524" w:rsidR="00C2433B" w:rsidRDefault="00D2003D">
      <w:pPr>
        <w:pStyle w:val="TOC1"/>
        <w:rPr>
          <w:rFonts w:asciiTheme="minorHAnsi" w:eastAsiaTheme="minorEastAsia" w:hAnsiTheme="minorHAnsi" w:cstheme="minorBidi"/>
          <w:b w:val="0"/>
          <w:bCs w:val="0"/>
          <w:caps w:val="0"/>
          <w:noProof/>
          <w:sz w:val="22"/>
          <w:szCs w:val="22"/>
        </w:rPr>
      </w:pPr>
      <w:hyperlink w:anchor="_Toc65250496" w:history="1">
        <w:r w:rsidR="00C2433B" w:rsidRPr="00AD190F">
          <w:rPr>
            <w:rStyle w:val="Hyperlink"/>
            <w:rFonts w:ascii="Century Gothic" w:hAnsi="Century Gothic"/>
            <w:noProof/>
          </w:rPr>
          <w:t>EXECUTIVE SUMMARY</w:t>
        </w:r>
        <w:r w:rsidR="00C2433B">
          <w:rPr>
            <w:noProof/>
            <w:webHidden/>
          </w:rPr>
          <w:tab/>
        </w:r>
        <w:r w:rsidR="00C2433B">
          <w:rPr>
            <w:noProof/>
            <w:webHidden/>
          </w:rPr>
          <w:fldChar w:fldCharType="begin"/>
        </w:r>
        <w:r w:rsidR="00C2433B">
          <w:rPr>
            <w:noProof/>
            <w:webHidden/>
          </w:rPr>
          <w:instrText xml:space="preserve"> PAGEREF _Toc65250496 \h </w:instrText>
        </w:r>
        <w:r w:rsidR="00C2433B">
          <w:rPr>
            <w:noProof/>
            <w:webHidden/>
          </w:rPr>
        </w:r>
        <w:r w:rsidR="00C2433B">
          <w:rPr>
            <w:noProof/>
            <w:webHidden/>
          </w:rPr>
          <w:fldChar w:fldCharType="separate"/>
        </w:r>
        <w:r w:rsidR="00C2433B">
          <w:rPr>
            <w:noProof/>
            <w:webHidden/>
          </w:rPr>
          <w:t>xv</w:t>
        </w:r>
        <w:r w:rsidR="00C2433B">
          <w:rPr>
            <w:noProof/>
            <w:webHidden/>
          </w:rPr>
          <w:fldChar w:fldCharType="end"/>
        </w:r>
      </w:hyperlink>
    </w:p>
    <w:p w14:paraId="5601F2D0" w14:textId="733C6341" w:rsidR="00C2433B" w:rsidRDefault="00D2003D">
      <w:pPr>
        <w:pStyle w:val="TOC2"/>
        <w:tabs>
          <w:tab w:val="right" w:leader="dot" w:pos="10070"/>
        </w:tabs>
        <w:rPr>
          <w:rFonts w:asciiTheme="minorHAnsi" w:eastAsiaTheme="minorEastAsia" w:hAnsiTheme="minorHAnsi" w:cstheme="minorBidi"/>
          <w:smallCaps w:val="0"/>
          <w:noProof/>
          <w:sz w:val="22"/>
          <w:szCs w:val="22"/>
        </w:rPr>
      </w:pPr>
      <w:hyperlink w:anchor="_Toc65250497" w:history="1">
        <w:r w:rsidR="00C2433B" w:rsidRPr="00AD190F">
          <w:rPr>
            <w:rStyle w:val="Hyperlink"/>
            <w:rFonts w:ascii="Century Gothic" w:hAnsi="Century Gothic"/>
            <w:noProof/>
          </w:rPr>
          <w:t>PURPOSE OF RESETTLEMENT POLICY FRAMEWORK (RPF) AND PROCESS FRAMEWORK (RF)</w:t>
        </w:r>
        <w:r w:rsidR="00C2433B">
          <w:rPr>
            <w:noProof/>
            <w:webHidden/>
          </w:rPr>
          <w:tab/>
        </w:r>
        <w:r w:rsidR="00C2433B">
          <w:rPr>
            <w:noProof/>
            <w:webHidden/>
          </w:rPr>
          <w:fldChar w:fldCharType="begin"/>
        </w:r>
        <w:r w:rsidR="00C2433B">
          <w:rPr>
            <w:noProof/>
            <w:webHidden/>
          </w:rPr>
          <w:instrText xml:space="preserve"> PAGEREF _Toc65250497 \h </w:instrText>
        </w:r>
        <w:r w:rsidR="00C2433B">
          <w:rPr>
            <w:noProof/>
            <w:webHidden/>
          </w:rPr>
        </w:r>
        <w:r w:rsidR="00C2433B">
          <w:rPr>
            <w:noProof/>
            <w:webHidden/>
          </w:rPr>
          <w:fldChar w:fldCharType="separate"/>
        </w:r>
        <w:r w:rsidR="00C2433B">
          <w:rPr>
            <w:noProof/>
            <w:webHidden/>
          </w:rPr>
          <w:t>xvii</w:t>
        </w:r>
        <w:r w:rsidR="00C2433B">
          <w:rPr>
            <w:noProof/>
            <w:webHidden/>
          </w:rPr>
          <w:fldChar w:fldCharType="end"/>
        </w:r>
      </w:hyperlink>
    </w:p>
    <w:p w14:paraId="23CCFBC4" w14:textId="1BAA4CC1" w:rsidR="00C2433B" w:rsidRDefault="00D2003D">
      <w:pPr>
        <w:pStyle w:val="TOC3"/>
        <w:tabs>
          <w:tab w:val="right" w:leader="dot" w:pos="10070"/>
        </w:tabs>
        <w:rPr>
          <w:rFonts w:asciiTheme="minorHAnsi" w:eastAsiaTheme="minorEastAsia" w:hAnsiTheme="minorHAnsi" w:cstheme="minorBidi"/>
          <w:i w:val="0"/>
          <w:iCs w:val="0"/>
          <w:noProof/>
          <w:sz w:val="22"/>
          <w:szCs w:val="22"/>
        </w:rPr>
      </w:pPr>
      <w:hyperlink w:anchor="_Toc65250498" w:history="1">
        <w:r w:rsidR="00C2433B" w:rsidRPr="00AD190F">
          <w:rPr>
            <w:rStyle w:val="Hyperlink"/>
            <w:rFonts w:ascii="Century Gothic" w:hAnsi="Century Gothic"/>
            <w:noProof/>
          </w:rPr>
          <w:t>Relevant national policies, regulations and institutions described include the following:</w:t>
        </w:r>
        <w:r w:rsidR="00C2433B">
          <w:rPr>
            <w:noProof/>
            <w:webHidden/>
          </w:rPr>
          <w:tab/>
        </w:r>
        <w:r w:rsidR="00C2433B">
          <w:rPr>
            <w:noProof/>
            <w:webHidden/>
          </w:rPr>
          <w:fldChar w:fldCharType="begin"/>
        </w:r>
        <w:r w:rsidR="00C2433B">
          <w:rPr>
            <w:noProof/>
            <w:webHidden/>
          </w:rPr>
          <w:instrText xml:space="preserve"> PAGEREF _Toc65250498 \h </w:instrText>
        </w:r>
        <w:r w:rsidR="00C2433B">
          <w:rPr>
            <w:noProof/>
            <w:webHidden/>
          </w:rPr>
        </w:r>
        <w:r w:rsidR="00C2433B">
          <w:rPr>
            <w:noProof/>
            <w:webHidden/>
          </w:rPr>
          <w:fldChar w:fldCharType="separate"/>
        </w:r>
        <w:r w:rsidR="00C2433B">
          <w:rPr>
            <w:noProof/>
            <w:webHidden/>
          </w:rPr>
          <w:t>xix</w:t>
        </w:r>
        <w:r w:rsidR="00C2433B">
          <w:rPr>
            <w:noProof/>
            <w:webHidden/>
          </w:rPr>
          <w:fldChar w:fldCharType="end"/>
        </w:r>
      </w:hyperlink>
    </w:p>
    <w:p w14:paraId="09E35EC1" w14:textId="2A7D7E21"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499" w:history="1">
        <w:r w:rsidR="00C2433B" w:rsidRPr="00AD190F">
          <w:rPr>
            <w:rStyle w:val="Hyperlink"/>
            <w:rFonts w:ascii="Century Gothic" w:hAnsi="Century Gothic"/>
            <w:noProof/>
          </w:rPr>
          <w:t>1.0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INTRODUCTION</w:t>
        </w:r>
        <w:r w:rsidR="00C2433B">
          <w:rPr>
            <w:noProof/>
            <w:webHidden/>
          </w:rPr>
          <w:tab/>
        </w:r>
        <w:r w:rsidR="00C2433B">
          <w:rPr>
            <w:noProof/>
            <w:webHidden/>
          </w:rPr>
          <w:fldChar w:fldCharType="begin"/>
        </w:r>
        <w:r w:rsidR="00C2433B">
          <w:rPr>
            <w:noProof/>
            <w:webHidden/>
          </w:rPr>
          <w:instrText xml:space="preserve"> PAGEREF _Toc65250499 \h </w:instrText>
        </w:r>
        <w:r w:rsidR="00C2433B">
          <w:rPr>
            <w:noProof/>
            <w:webHidden/>
          </w:rPr>
        </w:r>
        <w:r w:rsidR="00C2433B">
          <w:rPr>
            <w:noProof/>
            <w:webHidden/>
          </w:rPr>
          <w:fldChar w:fldCharType="separate"/>
        </w:r>
        <w:r w:rsidR="00C2433B">
          <w:rPr>
            <w:noProof/>
            <w:webHidden/>
          </w:rPr>
          <w:t>1</w:t>
        </w:r>
        <w:r w:rsidR="00C2433B">
          <w:rPr>
            <w:noProof/>
            <w:webHidden/>
          </w:rPr>
          <w:fldChar w:fldCharType="end"/>
        </w:r>
      </w:hyperlink>
    </w:p>
    <w:p w14:paraId="72B6CFB4" w14:textId="354F8BDE"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0" w:history="1">
        <w:r w:rsidR="00C2433B" w:rsidRPr="00AD190F">
          <w:rPr>
            <w:rStyle w:val="Hyperlink"/>
            <w:rFonts w:ascii="Century Gothic" w:hAnsi="Century Gothic"/>
            <w:noProof/>
          </w:rPr>
          <w:t>1.1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Background</w:t>
        </w:r>
        <w:r w:rsidR="00C2433B">
          <w:rPr>
            <w:noProof/>
            <w:webHidden/>
          </w:rPr>
          <w:tab/>
        </w:r>
        <w:r w:rsidR="00C2433B">
          <w:rPr>
            <w:noProof/>
            <w:webHidden/>
          </w:rPr>
          <w:fldChar w:fldCharType="begin"/>
        </w:r>
        <w:r w:rsidR="00C2433B">
          <w:rPr>
            <w:noProof/>
            <w:webHidden/>
          </w:rPr>
          <w:instrText xml:space="preserve"> PAGEREF _Toc65250500 \h </w:instrText>
        </w:r>
        <w:r w:rsidR="00C2433B">
          <w:rPr>
            <w:noProof/>
            <w:webHidden/>
          </w:rPr>
        </w:r>
        <w:r w:rsidR="00C2433B">
          <w:rPr>
            <w:noProof/>
            <w:webHidden/>
          </w:rPr>
          <w:fldChar w:fldCharType="separate"/>
        </w:r>
        <w:r w:rsidR="00C2433B">
          <w:rPr>
            <w:noProof/>
            <w:webHidden/>
          </w:rPr>
          <w:t>1</w:t>
        </w:r>
        <w:r w:rsidR="00C2433B">
          <w:rPr>
            <w:noProof/>
            <w:webHidden/>
          </w:rPr>
          <w:fldChar w:fldCharType="end"/>
        </w:r>
      </w:hyperlink>
    </w:p>
    <w:p w14:paraId="6A4B1211" w14:textId="7CD75C9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1" w:history="1">
        <w:r w:rsidR="00C2433B" w:rsidRPr="00AD190F">
          <w:rPr>
            <w:rStyle w:val="Hyperlink"/>
            <w:rFonts w:ascii="Century Gothic" w:hAnsi="Century Gothic"/>
            <w:noProof/>
          </w:rPr>
          <w:t>1.2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Objectives and Principles of the RPF</w:t>
        </w:r>
        <w:r w:rsidR="00C2433B">
          <w:rPr>
            <w:noProof/>
            <w:webHidden/>
          </w:rPr>
          <w:tab/>
        </w:r>
        <w:r w:rsidR="00C2433B">
          <w:rPr>
            <w:noProof/>
            <w:webHidden/>
          </w:rPr>
          <w:fldChar w:fldCharType="begin"/>
        </w:r>
        <w:r w:rsidR="00C2433B">
          <w:rPr>
            <w:noProof/>
            <w:webHidden/>
          </w:rPr>
          <w:instrText xml:space="preserve"> PAGEREF _Toc65250501 \h </w:instrText>
        </w:r>
        <w:r w:rsidR="00C2433B">
          <w:rPr>
            <w:noProof/>
            <w:webHidden/>
          </w:rPr>
        </w:r>
        <w:r w:rsidR="00C2433B">
          <w:rPr>
            <w:noProof/>
            <w:webHidden/>
          </w:rPr>
          <w:fldChar w:fldCharType="separate"/>
        </w:r>
        <w:r w:rsidR="00C2433B">
          <w:rPr>
            <w:noProof/>
            <w:webHidden/>
          </w:rPr>
          <w:t>2</w:t>
        </w:r>
        <w:r w:rsidR="00C2433B">
          <w:rPr>
            <w:noProof/>
            <w:webHidden/>
          </w:rPr>
          <w:fldChar w:fldCharType="end"/>
        </w:r>
      </w:hyperlink>
    </w:p>
    <w:p w14:paraId="5D0102BF" w14:textId="438A609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2" w:history="1">
        <w:r w:rsidR="00C2433B" w:rsidRPr="00AD190F">
          <w:rPr>
            <w:rStyle w:val="Hyperlink"/>
            <w:rFonts w:ascii="Century Gothic" w:hAnsi="Century Gothic"/>
            <w:noProof/>
          </w:rPr>
          <w:t>1.3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Purpose of the Resettlement Policy Framework</w:t>
        </w:r>
        <w:r w:rsidR="00C2433B">
          <w:rPr>
            <w:noProof/>
            <w:webHidden/>
          </w:rPr>
          <w:tab/>
        </w:r>
        <w:r w:rsidR="00C2433B">
          <w:rPr>
            <w:noProof/>
            <w:webHidden/>
          </w:rPr>
          <w:fldChar w:fldCharType="begin"/>
        </w:r>
        <w:r w:rsidR="00C2433B">
          <w:rPr>
            <w:noProof/>
            <w:webHidden/>
          </w:rPr>
          <w:instrText xml:space="preserve"> PAGEREF _Toc65250502 \h </w:instrText>
        </w:r>
        <w:r w:rsidR="00C2433B">
          <w:rPr>
            <w:noProof/>
            <w:webHidden/>
          </w:rPr>
        </w:r>
        <w:r w:rsidR="00C2433B">
          <w:rPr>
            <w:noProof/>
            <w:webHidden/>
          </w:rPr>
          <w:fldChar w:fldCharType="separate"/>
        </w:r>
        <w:r w:rsidR="00C2433B">
          <w:rPr>
            <w:noProof/>
            <w:webHidden/>
          </w:rPr>
          <w:t>3</w:t>
        </w:r>
        <w:r w:rsidR="00C2433B">
          <w:rPr>
            <w:noProof/>
            <w:webHidden/>
          </w:rPr>
          <w:fldChar w:fldCharType="end"/>
        </w:r>
      </w:hyperlink>
    </w:p>
    <w:p w14:paraId="0AD33ACC" w14:textId="52DB863A"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3" w:history="1">
        <w:r w:rsidR="00C2433B" w:rsidRPr="00AD190F">
          <w:rPr>
            <w:rStyle w:val="Hyperlink"/>
            <w:rFonts w:ascii="Century Gothic" w:hAnsi="Century Gothic"/>
            <w:noProof/>
          </w:rPr>
          <w:t>1.4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Rationale for the Preparation of Resettlement Policy Framework</w:t>
        </w:r>
        <w:r w:rsidR="00C2433B">
          <w:rPr>
            <w:noProof/>
            <w:webHidden/>
          </w:rPr>
          <w:tab/>
        </w:r>
        <w:r w:rsidR="00C2433B">
          <w:rPr>
            <w:noProof/>
            <w:webHidden/>
          </w:rPr>
          <w:fldChar w:fldCharType="begin"/>
        </w:r>
        <w:r w:rsidR="00C2433B">
          <w:rPr>
            <w:noProof/>
            <w:webHidden/>
          </w:rPr>
          <w:instrText xml:space="preserve"> PAGEREF _Toc65250503 \h </w:instrText>
        </w:r>
        <w:r w:rsidR="00C2433B">
          <w:rPr>
            <w:noProof/>
            <w:webHidden/>
          </w:rPr>
        </w:r>
        <w:r w:rsidR="00C2433B">
          <w:rPr>
            <w:noProof/>
            <w:webHidden/>
          </w:rPr>
          <w:fldChar w:fldCharType="separate"/>
        </w:r>
        <w:r w:rsidR="00C2433B">
          <w:rPr>
            <w:noProof/>
            <w:webHidden/>
          </w:rPr>
          <w:t>3</w:t>
        </w:r>
        <w:r w:rsidR="00C2433B">
          <w:rPr>
            <w:noProof/>
            <w:webHidden/>
          </w:rPr>
          <w:fldChar w:fldCharType="end"/>
        </w:r>
      </w:hyperlink>
    </w:p>
    <w:p w14:paraId="64835CAE" w14:textId="75AC8FA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4" w:history="1">
        <w:r w:rsidR="00C2433B" w:rsidRPr="00AD190F">
          <w:rPr>
            <w:rStyle w:val="Hyperlink"/>
            <w:rFonts w:ascii="Century Gothic" w:hAnsi="Century Gothic"/>
            <w:noProof/>
          </w:rPr>
          <w:t>1.5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Purpose of the Process Framework</w:t>
        </w:r>
        <w:r w:rsidR="00C2433B">
          <w:rPr>
            <w:noProof/>
            <w:webHidden/>
          </w:rPr>
          <w:tab/>
        </w:r>
        <w:r w:rsidR="00C2433B">
          <w:rPr>
            <w:noProof/>
            <w:webHidden/>
          </w:rPr>
          <w:fldChar w:fldCharType="begin"/>
        </w:r>
        <w:r w:rsidR="00C2433B">
          <w:rPr>
            <w:noProof/>
            <w:webHidden/>
          </w:rPr>
          <w:instrText xml:space="preserve"> PAGEREF _Toc65250504 \h </w:instrText>
        </w:r>
        <w:r w:rsidR="00C2433B">
          <w:rPr>
            <w:noProof/>
            <w:webHidden/>
          </w:rPr>
        </w:r>
        <w:r w:rsidR="00C2433B">
          <w:rPr>
            <w:noProof/>
            <w:webHidden/>
          </w:rPr>
          <w:fldChar w:fldCharType="separate"/>
        </w:r>
        <w:r w:rsidR="00C2433B">
          <w:rPr>
            <w:noProof/>
            <w:webHidden/>
          </w:rPr>
          <w:t>3</w:t>
        </w:r>
        <w:r w:rsidR="00C2433B">
          <w:rPr>
            <w:noProof/>
            <w:webHidden/>
          </w:rPr>
          <w:fldChar w:fldCharType="end"/>
        </w:r>
      </w:hyperlink>
    </w:p>
    <w:p w14:paraId="1E875E5F" w14:textId="4BF3B32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05" w:history="1">
        <w:r w:rsidR="00C2433B" w:rsidRPr="00AD190F">
          <w:rPr>
            <w:rStyle w:val="Hyperlink"/>
            <w:rFonts w:ascii="Century Gothic" w:hAnsi="Century Gothic"/>
            <w:noProof/>
          </w:rPr>
          <w:t>1.6</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Methodology and Approach</w:t>
        </w:r>
        <w:r w:rsidR="00C2433B">
          <w:rPr>
            <w:noProof/>
            <w:webHidden/>
          </w:rPr>
          <w:tab/>
        </w:r>
        <w:r w:rsidR="00C2433B">
          <w:rPr>
            <w:noProof/>
            <w:webHidden/>
          </w:rPr>
          <w:fldChar w:fldCharType="begin"/>
        </w:r>
        <w:r w:rsidR="00C2433B">
          <w:rPr>
            <w:noProof/>
            <w:webHidden/>
          </w:rPr>
          <w:instrText xml:space="preserve"> PAGEREF _Toc65250505 \h </w:instrText>
        </w:r>
        <w:r w:rsidR="00C2433B">
          <w:rPr>
            <w:noProof/>
            <w:webHidden/>
          </w:rPr>
        </w:r>
        <w:r w:rsidR="00C2433B">
          <w:rPr>
            <w:noProof/>
            <w:webHidden/>
          </w:rPr>
          <w:fldChar w:fldCharType="separate"/>
        </w:r>
        <w:r w:rsidR="00C2433B">
          <w:rPr>
            <w:noProof/>
            <w:webHidden/>
          </w:rPr>
          <w:t>4</w:t>
        </w:r>
        <w:r w:rsidR="00C2433B">
          <w:rPr>
            <w:noProof/>
            <w:webHidden/>
          </w:rPr>
          <w:fldChar w:fldCharType="end"/>
        </w:r>
      </w:hyperlink>
    </w:p>
    <w:p w14:paraId="4A3C3036" w14:textId="0CFAF07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06" w:history="1">
        <w:r w:rsidR="00C2433B" w:rsidRPr="00AD190F">
          <w:rPr>
            <w:rStyle w:val="Hyperlink"/>
            <w:rFonts w:ascii="Century Gothic" w:hAnsi="Century Gothic"/>
            <w:noProof/>
          </w:rPr>
          <w:t>1.6.1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Desk Review</w:t>
        </w:r>
        <w:r w:rsidR="00C2433B">
          <w:rPr>
            <w:noProof/>
            <w:webHidden/>
          </w:rPr>
          <w:tab/>
        </w:r>
        <w:r w:rsidR="00C2433B">
          <w:rPr>
            <w:noProof/>
            <w:webHidden/>
          </w:rPr>
          <w:fldChar w:fldCharType="begin"/>
        </w:r>
        <w:r w:rsidR="00C2433B">
          <w:rPr>
            <w:noProof/>
            <w:webHidden/>
          </w:rPr>
          <w:instrText xml:space="preserve"> PAGEREF _Toc65250506 \h </w:instrText>
        </w:r>
        <w:r w:rsidR="00C2433B">
          <w:rPr>
            <w:noProof/>
            <w:webHidden/>
          </w:rPr>
        </w:r>
        <w:r w:rsidR="00C2433B">
          <w:rPr>
            <w:noProof/>
            <w:webHidden/>
          </w:rPr>
          <w:fldChar w:fldCharType="separate"/>
        </w:r>
        <w:r w:rsidR="00C2433B">
          <w:rPr>
            <w:noProof/>
            <w:webHidden/>
          </w:rPr>
          <w:t>4</w:t>
        </w:r>
        <w:r w:rsidR="00C2433B">
          <w:rPr>
            <w:noProof/>
            <w:webHidden/>
          </w:rPr>
          <w:fldChar w:fldCharType="end"/>
        </w:r>
      </w:hyperlink>
    </w:p>
    <w:p w14:paraId="02126F52" w14:textId="6A2398E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07" w:history="1">
        <w:r w:rsidR="00C2433B" w:rsidRPr="00AD190F">
          <w:rPr>
            <w:rStyle w:val="Hyperlink"/>
            <w:rFonts w:ascii="Century Gothic" w:hAnsi="Century Gothic"/>
            <w:noProof/>
          </w:rPr>
          <w:t>1.6.2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Stakeholder Consultation</w:t>
        </w:r>
        <w:r w:rsidR="00C2433B">
          <w:rPr>
            <w:noProof/>
            <w:webHidden/>
          </w:rPr>
          <w:tab/>
        </w:r>
        <w:r w:rsidR="00C2433B">
          <w:rPr>
            <w:noProof/>
            <w:webHidden/>
          </w:rPr>
          <w:fldChar w:fldCharType="begin"/>
        </w:r>
        <w:r w:rsidR="00C2433B">
          <w:rPr>
            <w:noProof/>
            <w:webHidden/>
          </w:rPr>
          <w:instrText xml:space="preserve"> PAGEREF _Toc65250507 \h </w:instrText>
        </w:r>
        <w:r w:rsidR="00C2433B">
          <w:rPr>
            <w:noProof/>
            <w:webHidden/>
          </w:rPr>
        </w:r>
        <w:r w:rsidR="00C2433B">
          <w:rPr>
            <w:noProof/>
            <w:webHidden/>
          </w:rPr>
          <w:fldChar w:fldCharType="separate"/>
        </w:r>
        <w:r w:rsidR="00C2433B">
          <w:rPr>
            <w:noProof/>
            <w:webHidden/>
          </w:rPr>
          <w:t>4</w:t>
        </w:r>
        <w:r w:rsidR="00C2433B">
          <w:rPr>
            <w:noProof/>
            <w:webHidden/>
          </w:rPr>
          <w:fldChar w:fldCharType="end"/>
        </w:r>
      </w:hyperlink>
    </w:p>
    <w:p w14:paraId="18455F41" w14:textId="6815D8EB"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08" w:history="1">
        <w:r w:rsidR="00C2433B" w:rsidRPr="00AD190F">
          <w:rPr>
            <w:rStyle w:val="Hyperlink"/>
            <w:rFonts w:ascii="Century Gothic" w:hAnsi="Century Gothic"/>
            <w:noProof/>
          </w:rPr>
          <w:t>1.6.3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Analysis of Data and Content of Report</w:t>
        </w:r>
        <w:r w:rsidR="00C2433B">
          <w:rPr>
            <w:noProof/>
            <w:webHidden/>
          </w:rPr>
          <w:tab/>
        </w:r>
        <w:r w:rsidR="00C2433B">
          <w:rPr>
            <w:noProof/>
            <w:webHidden/>
          </w:rPr>
          <w:fldChar w:fldCharType="begin"/>
        </w:r>
        <w:r w:rsidR="00C2433B">
          <w:rPr>
            <w:noProof/>
            <w:webHidden/>
          </w:rPr>
          <w:instrText xml:space="preserve"> PAGEREF _Toc65250508 \h </w:instrText>
        </w:r>
        <w:r w:rsidR="00C2433B">
          <w:rPr>
            <w:noProof/>
            <w:webHidden/>
          </w:rPr>
        </w:r>
        <w:r w:rsidR="00C2433B">
          <w:rPr>
            <w:noProof/>
            <w:webHidden/>
          </w:rPr>
          <w:fldChar w:fldCharType="separate"/>
        </w:r>
        <w:r w:rsidR="00C2433B">
          <w:rPr>
            <w:noProof/>
            <w:webHidden/>
          </w:rPr>
          <w:t>5</w:t>
        </w:r>
        <w:r w:rsidR="00C2433B">
          <w:rPr>
            <w:noProof/>
            <w:webHidden/>
          </w:rPr>
          <w:fldChar w:fldCharType="end"/>
        </w:r>
      </w:hyperlink>
    </w:p>
    <w:p w14:paraId="3863F883" w14:textId="6A10639A"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509" w:history="1">
        <w:r w:rsidR="00C2433B" w:rsidRPr="00AD190F">
          <w:rPr>
            <w:rStyle w:val="Hyperlink"/>
            <w:rFonts w:ascii="Century Gothic" w:hAnsi="Century Gothic"/>
            <w:noProof/>
          </w:rPr>
          <w:t>2.0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brief description of the glrssm project</w:t>
        </w:r>
        <w:r w:rsidR="00C2433B">
          <w:rPr>
            <w:noProof/>
            <w:webHidden/>
          </w:rPr>
          <w:tab/>
        </w:r>
        <w:r w:rsidR="00C2433B">
          <w:rPr>
            <w:noProof/>
            <w:webHidden/>
          </w:rPr>
          <w:fldChar w:fldCharType="begin"/>
        </w:r>
        <w:r w:rsidR="00C2433B">
          <w:rPr>
            <w:noProof/>
            <w:webHidden/>
          </w:rPr>
          <w:instrText xml:space="preserve"> PAGEREF _Toc65250509 \h </w:instrText>
        </w:r>
        <w:r w:rsidR="00C2433B">
          <w:rPr>
            <w:noProof/>
            <w:webHidden/>
          </w:rPr>
        </w:r>
        <w:r w:rsidR="00C2433B">
          <w:rPr>
            <w:noProof/>
            <w:webHidden/>
          </w:rPr>
          <w:fldChar w:fldCharType="separate"/>
        </w:r>
        <w:r w:rsidR="00C2433B">
          <w:rPr>
            <w:noProof/>
            <w:webHidden/>
          </w:rPr>
          <w:t>6</w:t>
        </w:r>
        <w:r w:rsidR="00C2433B">
          <w:rPr>
            <w:noProof/>
            <w:webHidden/>
          </w:rPr>
          <w:fldChar w:fldCharType="end"/>
        </w:r>
      </w:hyperlink>
    </w:p>
    <w:p w14:paraId="6E419766" w14:textId="552B84F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10" w:history="1">
        <w:r w:rsidR="00C2433B" w:rsidRPr="00AD190F">
          <w:rPr>
            <w:rStyle w:val="Hyperlink"/>
            <w:rFonts w:ascii="Century Gothic" w:hAnsi="Century Gothic"/>
            <w:noProof/>
          </w:rPr>
          <w:t>2.1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Project Objectives</w:t>
        </w:r>
        <w:r w:rsidR="00C2433B">
          <w:rPr>
            <w:noProof/>
            <w:webHidden/>
          </w:rPr>
          <w:tab/>
        </w:r>
        <w:r w:rsidR="00C2433B">
          <w:rPr>
            <w:noProof/>
            <w:webHidden/>
          </w:rPr>
          <w:fldChar w:fldCharType="begin"/>
        </w:r>
        <w:r w:rsidR="00C2433B">
          <w:rPr>
            <w:noProof/>
            <w:webHidden/>
          </w:rPr>
          <w:instrText xml:space="preserve"> PAGEREF _Toc65250510 \h </w:instrText>
        </w:r>
        <w:r w:rsidR="00C2433B">
          <w:rPr>
            <w:noProof/>
            <w:webHidden/>
          </w:rPr>
        </w:r>
        <w:r w:rsidR="00C2433B">
          <w:rPr>
            <w:noProof/>
            <w:webHidden/>
          </w:rPr>
          <w:fldChar w:fldCharType="separate"/>
        </w:r>
        <w:r w:rsidR="00C2433B">
          <w:rPr>
            <w:noProof/>
            <w:webHidden/>
          </w:rPr>
          <w:t>6</w:t>
        </w:r>
        <w:r w:rsidR="00C2433B">
          <w:rPr>
            <w:noProof/>
            <w:webHidden/>
          </w:rPr>
          <w:fldChar w:fldCharType="end"/>
        </w:r>
      </w:hyperlink>
    </w:p>
    <w:p w14:paraId="655A0DC7" w14:textId="195BC51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11" w:history="1">
        <w:r w:rsidR="00C2433B" w:rsidRPr="00AD190F">
          <w:rPr>
            <w:rStyle w:val="Hyperlink"/>
            <w:rFonts w:ascii="Century Gothic" w:hAnsi="Century Gothic"/>
            <w:noProof/>
          </w:rPr>
          <w:t>2.2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Project Components</w:t>
        </w:r>
        <w:r w:rsidR="00C2433B">
          <w:rPr>
            <w:noProof/>
            <w:webHidden/>
          </w:rPr>
          <w:tab/>
        </w:r>
        <w:r w:rsidR="00C2433B">
          <w:rPr>
            <w:noProof/>
            <w:webHidden/>
          </w:rPr>
          <w:fldChar w:fldCharType="begin"/>
        </w:r>
        <w:r w:rsidR="00C2433B">
          <w:rPr>
            <w:noProof/>
            <w:webHidden/>
          </w:rPr>
          <w:instrText xml:space="preserve"> PAGEREF _Toc65250511 \h </w:instrText>
        </w:r>
        <w:r w:rsidR="00C2433B">
          <w:rPr>
            <w:noProof/>
            <w:webHidden/>
          </w:rPr>
        </w:r>
        <w:r w:rsidR="00C2433B">
          <w:rPr>
            <w:noProof/>
            <w:webHidden/>
          </w:rPr>
          <w:fldChar w:fldCharType="separate"/>
        </w:r>
        <w:r w:rsidR="00C2433B">
          <w:rPr>
            <w:noProof/>
            <w:webHidden/>
          </w:rPr>
          <w:t>6</w:t>
        </w:r>
        <w:r w:rsidR="00C2433B">
          <w:rPr>
            <w:noProof/>
            <w:webHidden/>
          </w:rPr>
          <w:fldChar w:fldCharType="end"/>
        </w:r>
      </w:hyperlink>
    </w:p>
    <w:p w14:paraId="4ACF7085" w14:textId="43A9532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12" w:history="1">
        <w:r w:rsidR="00C2433B" w:rsidRPr="00AD190F">
          <w:rPr>
            <w:rStyle w:val="Hyperlink"/>
            <w:rFonts w:ascii="Century Gothic" w:hAnsi="Century Gothic"/>
            <w:noProof/>
          </w:rPr>
          <w:t>2.3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Description of the Project Baseline Environment, Location, Population and Livelihood</w:t>
        </w:r>
        <w:r w:rsidR="00C2433B">
          <w:rPr>
            <w:noProof/>
            <w:webHidden/>
          </w:rPr>
          <w:tab/>
        </w:r>
        <w:r w:rsidR="00C2433B">
          <w:rPr>
            <w:noProof/>
            <w:webHidden/>
          </w:rPr>
          <w:fldChar w:fldCharType="begin"/>
        </w:r>
        <w:r w:rsidR="00C2433B">
          <w:rPr>
            <w:noProof/>
            <w:webHidden/>
          </w:rPr>
          <w:instrText xml:space="preserve"> PAGEREF _Toc65250512 \h </w:instrText>
        </w:r>
        <w:r w:rsidR="00C2433B">
          <w:rPr>
            <w:noProof/>
            <w:webHidden/>
          </w:rPr>
        </w:r>
        <w:r w:rsidR="00C2433B">
          <w:rPr>
            <w:noProof/>
            <w:webHidden/>
          </w:rPr>
          <w:fldChar w:fldCharType="separate"/>
        </w:r>
        <w:r w:rsidR="00C2433B">
          <w:rPr>
            <w:noProof/>
            <w:webHidden/>
          </w:rPr>
          <w:t>7</w:t>
        </w:r>
        <w:r w:rsidR="00C2433B">
          <w:rPr>
            <w:noProof/>
            <w:webHidden/>
          </w:rPr>
          <w:fldChar w:fldCharType="end"/>
        </w:r>
      </w:hyperlink>
    </w:p>
    <w:p w14:paraId="131C875E" w14:textId="73A0BFF2"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13" w:history="1">
        <w:r w:rsidR="00C2433B" w:rsidRPr="00AD190F">
          <w:rPr>
            <w:rStyle w:val="Hyperlink"/>
            <w:rFonts w:ascii="Century Gothic" w:hAnsi="Century Gothic"/>
            <w:bCs/>
            <w:noProof/>
            <w:kern w:val="32"/>
            <w:lang w:val="en-GB"/>
          </w:rPr>
          <w:t>2.3.1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bCs/>
            <w:noProof/>
            <w:kern w:val="32"/>
            <w:lang w:val="en-GB"/>
          </w:rPr>
          <w:t>Ashanti Region</w:t>
        </w:r>
        <w:r w:rsidR="00C2433B">
          <w:rPr>
            <w:noProof/>
            <w:webHidden/>
          </w:rPr>
          <w:tab/>
        </w:r>
        <w:r w:rsidR="00C2433B">
          <w:rPr>
            <w:noProof/>
            <w:webHidden/>
          </w:rPr>
          <w:fldChar w:fldCharType="begin"/>
        </w:r>
        <w:r w:rsidR="00C2433B">
          <w:rPr>
            <w:noProof/>
            <w:webHidden/>
          </w:rPr>
          <w:instrText xml:space="preserve"> PAGEREF _Toc65250513 \h </w:instrText>
        </w:r>
        <w:r w:rsidR="00C2433B">
          <w:rPr>
            <w:noProof/>
            <w:webHidden/>
          </w:rPr>
        </w:r>
        <w:r w:rsidR="00C2433B">
          <w:rPr>
            <w:noProof/>
            <w:webHidden/>
          </w:rPr>
          <w:fldChar w:fldCharType="separate"/>
        </w:r>
        <w:r w:rsidR="00C2433B">
          <w:rPr>
            <w:noProof/>
            <w:webHidden/>
          </w:rPr>
          <w:t>8</w:t>
        </w:r>
        <w:r w:rsidR="00C2433B">
          <w:rPr>
            <w:noProof/>
            <w:webHidden/>
          </w:rPr>
          <w:fldChar w:fldCharType="end"/>
        </w:r>
      </w:hyperlink>
    </w:p>
    <w:p w14:paraId="4881EDF3" w14:textId="1D1281D0"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14" w:history="1">
        <w:r w:rsidR="00C2433B" w:rsidRPr="00AD190F">
          <w:rPr>
            <w:rStyle w:val="Hyperlink"/>
            <w:rFonts w:ascii="Century Gothic" w:hAnsi="Century Gothic"/>
            <w:bCs/>
            <w:i/>
            <w:iCs/>
            <w:noProof/>
            <w:kern w:val="32"/>
            <w:lang w:val="en-GB"/>
          </w:rPr>
          <w:t>2.3.1.1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bCs/>
            <w:i/>
            <w:iCs/>
            <w:noProof/>
            <w:kern w:val="32"/>
            <w:lang w:val="en-GB"/>
          </w:rPr>
          <w:t>Location and Size</w:t>
        </w:r>
        <w:r w:rsidR="00C2433B">
          <w:rPr>
            <w:noProof/>
            <w:webHidden/>
          </w:rPr>
          <w:tab/>
        </w:r>
        <w:r w:rsidR="00C2433B">
          <w:rPr>
            <w:noProof/>
            <w:webHidden/>
          </w:rPr>
          <w:fldChar w:fldCharType="begin"/>
        </w:r>
        <w:r w:rsidR="00C2433B">
          <w:rPr>
            <w:noProof/>
            <w:webHidden/>
          </w:rPr>
          <w:instrText xml:space="preserve"> PAGEREF _Toc65250514 \h </w:instrText>
        </w:r>
        <w:r w:rsidR="00C2433B">
          <w:rPr>
            <w:noProof/>
            <w:webHidden/>
          </w:rPr>
        </w:r>
        <w:r w:rsidR="00C2433B">
          <w:rPr>
            <w:noProof/>
            <w:webHidden/>
          </w:rPr>
          <w:fldChar w:fldCharType="separate"/>
        </w:r>
        <w:r w:rsidR="00C2433B">
          <w:rPr>
            <w:noProof/>
            <w:webHidden/>
          </w:rPr>
          <w:t>9</w:t>
        </w:r>
        <w:r w:rsidR="00C2433B">
          <w:rPr>
            <w:noProof/>
            <w:webHidden/>
          </w:rPr>
          <w:fldChar w:fldCharType="end"/>
        </w:r>
      </w:hyperlink>
    </w:p>
    <w:p w14:paraId="3B926416" w14:textId="61820735"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15" w:history="1">
        <w:r w:rsidR="00C2433B" w:rsidRPr="00AD190F">
          <w:rPr>
            <w:rStyle w:val="Hyperlink"/>
            <w:rFonts w:ascii="Century Gothic" w:hAnsi="Century Gothic"/>
            <w:bCs/>
            <w:i/>
            <w:iCs/>
            <w:noProof/>
            <w:kern w:val="32"/>
            <w:lang w:val="en-GB"/>
          </w:rPr>
          <w:t>2.3.1.2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bCs/>
            <w:i/>
            <w:iCs/>
            <w:noProof/>
            <w:kern w:val="32"/>
            <w:lang w:val="en-GB"/>
          </w:rPr>
          <w:t>Population</w:t>
        </w:r>
        <w:r w:rsidR="00C2433B">
          <w:rPr>
            <w:noProof/>
            <w:webHidden/>
          </w:rPr>
          <w:tab/>
        </w:r>
        <w:r w:rsidR="00C2433B">
          <w:rPr>
            <w:noProof/>
            <w:webHidden/>
          </w:rPr>
          <w:fldChar w:fldCharType="begin"/>
        </w:r>
        <w:r w:rsidR="00C2433B">
          <w:rPr>
            <w:noProof/>
            <w:webHidden/>
          </w:rPr>
          <w:instrText xml:space="preserve"> PAGEREF _Toc65250515 \h </w:instrText>
        </w:r>
        <w:r w:rsidR="00C2433B">
          <w:rPr>
            <w:noProof/>
            <w:webHidden/>
          </w:rPr>
        </w:r>
        <w:r w:rsidR="00C2433B">
          <w:rPr>
            <w:noProof/>
            <w:webHidden/>
          </w:rPr>
          <w:fldChar w:fldCharType="separate"/>
        </w:r>
        <w:r w:rsidR="00C2433B">
          <w:rPr>
            <w:noProof/>
            <w:webHidden/>
          </w:rPr>
          <w:t>9</w:t>
        </w:r>
        <w:r w:rsidR="00C2433B">
          <w:rPr>
            <w:noProof/>
            <w:webHidden/>
          </w:rPr>
          <w:fldChar w:fldCharType="end"/>
        </w:r>
      </w:hyperlink>
    </w:p>
    <w:p w14:paraId="7A166D8A" w14:textId="236759B5"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16" w:history="1">
        <w:r w:rsidR="00C2433B" w:rsidRPr="00AD190F">
          <w:rPr>
            <w:rStyle w:val="Hyperlink"/>
            <w:rFonts w:ascii="Century Gothic" w:hAnsi="Century Gothic"/>
            <w:noProof/>
          </w:rPr>
          <w:t>2.3.1.3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Transport</w:t>
        </w:r>
        <w:r w:rsidR="00C2433B">
          <w:rPr>
            <w:noProof/>
            <w:webHidden/>
          </w:rPr>
          <w:tab/>
        </w:r>
        <w:r w:rsidR="00C2433B">
          <w:rPr>
            <w:noProof/>
            <w:webHidden/>
          </w:rPr>
          <w:fldChar w:fldCharType="begin"/>
        </w:r>
        <w:r w:rsidR="00C2433B">
          <w:rPr>
            <w:noProof/>
            <w:webHidden/>
          </w:rPr>
          <w:instrText xml:space="preserve"> PAGEREF _Toc65250516 \h </w:instrText>
        </w:r>
        <w:r w:rsidR="00C2433B">
          <w:rPr>
            <w:noProof/>
            <w:webHidden/>
          </w:rPr>
        </w:r>
        <w:r w:rsidR="00C2433B">
          <w:rPr>
            <w:noProof/>
            <w:webHidden/>
          </w:rPr>
          <w:fldChar w:fldCharType="separate"/>
        </w:r>
        <w:r w:rsidR="00C2433B">
          <w:rPr>
            <w:noProof/>
            <w:webHidden/>
          </w:rPr>
          <w:t>9</w:t>
        </w:r>
        <w:r w:rsidR="00C2433B">
          <w:rPr>
            <w:noProof/>
            <w:webHidden/>
          </w:rPr>
          <w:fldChar w:fldCharType="end"/>
        </w:r>
      </w:hyperlink>
    </w:p>
    <w:p w14:paraId="49754743" w14:textId="31887BE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17" w:history="1">
        <w:r w:rsidR="00C2433B" w:rsidRPr="00AD190F">
          <w:rPr>
            <w:rStyle w:val="Hyperlink"/>
            <w:rFonts w:ascii="Century Gothic" w:hAnsi="Century Gothic"/>
            <w:bCs/>
            <w:i/>
            <w:iCs/>
            <w:noProof/>
            <w:kern w:val="32"/>
            <w:lang w:val="en-GB"/>
          </w:rPr>
          <w:t>2.3.1.4</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bCs/>
            <w:i/>
            <w:iCs/>
            <w:noProof/>
            <w:kern w:val="32"/>
            <w:lang w:val="en-GB"/>
          </w:rPr>
          <w:t>Districts</w:t>
        </w:r>
        <w:r w:rsidR="00C2433B">
          <w:rPr>
            <w:noProof/>
            <w:webHidden/>
          </w:rPr>
          <w:tab/>
        </w:r>
        <w:r w:rsidR="00C2433B">
          <w:rPr>
            <w:noProof/>
            <w:webHidden/>
          </w:rPr>
          <w:fldChar w:fldCharType="begin"/>
        </w:r>
        <w:r w:rsidR="00C2433B">
          <w:rPr>
            <w:noProof/>
            <w:webHidden/>
          </w:rPr>
          <w:instrText xml:space="preserve"> PAGEREF _Toc65250517 \h </w:instrText>
        </w:r>
        <w:r w:rsidR="00C2433B">
          <w:rPr>
            <w:noProof/>
            <w:webHidden/>
          </w:rPr>
        </w:r>
        <w:r w:rsidR="00C2433B">
          <w:rPr>
            <w:noProof/>
            <w:webHidden/>
          </w:rPr>
          <w:fldChar w:fldCharType="separate"/>
        </w:r>
        <w:r w:rsidR="00C2433B">
          <w:rPr>
            <w:noProof/>
            <w:webHidden/>
          </w:rPr>
          <w:t>9</w:t>
        </w:r>
        <w:r w:rsidR="00C2433B">
          <w:rPr>
            <w:noProof/>
            <w:webHidden/>
          </w:rPr>
          <w:fldChar w:fldCharType="end"/>
        </w:r>
      </w:hyperlink>
    </w:p>
    <w:p w14:paraId="333BA032" w14:textId="033A3062"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18" w:history="1">
        <w:r w:rsidR="00C2433B" w:rsidRPr="00AD190F">
          <w:rPr>
            <w:rStyle w:val="Hyperlink"/>
            <w:rFonts w:ascii="Century Gothic" w:hAnsi="Century Gothic"/>
            <w:b/>
            <w:noProof/>
            <w:kern w:val="32"/>
            <w:lang w:val="en-GB"/>
          </w:rPr>
          <w:t>2.3.2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b/>
            <w:noProof/>
            <w:kern w:val="32"/>
            <w:lang w:val="en-GB"/>
          </w:rPr>
          <w:t>Central Region</w:t>
        </w:r>
        <w:r w:rsidR="00C2433B">
          <w:rPr>
            <w:noProof/>
            <w:webHidden/>
          </w:rPr>
          <w:tab/>
        </w:r>
        <w:r w:rsidR="00C2433B">
          <w:rPr>
            <w:noProof/>
            <w:webHidden/>
          </w:rPr>
          <w:fldChar w:fldCharType="begin"/>
        </w:r>
        <w:r w:rsidR="00C2433B">
          <w:rPr>
            <w:noProof/>
            <w:webHidden/>
          </w:rPr>
          <w:instrText xml:space="preserve"> PAGEREF _Toc65250518 \h </w:instrText>
        </w:r>
        <w:r w:rsidR="00C2433B">
          <w:rPr>
            <w:noProof/>
            <w:webHidden/>
          </w:rPr>
        </w:r>
        <w:r w:rsidR="00C2433B">
          <w:rPr>
            <w:noProof/>
            <w:webHidden/>
          </w:rPr>
          <w:fldChar w:fldCharType="separate"/>
        </w:r>
        <w:r w:rsidR="00C2433B">
          <w:rPr>
            <w:noProof/>
            <w:webHidden/>
          </w:rPr>
          <w:t>10</w:t>
        </w:r>
        <w:r w:rsidR="00C2433B">
          <w:rPr>
            <w:noProof/>
            <w:webHidden/>
          </w:rPr>
          <w:fldChar w:fldCharType="end"/>
        </w:r>
      </w:hyperlink>
    </w:p>
    <w:p w14:paraId="117D6340" w14:textId="7B839D41"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19" w:history="1">
        <w:r w:rsidR="00C2433B" w:rsidRPr="00AD190F">
          <w:rPr>
            <w:rStyle w:val="Hyperlink"/>
            <w:rFonts w:ascii="Century Gothic" w:hAnsi="Century Gothic"/>
            <w:noProof/>
          </w:rPr>
          <w:t>2.3.2.1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_Toc65250519 \h </w:instrText>
        </w:r>
        <w:r w:rsidR="00C2433B">
          <w:rPr>
            <w:noProof/>
            <w:webHidden/>
          </w:rPr>
        </w:r>
        <w:r w:rsidR="00C2433B">
          <w:rPr>
            <w:noProof/>
            <w:webHidden/>
          </w:rPr>
          <w:fldChar w:fldCharType="separate"/>
        </w:r>
        <w:r w:rsidR="00C2433B">
          <w:rPr>
            <w:noProof/>
            <w:webHidden/>
          </w:rPr>
          <w:t>10</w:t>
        </w:r>
        <w:r w:rsidR="00C2433B">
          <w:rPr>
            <w:noProof/>
            <w:webHidden/>
          </w:rPr>
          <w:fldChar w:fldCharType="end"/>
        </w:r>
      </w:hyperlink>
    </w:p>
    <w:p w14:paraId="125553DD" w14:textId="27A25AA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20" w:history="1">
        <w:r w:rsidR="00C2433B" w:rsidRPr="00AD190F">
          <w:rPr>
            <w:rStyle w:val="Hyperlink"/>
            <w:rFonts w:ascii="Century Gothic" w:hAnsi="Century Gothic"/>
            <w:noProof/>
          </w:rPr>
          <w:t>2.3.3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Eastern Region</w:t>
        </w:r>
        <w:r w:rsidR="00C2433B">
          <w:rPr>
            <w:noProof/>
            <w:webHidden/>
          </w:rPr>
          <w:tab/>
        </w:r>
        <w:r w:rsidR="00C2433B">
          <w:rPr>
            <w:noProof/>
            <w:webHidden/>
          </w:rPr>
          <w:fldChar w:fldCharType="begin"/>
        </w:r>
        <w:r w:rsidR="00C2433B">
          <w:rPr>
            <w:noProof/>
            <w:webHidden/>
          </w:rPr>
          <w:instrText xml:space="preserve"> PAGEREF _Toc65250520 \h </w:instrText>
        </w:r>
        <w:r w:rsidR="00C2433B">
          <w:rPr>
            <w:noProof/>
            <w:webHidden/>
          </w:rPr>
        </w:r>
        <w:r w:rsidR="00C2433B">
          <w:rPr>
            <w:noProof/>
            <w:webHidden/>
          </w:rPr>
          <w:fldChar w:fldCharType="separate"/>
        </w:r>
        <w:r w:rsidR="00C2433B">
          <w:rPr>
            <w:noProof/>
            <w:webHidden/>
          </w:rPr>
          <w:t>10</w:t>
        </w:r>
        <w:r w:rsidR="00C2433B">
          <w:rPr>
            <w:noProof/>
            <w:webHidden/>
          </w:rPr>
          <w:fldChar w:fldCharType="end"/>
        </w:r>
      </w:hyperlink>
    </w:p>
    <w:p w14:paraId="6E7EEEF1" w14:textId="18A4194A"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1" w:history="1">
        <w:r w:rsidR="00C2433B" w:rsidRPr="00AD190F">
          <w:rPr>
            <w:rStyle w:val="Hyperlink"/>
            <w:rFonts w:ascii="Century Gothic" w:hAnsi="Century Gothic"/>
            <w:noProof/>
          </w:rPr>
          <w:t>2.3.3.1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_Toc65250521 \h </w:instrText>
        </w:r>
        <w:r w:rsidR="00C2433B">
          <w:rPr>
            <w:noProof/>
            <w:webHidden/>
          </w:rPr>
        </w:r>
        <w:r w:rsidR="00C2433B">
          <w:rPr>
            <w:noProof/>
            <w:webHidden/>
          </w:rPr>
          <w:fldChar w:fldCharType="separate"/>
        </w:r>
        <w:r w:rsidR="00C2433B">
          <w:rPr>
            <w:noProof/>
            <w:webHidden/>
          </w:rPr>
          <w:t>10</w:t>
        </w:r>
        <w:r w:rsidR="00C2433B">
          <w:rPr>
            <w:noProof/>
            <w:webHidden/>
          </w:rPr>
          <w:fldChar w:fldCharType="end"/>
        </w:r>
      </w:hyperlink>
    </w:p>
    <w:p w14:paraId="16A19375" w14:textId="3404FF35"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22" w:history="1">
        <w:r w:rsidR="00C2433B" w:rsidRPr="00AD190F">
          <w:rPr>
            <w:rStyle w:val="Hyperlink"/>
            <w:rFonts w:ascii="Century Gothic" w:hAnsi="Century Gothic"/>
            <w:noProof/>
          </w:rPr>
          <w:t>2.3.4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Western Region</w:t>
        </w:r>
        <w:r w:rsidR="00C2433B">
          <w:rPr>
            <w:noProof/>
            <w:webHidden/>
          </w:rPr>
          <w:tab/>
        </w:r>
        <w:r w:rsidR="00C2433B">
          <w:rPr>
            <w:noProof/>
            <w:webHidden/>
          </w:rPr>
          <w:fldChar w:fldCharType="begin"/>
        </w:r>
        <w:r w:rsidR="00C2433B">
          <w:rPr>
            <w:noProof/>
            <w:webHidden/>
          </w:rPr>
          <w:instrText xml:space="preserve"> PAGEREF _Toc65250522 \h </w:instrText>
        </w:r>
        <w:r w:rsidR="00C2433B">
          <w:rPr>
            <w:noProof/>
            <w:webHidden/>
          </w:rPr>
        </w:r>
        <w:r w:rsidR="00C2433B">
          <w:rPr>
            <w:noProof/>
            <w:webHidden/>
          </w:rPr>
          <w:fldChar w:fldCharType="separate"/>
        </w:r>
        <w:r w:rsidR="00C2433B">
          <w:rPr>
            <w:noProof/>
            <w:webHidden/>
          </w:rPr>
          <w:t>10</w:t>
        </w:r>
        <w:r w:rsidR="00C2433B">
          <w:rPr>
            <w:noProof/>
            <w:webHidden/>
          </w:rPr>
          <w:fldChar w:fldCharType="end"/>
        </w:r>
      </w:hyperlink>
    </w:p>
    <w:p w14:paraId="4FA2A560" w14:textId="48523943"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3" w:history="1">
        <w:r w:rsidR="00C2433B" w:rsidRPr="00AD190F">
          <w:rPr>
            <w:rStyle w:val="Hyperlink"/>
            <w:rFonts w:ascii="Century Gothic" w:hAnsi="Century Gothic"/>
            <w:noProof/>
          </w:rPr>
          <w:t>2.3.4.1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Tourism</w:t>
        </w:r>
        <w:r w:rsidR="00C2433B">
          <w:rPr>
            <w:noProof/>
            <w:webHidden/>
          </w:rPr>
          <w:tab/>
        </w:r>
        <w:r w:rsidR="00C2433B">
          <w:rPr>
            <w:noProof/>
            <w:webHidden/>
          </w:rPr>
          <w:fldChar w:fldCharType="begin"/>
        </w:r>
        <w:r w:rsidR="00C2433B">
          <w:rPr>
            <w:noProof/>
            <w:webHidden/>
          </w:rPr>
          <w:instrText xml:space="preserve"> PAGEREF _Toc65250523 \h </w:instrText>
        </w:r>
        <w:r w:rsidR="00C2433B">
          <w:rPr>
            <w:noProof/>
            <w:webHidden/>
          </w:rPr>
        </w:r>
        <w:r w:rsidR="00C2433B">
          <w:rPr>
            <w:noProof/>
            <w:webHidden/>
          </w:rPr>
          <w:fldChar w:fldCharType="separate"/>
        </w:r>
        <w:r w:rsidR="00C2433B">
          <w:rPr>
            <w:noProof/>
            <w:webHidden/>
          </w:rPr>
          <w:t>11</w:t>
        </w:r>
        <w:r w:rsidR="00C2433B">
          <w:rPr>
            <w:noProof/>
            <w:webHidden/>
          </w:rPr>
          <w:fldChar w:fldCharType="end"/>
        </w:r>
      </w:hyperlink>
    </w:p>
    <w:p w14:paraId="2DAF44B8" w14:textId="5FEDB75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4" w:history="1">
        <w:r w:rsidR="00C2433B" w:rsidRPr="00AD190F">
          <w:rPr>
            <w:rStyle w:val="Hyperlink"/>
            <w:rFonts w:ascii="Century Gothic" w:hAnsi="Century Gothic"/>
            <w:noProof/>
          </w:rPr>
          <w:t>2.3.4.2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Education</w:t>
        </w:r>
        <w:r w:rsidR="00C2433B">
          <w:rPr>
            <w:noProof/>
            <w:webHidden/>
          </w:rPr>
          <w:tab/>
        </w:r>
        <w:r w:rsidR="00C2433B">
          <w:rPr>
            <w:noProof/>
            <w:webHidden/>
          </w:rPr>
          <w:fldChar w:fldCharType="begin"/>
        </w:r>
        <w:r w:rsidR="00C2433B">
          <w:rPr>
            <w:noProof/>
            <w:webHidden/>
          </w:rPr>
          <w:instrText xml:space="preserve"> PAGEREF _Toc65250524 \h </w:instrText>
        </w:r>
        <w:r w:rsidR="00C2433B">
          <w:rPr>
            <w:noProof/>
            <w:webHidden/>
          </w:rPr>
        </w:r>
        <w:r w:rsidR="00C2433B">
          <w:rPr>
            <w:noProof/>
            <w:webHidden/>
          </w:rPr>
          <w:fldChar w:fldCharType="separate"/>
        </w:r>
        <w:r w:rsidR="00C2433B">
          <w:rPr>
            <w:noProof/>
            <w:webHidden/>
          </w:rPr>
          <w:t>11</w:t>
        </w:r>
        <w:r w:rsidR="00C2433B">
          <w:rPr>
            <w:noProof/>
            <w:webHidden/>
          </w:rPr>
          <w:fldChar w:fldCharType="end"/>
        </w:r>
      </w:hyperlink>
    </w:p>
    <w:p w14:paraId="37EC0F73" w14:textId="5937328A"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5" w:history="1">
        <w:r w:rsidR="00C2433B" w:rsidRPr="00AD190F">
          <w:rPr>
            <w:rStyle w:val="Hyperlink"/>
            <w:rFonts w:ascii="Century Gothic" w:hAnsi="Century Gothic"/>
            <w:noProof/>
          </w:rPr>
          <w:t>2.3.4.3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_Toc65250525 \h </w:instrText>
        </w:r>
        <w:r w:rsidR="00C2433B">
          <w:rPr>
            <w:noProof/>
            <w:webHidden/>
          </w:rPr>
        </w:r>
        <w:r w:rsidR="00C2433B">
          <w:rPr>
            <w:noProof/>
            <w:webHidden/>
          </w:rPr>
          <w:fldChar w:fldCharType="separate"/>
        </w:r>
        <w:r w:rsidR="00C2433B">
          <w:rPr>
            <w:noProof/>
            <w:webHidden/>
          </w:rPr>
          <w:t>11</w:t>
        </w:r>
        <w:r w:rsidR="00C2433B">
          <w:rPr>
            <w:noProof/>
            <w:webHidden/>
          </w:rPr>
          <w:fldChar w:fldCharType="end"/>
        </w:r>
      </w:hyperlink>
    </w:p>
    <w:p w14:paraId="761988FD" w14:textId="333B917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26" w:history="1">
        <w:r w:rsidR="00C2433B" w:rsidRPr="00AD190F">
          <w:rPr>
            <w:rStyle w:val="Hyperlink"/>
            <w:rFonts w:ascii="Century Gothic" w:hAnsi="Century Gothic"/>
            <w:noProof/>
          </w:rPr>
          <w:t>2.3.5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North East Region</w:t>
        </w:r>
        <w:r w:rsidR="00C2433B">
          <w:rPr>
            <w:noProof/>
            <w:webHidden/>
          </w:rPr>
          <w:tab/>
        </w:r>
        <w:r w:rsidR="00C2433B">
          <w:rPr>
            <w:noProof/>
            <w:webHidden/>
          </w:rPr>
          <w:fldChar w:fldCharType="begin"/>
        </w:r>
        <w:r w:rsidR="00C2433B">
          <w:rPr>
            <w:noProof/>
            <w:webHidden/>
          </w:rPr>
          <w:instrText xml:space="preserve"> PAGEREF _Toc65250526 \h </w:instrText>
        </w:r>
        <w:r w:rsidR="00C2433B">
          <w:rPr>
            <w:noProof/>
            <w:webHidden/>
          </w:rPr>
        </w:r>
        <w:r w:rsidR="00C2433B">
          <w:rPr>
            <w:noProof/>
            <w:webHidden/>
          </w:rPr>
          <w:fldChar w:fldCharType="separate"/>
        </w:r>
        <w:r w:rsidR="00C2433B">
          <w:rPr>
            <w:noProof/>
            <w:webHidden/>
          </w:rPr>
          <w:t>11</w:t>
        </w:r>
        <w:r w:rsidR="00C2433B">
          <w:rPr>
            <w:noProof/>
            <w:webHidden/>
          </w:rPr>
          <w:fldChar w:fldCharType="end"/>
        </w:r>
      </w:hyperlink>
    </w:p>
    <w:p w14:paraId="4CA9466C" w14:textId="574E9696"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7" w:history="1">
        <w:r w:rsidR="00C2433B" w:rsidRPr="00AD190F">
          <w:rPr>
            <w:rStyle w:val="Hyperlink"/>
            <w:rFonts w:ascii="Century Gothic" w:hAnsi="Century Gothic"/>
            <w:noProof/>
          </w:rPr>
          <w:t>2.3.5.1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Location and Size</w:t>
        </w:r>
        <w:r w:rsidR="00C2433B">
          <w:rPr>
            <w:noProof/>
            <w:webHidden/>
          </w:rPr>
          <w:tab/>
        </w:r>
        <w:r w:rsidR="00C2433B">
          <w:rPr>
            <w:noProof/>
            <w:webHidden/>
          </w:rPr>
          <w:fldChar w:fldCharType="begin"/>
        </w:r>
        <w:r w:rsidR="00C2433B">
          <w:rPr>
            <w:noProof/>
            <w:webHidden/>
          </w:rPr>
          <w:instrText xml:space="preserve"> PAGEREF _Toc65250527 \h </w:instrText>
        </w:r>
        <w:r w:rsidR="00C2433B">
          <w:rPr>
            <w:noProof/>
            <w:webHidden/>
          </w:rPr>
        </w:r>
        <w:r w:rsidR="00C2433B">
          <w:rPr>
            <w:noProof/>
            <w:webHidden/>
          </w:rPr>
          <w:fldChar w:fldCharType="separate"/>
        </w:r>
        <w:r w:rsidR="00C2433B">
          <w:rPr>
            <w:noProof/>
            <w:webHidden/>
          </w:rPr>
          <w:t>12</w:t>
        </w:r>
        <w:r w:rsidR="00C2433B">
          <w:rPr>
            <w:noProof/>
            <w:webHidden/>
          </w:rPr>
          <w:fldChar w:fldCharType="end"/>
        </w:r>
      </w:hyperlink>
    </w:p>
    <w:p w14:paraId="14FF8876" w14:textId="364F66A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8" w:history="1">
        <w:r w:rsidR="00C2433B" w:rsidRPr="00AD190F">
          <w:rPr>
            <w:rStyle w:val="Hyperlink"/>
            <w:rFonts w:ascii="Century Gothic" w:hAnsi="Century Gothic"/>
            <w:noProof/>
          </w:rPr>
          <w:t>2.3.5.2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Cultural and Social Structures</w:t>
        </w:r>
        <w:r w:rsidR="00C2433B">
          <w:rPr>
            <w:noProof/>
            <w:webHidden/>
          </w:rPr>
          <w:tab/>
        </w:r>
        <w:r w:rsidR="00C2433B">
          <w:rPr>
            <w:noProof/>
            <w:webHidden/>
          </w:rPr>
          <w:fldChar w:fldCharType="begin"/>
        </w:r>
        <w:r w:rsidR="00C2433B">
          <w:rPr>
            <w:noProof/>
            <w:webHidden/>
          </w:rPr>
          <w:instrText xml:space="preserve"> PAGEREF _Toc65250528 \h </w:instrText>
        </w:r>
        <w:r w:rsidR="00C2433B">
          <w:rPr>
            <w:noProof/>
            <w:webHidden/>
          </w:rPr>
        </w:r>
        <w:r w:rsidR="00C2433B">
          <w:rPr>
            <w:noProof/>
            <w:webHidden/>
          </w:rPr>
          <w:fldChar w:fldCharType="separate"/>
        </w:r>
        <w:r w:rsidR="00C2433B">
          <w:rPr>
            <w:noProof/>
            <w:webHidden/>
          </w:rPr>
          <w:t>12</w:t>
        </w:r>
        <w:r w:rsidR="00C2433B">
          <w:rPr>
            <w:noProof/>
            <w:webHidden/>
          </w:rPr>
          <w:fldChar w:fldCharType="end"/>
        </w:r>
      </w:hyperlink>
    </w:p>
    <w:p w14:paraId="2A22C792" w14:textId="3D092CB2"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29" w:history="1">
        <w:r w:rsidR="00C2433B" w:rsidRPr="00AD190F">
          <w:rPr>
            <w:rStyle w:val="Hyperlink"/>
            <w:rFonts w:ascii="Century Gothic" w:hAnsi="Century Gothic"/>
            <w:noProof/>
          </w:rPr>
          <w:t>2.3.5.3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Economy</w:t>
        </w:r>
        <w:r w:rsidR="00C2433B">
          <w:rPr>
            <w:noProof/>
            <w:webHidden/>
          </w:rPr>
          <w:tab/>
        </w:r>
        <w:r w:rsidR="00C2433B">
          <w:rPr>
            <w:noProof/>
            <w:webHidden/>
          </w:rPr>
          <w:fldChar w:fldCharType="begin"/>
        </w:r>
        <w:r w:rsidR="00C2433B">
          <w:rPr>
            <w:noProof/>
            <w:webHidden/>
          </w:rPr>
          <w:instrText xml:space="preserve"> PAGEREF _Toc65250529 \h </w:instrText>
        </w:r>
        <w:r w:rsidR="00C2433B">
          <w:rPr>
            <w:noProof/>
            <w:webHidden/>
          </w:rPr>
        </w:r>
        <w:r w:rsidR="00C2433B">
          <w:rPr>
            <w:noProof/>
            <w:webHidden/>
          </w:rPr>
          <w:fldChar w:fldCharType="separate"/>
        </w:r>
        <w:r w:rsidR="00C2433B">
          <w:rPr>
            <w:noProof/>
            <w:webHidden/>
          </w:rPr>
          <w:t>12</w:t>
        </w:r>
        <w:r w:rsidR="00C2433B">
          <w:rPr>
            <w:noProof/>
            <w:webHidden/>
          </w:rPr>
          <w:fldChar w:fldCharType="end"/>
        </w:r>
      </w:hyperlink>
    </w:p>
    <w:p w14:paraId="134F086E" w14:textId="646D6A8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0" w:history="1">
        <w:r w:rsidR="00C2433B" w:rsidRPr="00AD190F">
          <w:rPr>
            <w:rStyle w:val="Hyperlink"/>
            <w:noProof/>
          </w:rPr>
          <w:t>2.3.5.4</w:t>
        </w:r>
        <w:r w:rsidR="00C2433B">
          <w:rPr>
            <w:rFonts w:asciiTheme="minorHAnsi" w:eastAsiaTheme="minorEastAsia" w:hAnsiTheme="minorHAnsi" w:cstheme="minorBidi"/>
            <w:noProof/>
            <w:sz w:val="22"/>
            <w:szCs w:val="22"/>
          </w:rPr>
          <w:tab/>
        </w:r>
        <w:r w:rsidR="00C2433B" w:rsidRPr="00AD190F">
          <w:rPr>
            <w:rStyle w:val="Hyperlink"/>
            <w:noProof/>
          </w:rPr>
          <w:t>Demographics</w:t>
        </w:r>
        <w:r w:rsidR="00C2433B">
          <w:rPr>
            <w:noProof/>
            <w:webHidden/>
          </w:rPr>
          <w:tab/>
        </w:r>
        <w:r w:rsidR="00C2433B">
          <w:rPr>
            <w:noProof/>
            <w:webHidden/>
          </w:rPr>
          <w:fldChar w:fldCharType="begin"/>
        </w:r>
        <w:r w:rsidR="00C2433B">
          <w:rPr>
            <w:noProof/>
            <w:webHidden/>
          </w:rPr>
          <w:instrText xml:space="preserve"> PAGEREF _Toc65250530 \h </w:instrText>
        </w:r>
        <w:r w:rsidR="00C2433B">
          <w:rPr>
            <w:noProof/>
            <w:webHidden/>
          </w:rPr>
        </w:r>
        <w:r w:rsidR="00C2433B">
          <w:rPr>
            <w:noProof/>
            <w:webHidden/>
          </w:rPr>
          <w:fldChar w:fldCharType="separate"/>
        </w:r>
        <w:r w:rsidR="00C2433B">
          <w:rPr>
            <w:noProof/>
            <w:webHidden/>
          </w:rPr>
          <w:t>12</w:t>
        </w:r>
        <w:r w:rsidR="00C2433B">
          <w:rPr>
            <w:noProof/>
            <w:webHidden/>
          </w:rPr>
          <w:fldChar w:fldCharType="end"/>
        </w:r>
      </w:hyperlink>
    </w:p>
    <w:p w14:paraId="5A031603" w14:textId="78ACD1E4"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1" w:history="1">
        <w:r w:rsidR="00C2433B" w:rsidRPr="00AD190F">
          <w:rPr>
            <w:rStyle w:val="Hyperlink"/>
            <w:rFonts w:ascii="Century Gothic" w:hAnsi="Century Gothic"/>
            <w:noProof/>
          </w:rPr>
          <w:t>2.3.5.5</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Religion</w:t>
        </w:r>
        <w:r w:rsidR="00C2433B">
          <w:rPr>
            <w:noProof/>
            <w:webHidden/>
          </w:rPr>
          <w:tab/>
        </w:r>
        <w:r w:rsidR="00C2433B">
          <w:rPr>
            <w:noProof/>
            <w:webHidden/>
          </w:rPr>
          <w:fldChar w:fldCharType="begin"/>
        </w:r>
        <w:r w:rsidR="00C2433B">
          <w:rPr>
            <w:noProof/>
            <w:webHidden/>
          </w:rPr>
          <w:instrText xml:space="preserve"> PAGEREF _Toc65250531 \h </w:instrText>
        </w:r>
        <w:r w:rsidR="00C2433B">
          <w:rPr>
            <w:noProof/>
            <w:webHidden/>
          </w:rPr>
        </w:r>
        <w:r w:rsidR="00C2433B">
          <w:rPr>
            <w:noProof/>
            <w:webHidden/>
          </w:rPr>
          <w:fldChar w:fldCharType="separate"/>
        </w:r>
        <w:r w:rsidR="00C2433B">
          <w:rPr>
            <w:noProof/>
            <w:webHidden/>
          </w:rPr>
          <w:t>12</w:t>
        </w:r>
        <w:r w:rsidR="00C2433B">
          <w:rPr>
            <w:noProof/>
            <w:webHidden/>
          </w:rPr>
          <w:fldChar w:fldCharType="end"/>
        </w:r>
      </w:hyperlink>
    </w:p>
    <w:p w14:paraId="437057D1" w14:textId="4EEFF2D2"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2" w:history="1">
        <w:r w:rsidR="00C2433B" w:rsidRPr="00AD190F">
          <w:rPr>
            <w:rStyle w:val="Hyperlink"/>
            <w:rFonts w:ascii="Century Gothic" w:hAnsi="Century Gothic"/>
            <w:noProof/>
          </w:rPr>
          <w:t>2.3.5.6</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_Toc65250532 \h </w:instrText>
        </w:r>
        <w:r w:rsidR="00C2433B">
          <w:rPr>
            <w:noProof/>
            <w:webHidden/>
          </w:rPr>
        </w:r>
        <w:r w:rsidR="00C2433B">
          <w:rPr>
            <w:noProof/>
            <w:webHidden/>
          </w:rPr>
          <w:fldChar w:fldCharType="separate"/>
        </w:r>
        <w:r w:rsidR="00C2433B">
          <w:rPr>
            <w:noProof/>
            <w:webHidden/>
          </w:rPr>
          <w:t>13</w:t>
        </w:r>
        <w:r w:rsidR="00C2433B">
          <w:rPr>
            <w:noProof/>
            <w:webHidden/>
          </w:rPr>
          <w:fldChar w:fldCharType="end"/>
        </w:r>
      </w:hyperlink>
    </w:p>
    <w:p w14:paraId="47E5C7E3" w14:textId="5B9A8005"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33" w:history="1">
        <w:r w:rsidR="00C2433B" w:rsidRPr="00AD190F">
          <w:rPr>
            <w:rStyle w:val="Hyperlink"/>
            <w:rFonts w:ascii="Century Gothic" w:hAnsi="Century Gothic"/>
            <w:noProof/>
          </w:rPr>
          <w:t>2.3.6</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Savannah Region</w:t>
        </w:r>
        <w:r w:rsidR="00C2433B">
          <w:rPr>
            <w:noProof/>
            <w:webHidden/>
          </w:rPr>
          <w:tab/>
        </w:r>
        <w:r w:rsidR="00C2433B">
          <w:rPr>
            <w:noProof/>
            <w:webHidden/>
          </w:rPr>
          <w:fldChar w:fldCharType="begin"/>
        </w:r>
        <w:r w:rsidR="00C2433B">
          <w:rPr>
            <w:noProof/>
            <w:webHidden/>
          </w:rPr>
          <w:instrText xml:space="preserve"> PAGEREF _Toc65250533 \h </w:instrText>
        </w:r>
        <w:r w:rsidR="00C2433B">
          <w:rPr>
            <w:noProof/>
            <w:webHidden/>
          </w:rPr>
        </w:r>
        <w:r w:rsidR="00C2433B">
          <w:rPr>
            <w:noProof/>
            <w:webHidden/>
          </w:rPr>
          <w:fldChar w:fldCharType="separate"/>
        </w:r>
        <w:r w:rsidR="00C2433B">
          <w:rPr>
            <w:noProof/>
            <w:webHidden/>
          </w:rPr>
          <w:t>13</w:t>
        </w:r>
        <w:r w:rsidR="00C2433B">
          <w:rPr>
            <w:noProof/>
            <w:webHidden/>
          </w:rPr>
          <w:fldChar w:fldCharType="end"/>
        </w:r>
      </w:hyperlink>
    </w:p>
    <w:p w14:paraId="55323CEF" w14:textId="5CFD424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4" w:history="1">
        <w:r w:rsidR="00C2433B" w:rsidRPr="00AD190F">
          <w:rPr>
            <w:rStyle w:val="Hyperlink"/>
            <w:rFonts w:ascii="Century Gothic" w:hAnsi="Century Gothic"/>
            <w:noProof/>
          </w:rPr>
          <w:t>2.3.6.1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Location and Size</w:t>
        </w:r>
        <w:r w:rsidR="00C2433B">
          <w:rPr>
            <w:noProof/>
            <w:webHidden/>
          </w:rPr>
          <w:tab/>
        </w:r>
        <w:r w:rsidR="00C2433B">
          <w:rPr>
            <w:noProof/>
            <w:webHidden/>
          </w:rPr>
          <w:fldChar w:fldCharType="begin"/>
        </w:r>
        <w:r w:rsidR="00C2433B">
          <w:rPr>
            <w:noProof/>
            <w:webHidden/>
          </w:rPr>
          <w:instrText xml:space="preserve"> PAGEREF _Toc65250534 \h </w:instrText>
        </w:r>
        <w:r w:rsidR="00C2433B">
          <w:rPr>
            <w:noProof/>
            <w:webHidden/>
          </w:rPr>
        </w:r>
        <w:r w:rsidR="00C2433B">
          <w:rPr>
            <w:noProof/>
            <w:webHidden/>
          </w:rPr>
          <w:fldChar w:fldCharType="separate"/>
        </w:r>
        <w:r w:rsidR="00C2433B">
          <w:rPr>
            <w:noProof/>
            <w:webHidden/>
          </w:rPr>
          <w:t>13</w:t>
        </w:r>
        <w:r w:rsidR="00C2433B">
          <w:rPr>
            <w:noProof/>
            <w:webHidden/>
          </w:rPr>
          <w:fldChar w:fldCharType="end"/>
        </w:r>
      </w:hyperlink>
    </w:p>
    <w:p w14:paraId="03588521" w14:textId="049346AA"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5" w:history="1">
        <w:r w:rsidR="00C2433B" w:rsidRPr="00AD190F">
          <w:rPr>
            <w:rStyle w:val="Hyperlink"/>
            <w:rFonts w:ascii="Century Gothic" w:hAnsi="Century Gothic"/>
            <w:noProof/>
          </w:rPr>
          <w:t>2.3.6.2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Demographics</w:t>
        </w:r>
        <w:r w:rsidR="00C2433B">
          <w:rPr>
            <w:noProof/>
            <w:webHidden/>
          </w:rPr>
          <w:tab/>
        </w:r>
        <w:r w:rsidR="00C2433B">
          <w:rPr>
            <w:noProof/>
            <w:webHidden/>
          </w:rPr>
          <w:fldChar w:fldCharType="begin"/>
        </w:r>
        <w:r w:rsidR="00C2433B">
          <w:rPr>
            <w:noProof/>
            <w:webHidden/>
          </w:rPr>
          <w:instrText xml:space="preserve"> PAGEREF _Toc65250535 \h </w:instrText>
        </w:r>
        <w:r w:rsidR="00C2433B">
          <w:rPr>
            <w:noProof/>
            <w:webHidden/>
          </w:rPr>
        </w:r>
        <w:r w:rsidR="00C2433B">
          <w:rPr>
            <w:noProof/>
            <w:webHidden/>
          </w:rPr>
          <w:fldChar w:fldCharType="separate"/>
        </w:r>
        <w:r w:rsidR="00C2433B">
          <w:rPr>
            <w:noProof/>
            <w:webHidden/>
          </w:rPr>
          <w:t>13</w:t>
        </w:r>
        <w:r w:rsidR="00C2433B">
          <w:rPr>
            <w:noProof/>
            <w:webHidden/>
          </w:rPr>
          <w:fldChar w:fldCharType="end"/>
        </w:r>
      </w:hyperlink>
    </w:p>
    <w:p w14:paraId="75F7F077" w14:textId="7D51574F"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6" w:history="1">
        <w:r w:rsidR="00C2433B" w:rsidRPr="00AD190F">
          <w:rPr>
            <w:rStyle w:val="Hyperlink"/>
            <w:rFonts w:ascii="Century Gothic" w:hAnsi="Century Gothic"/>
            <w:noProof/>
          </w:rPr>
          <w:t>2.3.6.3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Religion</w:t>
        </w:r>
        <w:r w:rsidR="00C2433B">
          <w:rPr>
            <w:noProof/>
            <w:webHidden/>
          </w:rPr>
          <w:tab/>
        </w:r>
        <w:r w:rsidR="00C2433B">
          <w:rPr>
            <w:noProof/>
            <w:webHidden/>
          </w:rPr>
          <w:fldChar w:fldCharType="begin"/>
        </w:r>
        <w:r w:rsidR="00C2433B">
          <w:rPr>
            <w:noProof/>
            <w:webHidden/>
          </w:rPr>
          <w:instrText xml:space="preserve"> PAGEREF _Toc65250536 \h </w:instrText>
        </w:r>
        <w:r w:rsidR="00C2433B">
          <w:rPr>
            <w:noProof/>
            <w:webHidden/>
          </w:rPr>
        </w:r>
        <w:r w:rsidR="00C2433B">
          <w:rPr>
            <w:noProof/>
            <w:webHidden/>
          </w:rPr>
          <w:fldChar w:fldCharType="separate"/>
        </w:r>
        <w:r w:rsidR="00C2433B">
          <w:rPr>
            <w:noProof/>
            <w:webHidden/>
          </w:rPr>
          <w:t>13</w:t>
        </w:r>
        <w:r w:rsidR="00C2433B">
          <w:rPr>
            <w:noProof/>
            <w:webHidden/>
          </w:rPr>
          <w:fldChar w:fldCharType="end"/>
        </w:r>
      </w:hyperlink>
    </w:p>
    <w:p w14:paraId="43D10F40" w14:textId="707C44B3"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7" w:history="1">
        <w:r w:rsidR="00C2433B" w:rsidRPr="00AD190F">
          <w:rPr>
            <w:rStyle w:val="Hyperlink"/>
            <w:rFonts w:ascii="Century Gothic" w:hAnsi="Century Gothic"/>
            <w:noProof/>
          </w:rPr>
          <w:t>2.3.6.4</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_Toc65250537 \h </w:instrText>
        </w:r>
        <w:r w:rsidR="00C2433B">
          <w:rPr>
            <w:noProof/>
            <w:webHidden/>
          </w:rPr>
        </w:r>
        <w:r w:rsidR="00C2433B">
          <w:rPr>
            <w:noProof/>
            <w:webHidden/>
          </w:rPr>
          <w:fldChar w:fldCharType="separate"/>
        </w:r>
        <w:r w:rsidR="00C2433B">
          <w:rPr>
            <w:noProof/>
            <w:webHidden/>
          </w:rPr>
          <w:t>14</w:t>
        </w:r>
        <w:r w:rsidR="00C2433B">
          <w:rPr>
            <w:noProof/>
            <w:webHidden/>
          </w:rPr>
          <w:fldChar w:fldCharType="end"/>
        </w:r>
      </w:hyperlink>
    </w:p>
    <w:p w14:paraId="4642D434" w14:textId="7BE63341"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38" w:history="1">
        <w:r w:rsidR="00C2433B" w:rsidRPr="00AD190F">
          <w:rPr>
            <w:rStyle w:val="Hyperlink"/>
            <w:rFonts w:ascii="Century Gothic" w:hAnsi="Century Gothic"/>
            <w:noProof/>
          </w:rPr>
          <w:t>2.3.7</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Upper East Region</w:t>
        </w:r>
        <w:r w:rsidR="00C2433B">
          <w:rPr>
            <w:noProof/>
            <w:webHidden/>
          </w:rPr>
          <w:tab/>
        </w:r>
        <w:r w:rsidR="00C2433B">
          <w:rPr>
            <w:noProof/>
            <w:webHidden/>
          </w:rPr>
          <w:fldChar w:fldCharType="begin"/>
        </w:r>
        <w:r w:rsidR="00C2433B">
          <w:rPr>
            <w:noProof/>
            <w:webHidden/>
          </w:rPr>
          <w:instrText xml:space="preserve"> PAGEREF _Toc65250538 \h </w:instrText>
        </w:r>
        <w:r w:rsidR="00C2433B">
          <w:rPr>
            <w:noProof/>
            <w:webHidden/>
          </w:rPr>
        </w:r>
        <w:r w:rsidR="00C2433B">
          <w:rPr>
            <w:noProof/>
            <w:webHidden/>
          </w:rPr>
          <w:fldChar w:fldCharType="separate"/>
        </w:r>
        <w:r w:rsidR="00C2433B">
          <w:rPr>
            <w:noProof/>
            <w:webHidden/>
          </w:rPr>
          <w:t>14</w:t>
        </w:r>
        <w:r w:rsidR="00C2433B">
          <w:rPr>
            <w:noProof/>
            <w:webHidden/>
          </w:rPr>
          <w:fldChar w:fldCharType="end"/>
        </w:r>
      </w:hyperlink>
    </w:p>
    <w:p w14:paraId="0CD3B373" w14:textId="6D5B517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39" w:history="1">
        <w:r w:rsidR="00C2433B" w:rsidRPr="00AD190F">
          <w:rPr>
            <w:rStyle w:val="Hyperlink"/>
            <w:rFonts w:ascii="Century Gothic" w:hAnsi="Century Gothic"/>
            <w:noProof/>
          </w:rPr>
          <w:t>2.3.7.1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Location and Size</w:t>
        </w:r>
        <w:r w:rsidR="00C2433B">
          <w:rPr>
            <w:noProof/>
            <w:webHidden/>
          </w:rPr>
          <w:tab/>
        </w:r>
        <w:r w:rsidR="00C2433B">
          <w:rPr>
            <w:noProof/>
            <w:webHidden/>
          </w:rPr>
          <w:fldChar w:fldCharType="begin"/>
        </w:r>
        <w:r w:rsidR="00C2433B">
          <w:rPr>
            <w:noProof/>
            <w:webHidden/>
          </w:rPr>
          <w:instrText xml:space="preserve"> PAGEREF _Toc65250539 \h </w:instrText>
        </w:r>
        <w:r w:rsidR="00C2433B">
          <w:rPr>
            <w:noProof/>
            <w:webHidden/>
          </w:rPr>
        </w:r>
        <w:r w:rsidR="00C2433B">
          <w:rPr>
            <w:noProof/>
            <w:webHidden/>
          </w:rPr>
          <w:fldChar w:fldCharType="separate"/>
        </w:r>
        <w:r w:rsidR="00C2433B">
          <w:rPr>
            <w:noProof/>
            <w:webHidden/>
          </w:rPr>
          <w:t>14</w:t>
        </w:r>
        <w:r w:rsidR="00C2433B">
          <w:rPr>
            <w:noProof/>
            <w:webHidden/>
          </w:rPr>
          <w:fldChar w:fldCharType="end"/>
        </w:r>
      </w:hyperlink>
    </w:p>
    <w:p w14:paraId="3097ED1D" w14:textId="72251698"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0" w:history="1">
        <w:r w:rsidR="00C2433B" w:rsidRPr="00AD190F">
          <w:rPr>
            <w:rStyle w:val="Hyperlink"/>
            <w:rFonts w:ascii="Century Gothic" w:hAnsi="Century Gothic"/>
            <w:noProof/>
          </w:rPr>
          <w:t>2.3.7.2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Demographics</w:t>
        </w:r>
        <w:r w:rsidR="00C2433B">
          <w:rPr>
            <w:noProof/>
            <w:webHidden/>
          </w:rPr>
          <w:tab/>
        </w:r>
        <w:r w:rsidR="00C2433B">
          <w:rPr>
            <w:noProof/>
            <w:webHidden/>
          </w:rPr>
          <w:fldChar w:fldCharType="begin"/>
        </w:r>
        <w:r w:rsidR="00C2433B">
          <w:rPr>
            <w:noProof/>
            <w:webHidden/>
          </w:rPr>
          <w:instrText xml:space="preserve"> PAGEREF _Toc65250540 \h </w:instrText>
        </w:r>
        <w:r w:rsidR="00C2433B">
          <w:rPr>
            <w:noProof/>
            <w:webHidden/>
          </w:rPr>
        </w:r>
        <w:r w:rsidR="00C2433B">
          <w:rPr>
            <w:noProof/>
            <w:webHidden/>
          </w:rPr>
          <w:fldChar w:fldCharType="separate"/>
        </w:r>
        <w:r w:rsidR="00C2433B">
          <w:rPr>
            <w:noProof/>
            <w:webHidden/>
          </w:rPr>
          <w:t>14</w:t>
        </w:r>
        <w:r w:rsidR="00C2433B">
          <w:rPr>
            <w:noProof/>
            <w:webHidden/>
          </w:rPr>
          <w:fldChar w:fldCharType="end"/>
        </w:r>
      </w:hyperlink>
    </w:p>
    <w:p w14:paraId="4F703D10" w14:textId="69D06FF0"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1" w:history="1">
        <w:r w:rsidR="00C2433B" w:rsidRPr="00AD190F">
          <w:rPr>
            <w:rStyle w:val="Hyperlink"/>
            <w:rFonts w:ascii="Century Gothic" w:hAnsi="Century Gothic"/>
            <w:noProof/>
          </w:rPr>
          <w:t>2.3.7.3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Transportation</w:t>
        </w:r>
        <w:r w:rsidR="00C2433B">
          <w:rPr>
            <w:noProof/>
            <w:webHidden/>
          </w:rPr>
          <w:tab/>
        </w:r>
        <w:r w:rsidR="00C2433B">
          <w:rPr>
            <w:noProof/>
            <w:webHidden/>
          </w:rPr>
          <w:fldChar w:fldCharType="begin"/>
        </w:r>
        <w:r w:rsidR="00C2433B">
          <w:rPr>
            <w:noProof/>
            <w:webHidden/>
          </w:rPr>
          <w:instrText xml:space="preserve"> PAGEREF _Toc65250541 \h </w:instrText>
        </w:r>
        <w:r w:rsidR="00C2433B">
          <w:rPr>
            <w:noProof/>
            <w:webHidden/>
          </w:rPr>
        </w:r>
        <w:r w:rsidR="00C2433B">
          <w:rPr>
            <w:noProof/>
            <w:webHidden/>
          </w:rPr>
          <w:fldChar w:fldCharType="separate"/>
        </w:r>
        <w:r w:rsidR="00C2433B">
          <w:rPr>
            <w:noProof/>
            <w:webHidden/>
          </w:rPr>
          <w:t>15</w:t>
        </w:r>
        <w:r w:rsidR="00C2433B">
          <w:rPr>
            <w:noProof/>
            <w:webHidden/>
          </w:rPr>
          <w:fldChar w:fldCharType="end"/>
        </w:r>
      </w:hyperlink>
    </w:p>
    <w:p w14:paraId="1FE36C40" w14:textId="75E277BE"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2" w:history="1">
        <w:r w:rsidR="00C2433B" w:rsidRPr="00AD190F">
          <w:rPr>
            <w:rStyle w:val="Hyperlink"/>
            <w:rFonts w:ascii="Century Gothic" w:hAnsi="Century Gothic"/>
            <w:noProof/>
          </w:rPr>
          <w:t>2.3.7.4</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_Toc65250542 \h </w:instrText>
        </w:r>
        <w:r w:rsidR="00C2433B">
          <w:rPr>
            <w:noProof/>
            <w:webHidden/>
          </w:rPr>
        </w:r>
        <w:r w:rsidR="00C2433B">
          <w:rPr>
            <w:noProof/>
            <w:webHidden/>
          </w:rPr>
          <w:fldChar w:fldCharType="separate"/>
        </w:r>
        <w:r w:rsidR="00C2433B">
          <w:rPr>
            <w:noProof/>
            <w:webHidden/>
          </w:rPr>
          <w:t>15</w:t>
        </w:r>
        <w:r w:rsidR="00C2433B">
          <w:rPr>
            <w:noProof/>
            <w:webHidden/>
          </w:rPr>
          <w:fldChar w:fldCharType="end"/>
        </w:r>
      </w:hyperlink>
    </w:p>
    <w:p w14:paraId="72BC9A21" w14:textId="5D04B978"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43" w:history="1">
        <w:r w:rsidR="00C2433B" w:rsidRPr="00AD190F">
          <w:rPr>
            <w:rStyle w:val="Hyperlink"/>
            <w:rFonts w:ascii="Century Gothic" w:hAnsi="Century Gothic"/>
            <w:noProof/>
          </w:rPr>
          <w:t>2.3.8</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Upper East Region</w:t>
        </w:r>
        <w:r w:rsidR="00C2433B">
          <w:rPr>
            <w:noProof/>
            <w:webHidden/>
          </w:rPr>
          <w:tab/>
        </w:r>
        <w:r w:rsidR="00C2433B">
          <w:rPr>
            <w:noProof/>
            <w:webHidden/>
          </w:rPr>
          <w:fldChar w:fldCharType="begin"/>
        </w:r>
        <w:r w:rsidR="00C2433B">
          <w:rPr>
            <w:noProof/>
            <w:webHidden/>
          </w:rPr>
          <w:instrText xml:space="preserve"> PAGEREF _Toc65250543 \h </w:instrText>
        </w:r>
        <w:r w:rsidR="00C2433B">
          <w:rPr>
            <w:noProof/>
            <w:webHidden/>
          </w:rPr>
        </w:r>
        <w:r w:rsidR="00C2433B">
          <w:rPr>
            <w:noProof/>
            <w:webHidden/>
          </w:rPr>
          <w:fldChar w:fldCharType="separate"/>
        </w:r>
        <w:r w:rsidR="00C2433B">
          <w:rPr>
            <w:noProof/>
            <w:webHidden/>
          </w:rPr>
          <w:t>15</w:t>
        </w:r>
        <w:r w:rsidR="00C2433B">
          <w:rPr>
            <w:noProof/>
            <w:webHidden/>
          </w:rPr>
          <w:fldChar w:fldCharType="end"/>
        </w:r>
      </w:hyperlink>
    </w:p>
    <w:p w14:paraId="4871DDBF" w14:textId="2B19A5B1"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4" w:history="1">
        <w:r w:rsidR="00C2433B" w:rsidRPr="00AD190F">
          <w:rPr>
            <w:rStyle w:val="Hyperlink"/>
            <w:rFonts w:ascii="Century Gothic" w:hAnsi="Century Gothic"/>
            <w:noProof/>
          </w:rPr>
          <w:t>2.3.8.1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Location and Size</w:t>
        </w:r>
        <w:r w:rsidR="00C2433B">
          <w:rPr>
            <w:noProof/>
            <w:webHidden/>
          </w:rPr>
          <w:tab/>
        </w:r>
        <w:r w:rsidR="00C2433B">
          <w:rPr>
            <w:noProof/>
            <w:webHidden/>
          </w:rPr>
          <w:fldChar w:fldCharType="begin"/>
        </w:r>
        <w:r w:rsidR="00C2433B">
          <w:rPr>
            <w:noProof/>
            <w:webHidden/>
          </w:rPr>
          <w:instrText xml:space="preserve"> PAGEREF _Toc65250544 \h </w:instrText>
        </w:r>
        <w:r w:rsidR="00C2433B">
          <w:rPr>
            <w:noProof/>
            <w:webHidden/>
          </w:rPr>
        </w:r>
        <w:r w:rsidR="00C2433B">
          <w:rPr>
            <w:noProof/>
            <w:webHidden/>
          </w:rPr>
          <w:fldChar w:fldCharType="separate"/>
        </w:r>
        <w:r w:rsidR="00C2433B">
          <w:rPr>
            <w:noProof/>
            <w:webHidden/>
          </w:rPr>
          <w:t>15</w:t>
        </w:r>
        <w:r w:rsidR="00C2433B">
          <w:rPr>
            <w:noProof/>
            <w:webHidden/>
          </w:rPr>
          <w:fldChar w:fldCharType="end"/>
        </w:r>
      </w:hyperlink>
    </w:p>
    <w:p w14:paraId="5354C8AB" w14:textId="078155A0"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5" w:history="1">
        <w:r w:rsidR="00C2433B" w:rsidRPr="00AD190F">
          <w:rPr>
            <w:rStyle w:val="Hyperlink"/>
            <w:rFonts w:ascii="Century Gothic" w:hAnsi="Century Gothic"/>
            <w:noProof/>
          </w:rPr>
          <w:t>2.3.8.2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Tourism</w:t>
        </w:r>
        <w:r w:rsidR="00C2433B">
          <w:rPr>
            <w:noProof/>
            <w:webHidden/>
          </w:rPr>
          <w:tab/>
        </w:r>
        <w:r w:rsidR="00C2433B">
          <w:rPr>
            <w:noProof/>
            <w:webHidden/>
          </w:rPr>
          <w:fldChar w:fldCharType="begin"/>
        </w:r>
        <w:r w:rsidR="00C2433B">
          <w:rPr>
            <w:noProof/>
            <w:webHidden/>
          </w:rPr>
          <w:instrText xml:space="preserve"> PAGEREF _Toc65250545 \h </w:instrText>
        </w:r>
        <w:r w:rsidR="00C2433B">
          <w:rPr>
            <w:noProof/>
            <w:webHidden/>
          </w:rPr>
        </w:r>
        <w:r w:rsidR="00C2433B">
          <w:rPr>
            <w:noProof/>
            <w:webHidden/>
          </w:rPr>
          <w:fldChar w:fldCharType="separate"/>
        </w:r>
        <w:r w:rsidR="00C2433B">
          <w:rPr>
            <w:noProof/>
            <w:webHidden/>
          </w:rPr>
          <w:t>16</w:t>
        </w:r>
        <w:r w:rsidR="00C2433B">
          <w:rPr>
            <w:noProof/>
            <w:webHidden/>
          </w:rPr>
          <w:fldChar w:fldCharType="end"/>
        </w:r>
      </w:hyperlink>
    </w:p>
    <w:p w14:paraId="76A3319E" w14:textId="7E10C8D9"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6" w:history="1">
        <w:r w:rsidR="00C2433B" w:rsidRPr="00AD190F">
          <w:rPr>
            <w:rStyle w:val="Hyperlink"/>
            <w:rFonts w:ascii="Century Gothic" w:eastAsiaTheme="minorHAnsi" w:hAnsi="Century Gothic"/>
            <w:noProof/>
          </w:rPr>
          <w:t>2.3.8.3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Economy</w:t>
        </w:r>
        <w:r w:rsidR="00C2433B">
          <w:rPr>
            <w:noProof/>
            <w:webHidden/>
          </w:rPr>
          <w:tab/>
        </w:r>
        <w:r w:rsidR="00C2433B">
          <w:rPr>
            <w:noProof/>
            <w:webHidden/>
          </w:rPr>
          <w:fldChar w:fldCharType="begin"/>
        </w:r>
        <w:r w:rsidR="00C2433B">
          <w:rPr>
            <w:noProof/>
            <w:webHidden/>
          </w:rPr>
          <w:instrText xml:space="preserve"> PAGEREF _Toc65250546 \h </w:instrText>
        </w:r>
        <w:r w:rsidR="00C2433B">
          <w:rPr>
            <w:noProof/>
            <w:webHidden/>
          </w:rPr>
        </w:r>
        <w:r w:rsidR="00C2433B">
          <w:rPr>
            <w:noProof/>
            <w:webHidden/>
          </w:rPr>
          <w:fldChar w:fldCharType="separate"/>
        </w:r>
        <w:r w:rsidR="00C2433B">
          <w:rPr>
            <w:noProof/>
            <w:webHidden/>
          </w:rPr>
          <w:t>16</w:t>
        </w:r>
        <w:r w:rsidR="00C2433B">
          <w:rPr>
            <w:noProof/>
            <w:webHidden/>
          </w:rPr>
          <w:fldChar w:fldCharType="end"/>
        </w:r>
      </w:hyperlink>
    </w:p>
    <w:p w14:paraId="6DB37102" w14:textId="2DD99BF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47" w:history="1">
        <w:r w:rsidR="00C2433B" w:rsidRPr="00AD190F">
          <w:rPr>
            <w:rStyle w:val="Hyperlink"/>
            <w:rFonts w:ascii="Century Gothic" w:eastAsiaTheme="minorHAnsi" w:hAnsi="Century Gothic"/>
            <w:noProof/>
          </w:rPr>
          <w:t>2.3.8.4</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Districts</w:t>
        </w:r>
        <w:r w:rsidR="00C2433B">
          <w:rPr>
            <w:noProof/>
            <w:webHidden/>
          </w:rPr>
          <w:tab/>
        </w:r>
        <w:r w:rsidR="00C2433B">
          <w:rPr>
            <w:noProof/>
            <w:webHidden/>
          </w:rPr>
          <w:fldChar w:fldCharType="begin"/>
        </w:r>
        <w:r w:rsidR="00C2433B">
          <w:rPr>
            <w:noProof/>
            <w:webHidden/>
          </w:rPr>
          <w:instrText xml:space="preserve"> PAGEREF _Toc65250547 \h </w:instrText>
        </w:r>
        <w:r w:rsidR="00C2433B">
          <w:rPr>
            <w:noProof/>
            <w:webHidden/>
          </w:rPr>
        </w:r>
        <w:r w:rsidR="00C2433B">
          <w:rPr>
            <w:noProof/>
            <w:webHidden/>
          </w:rPr>
          <w:fldChar w:fldCharType="separate"/>
        </w:r>
        <w:r w:rsidR="00C2433B">
          <w:rPr>
            <w:noProof/>
            <w:webHidden/>
          </w:rPr>
          <w:t>16</w:t>
        </w:r>
        <w:r w:rsidR="00C2433B">
          <w:rPr>
            <w:noProof/>
            <w:webHidden/>
          </w:rPr>
          <w:fldChar w:fldCharType="end"/>
        </w:r>
      </w:hyperlink>
    </w:p>
    <w:p w14:paraId="18034840" w14:textId="6AEC88B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48" w:history="1">
        <w:r w:rsidR="00C2433B" w:rsidRPr="00AD190F">
          <w:rPr>
            <w:rStyle w:val="Hyperlink"/>
            <w:rFonts w:ascii="Century Gothic" w:hAnsi="Century Gothic"/>
            <w:noProof/>
          </w:rPr>
          <w:t>2.4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Project Oversight and Responsibility</w:t>
        </w:r>
        <w:r w:rsidR="00C2433B">
          <w:rPr>
            <w:noProof/>
            <w:webHidden/>
          </w:rPr>
          <w:tab/>
        </w:r>
        <w:r w:rsidR="00C2433B">
          <w:rPr>
            <w:noProof/>
            <w:webHidden/>
          </w:rPr>
          <w:fldChar w:fldCharType="begin"/>
        </w:r>
        <w:r w:rsidR="00C2433B">
          <w:rPr>
            <w:noProof/>
            <w:webHidden/>
          </w:rPr>
          <w:instrText xml:space="preserve"> PAGEREF _Toc65250548 \h </w:instrText>
        </w:r>
        <w:r w:rsidR="00C2433B">
          <w:rPr>
            <w:noProof/>
            <w:webHidden/>
          </w:rPr>
        </w:r>
        <w:r w:rsidR="00C2433B">
          <w:rPr>
            <w:noProof/>
            <w:webHidden/>
          </w:rPr>
          <w:fldChar w:fldCharType="separate"/>
        </w:r>
        <w:r w:rsidR="00C2433B">
          <w:rPr>
            <w:noProof/>
            <w:webHidden/>
          </w:rPr>
          <w:t>26</w:t>
        </w:r>
        <w:r w:rsidR="00C2433B">
          <w:rPr>
            <w:noProof/>
            <w:webHidden/>
          </w:rPr>
          <w:fldChar w:fldCharType="end"/>
        </w:r>
      </w:hyperlink>
    </w:p>
    <w:p w14:paraId="50F76FBA" w14:textId="3ACD3A79"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549" w:history="1">
        <w:r w:rsidR="00C2433B" w:rsidRPr="00AD190F">
          <w:rPr>
            <w:rStyle w:val="Hyperlink"/>
            <w:rFonts w:ascii="Century Gothic" w:hAnsi="Century Gothic"/>
            <w:noProof/>
          </w:rPr>
          <w:t>3.0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LEGAL AND INSTITUTIONAL FRAMEWORK FOR LAND ACQUISITION</w:t>
        </w:r>
        <w:r w:rsidR="00C2433B">
          <w:rPr>
            <w:noProof/>
            <w:webHidden/>
          </w:rPr>
          <w:tab/>
        </w:r>
        <w:r w:rsidR="00C2433B">
          <w:rPr>
            <w:noProof/>
            <w:webHidden/>
          </w:rPr>
          <w:fldChar w:fldCharType="begin"/>
        </w:r>
        <w:r w:rsidR="00C2433B">
          <w:rPr>
            <w:noProof/>
            <w:webHidden/>
          </w:rPr>
          <w:instrText xml:space="preserve"> PAGEREF _Toc65250549 \h </w:instrText>
        </w:r>
        <w:r w:rsidR="00C2433B">
          <w:rPr>
            <w:noProof/>
            <w:webHidden/>
          </w:rPr>
        </w:r>
        <w:r w:rsidR="00C2433B">
          <w:rPr>
            <w:noProof/>
            <w:webHidden/>
          </w:rPr>
          <w:fldChar w:fldCharType="separate"/>
        </w:r>
        <w:r w:rsidR="00C2433B">
          <w:rPr>
            <w:noProof/>
            <w:webHidden/>
          </w:rPr>
          <w:t>31</w:t>
        </w:r>
        <w:r w:rsidR="00C2433B">
          <w:rPr>
            <w:noProof/>
            <w:webHidden/>
          </w:rPr>
          <w:fldChar w:fldCharType="end"/>
        </w:r>
      </w:hyperlink>
    </w:p>
    <w:p w14:paraId="3F86206A" w14:textId="11FE0B65"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50" w:history="1">
        <w:r w:rsidR="00C2433B" w:rsidRPr="00AD190F">
          <w:rPr>
            <w:rStyle w:val="Hyperlink"/>
            <w:rFonts w:ascii="Century Gothic" w:hAnsi="Century Gothic"/>
            <w:noProof/>
          </w:rPr>
          <w:t>3.1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The Constitution of Ghana</w:t>
        </w:r>
        <w:r w:rsidR="00C2433B">
          <w:rPr>
            <w:noProof/>
            <w:webHidden/>
          </w:rPr>
          <w:tab/>
        </w:r>
        <w:r w:rsidR="00C2433B">
          <w:rPr>
            <w:noProof/>
            <w:webHidden/>
          </w:rPr>
          <w:fldChar w:fldCharType="begin"/>
        </w:r>
        <w:r w:rsidR="00C2433B">
          <w:rPr>
            <w:noProof/>
            <w:webHidden/>
          </w:rPr>
          <w:instrText xml:space="preserve"> PAGEREF _Toc65250550 \h </w:instrText>
        </w:r>
        <w:r w:rsidR="00C2433B">
          <w:rPr>
            <w:noProof/>
            <w:webHidden/>
          </w:rPr>
        </w:r>
        <w:r w:rsidR="00C2433B">
          <w:rPr>
            <w:noProof/>
            <w:webHidden/>
          </w:rPr>
          <w:fldChar w:fldCharType="separate"/>
        </w:r>
        <w:r w:rsidR="00C2433B">
          <w:rPr>
            <w:noProof/>
            <w:webHidden/>
          </w:rPr>
          <w:t>31</w:t>
        </w:r>
        <w:r w:rsidR="00C2433B">
          <w:rPr>
            <w:noProof/>
            <w:webHidden/>
          </w:rPr>
          <w:fldChar w:fldCharType="end"/>
        </w:r>
      </w:hyperlink>
    </w:p>
    <w:p w14:paraId="1796674A" w14:textId="54E8FD52"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51" w:history="1">
        <w:r w:rsidR="00C2433B" w:rsidRPr="00AD190F">
          <w:rPr>
            <w:rStyle w:val="Hyperlink"/>
            <w:rFonts w:ascii="Century Gothic" w:hAnsi="Century Gothic"/>
            <w:noProof/>
          </w:rPr>
          <w:t>3.2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Ghana National Land Policy (1999)</w:t>
        </w:r>
        <w:r w:rsidR="00C2433B">
          <w:rPr>
            <w:noProof/>
            <w:webHidden/>
          </w:rPr>
          <w:tab/>
        </w:r>
        <w:r w:rsidR="00C2433B">
          <w:rPr>
            <w:noProof/>
            <w:webHidden/>
          </w:rPr>
          <w:fldChar w:fldCharType="begin"/>
        </w:r>
        <w:r w:rsidR="00C2433B">
          <w:rPr>
            <w:noProof/>
            <w:webHidden/>
          </w:rPr>
          <w:instrText xml:space="preserve"> PAGEREF _Toc65250551 \h </w:instrText>
        </w:r>
        <w:r w:rsidR="00C2433B">
          <w:rPr>
            <w:noProof/>
            <w:webHidden/>
          </w:rPr>
        </w:r>
        <w:r w:rsidR="00C2433B">
          <w:rPr>
            <w:noProof/>
            <w:webHidden/>
          </w:rPr>
          <w:fldChar w:fldCharType="separate"/>
        </w:r>
        <w:r w:rsidR="00C2433B">
          <w:rPr>
            <w:noProof/>
            <w:webHidden/>
          </w:rPr>
          <w:t>31</w:t>
        </w:r>
        <w:r w:rsidR="00C2433B">
          <w:rPr>
            <w:noProof/>
            <w:webHidden/>
          </w:rPr>
          <w:fldChar w:fldCharType="end"/>
        </w:r>
      </w:hyperlink>
    </w:p>
    <w:p w14:paraId="00054120" w14:textId="2305FB74"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52" w:history="1">
        <w:r w:rsidR="00C2433B" w:rsidRPr="00AD190F">
          <w:rPr>
            <w:rStyle w:val="Hyperlink"/>
            <w:rFonts w:ascii="Century Gothic" w:hAnsi="Century Gothic"/>
            <w:noProof/>
          </w:rPr>
          <w:t>3.3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Relevant National Laws</w:t>
        </w:r>
        <w:r w:rsidR="00C2433B">
          <w:rPr>
            <w:noProof/>
            <w:webHidden/>
          </w:rPr>
          <w:tab/>
        </w:r>
        <w:r w:rsidR="00C2433B">
          <w:rPr>
            <w:noProof/>
            <w:webHidden/>
          </w:rPr>
          <w:fldChar w:fldCharType="begin"/>
        </w:r>
        <w:r w:rsidR="00C2433B">
          <w:rPr>
            <w:noProof/>
            <w:webHidden/>
          </w:rPr>
          <w:instrText xml:space="preserve"> PAGEREF _Toc65250552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64A027CA" w14:textId="43F8F1E7"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3" w:history="1">
        <w:r w:rsidR="00C2433B" w:rsidRPr="00AD190F">
          <w:rPr>
            <w:rStyle w:val="Hyperlink"/>
            <w:rFonts w:ascii="Century Gothic" w:hAnsi="Century Gothic"/>
            <w:noProof/>
          </w:rPr>
          <w:t>3.3.1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Administrative Lands Act, 1962 (Act, 123)</w:t>
        </w:r>
        <w:r w:rsidR="00C2433B">
          <w:rPr>
            <w:noProof/>
            <w:webHidden/>
          </w:rPr>
          <w:tab/>
        </w:r>
        <w:r w:rsidR="00C2433B">
          <w:rPr>
            <w:noProof/>
            <w:webHidden/>
          </w:rPr>
          <w:fldChar w:fldCharType="begin"/>
        </w:r>
        <w:r w:rsidR="00C2433B">
          <w:rPr>
            <w:noProof/>
            <w:webHidden/>
          </w:rPr>
          <w:instrText xml:space="preserve"> PAGEREF _Toc65250553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6F234EF1" w14:textId="04CA7C2F"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4" w:history="1">
        <w:r w:rsidR="00C2433B" w:rsidRPr="00AD190F">
          <w:rPr>
            <w:rStyle w:val="Hyperlink"/>
            <w:rFonts w:ascii="Century Gothic" w:hAnsi="Century Gothic"/>
            <w:noProof/>
          </w:rPr>
          <w:t>3.3.2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The State Lands Act, 1952 (Act 125)</w:t>
        </w:r>
        <w:r w:rsidR="00C2433B">
          <w:rPr>
            <w:noProof/>
            <w:webHidden/>
          </w:rPr>
          <w:tab/>
        </w:r>
        <w:r w:rsidR="00C2433B">
          <w:rPr>
            <w:noProof/>
            <w:webHidden/>
          </w:rPr>
          <w:fldChar w:fldCharType="begin"/>
        </w:r>
        <w:r w:rsidR="00C2433B">
          <w:rPr>
            <w:noProof/>
            <w:webHidden/>
          </w:rPr>
          <w:instrText xml:space="preserve"> PAGEREF _Toc65250554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38986418" w14:textId="4DFCAB1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5" w:history="1">
        <w:r w:rsidR="00C2433B" w:rsidRPr="00AD190F">
          <w:rPr>
            <w:rStyle w:val="Hyperlink"/>
            <w:rFonts w:ascii="Century Gothic" w:hAnsi="Century Gothic"/>
            <w:noProof/>
          </w:rPr>
          <w:t>3.3.3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The Lands Statutory Wayleaves Act, 1963, Act 186</w:t>
        </w:r>
        <w:r w:rsidR="00C2433B">
          <w:rPr>
            <w:noProof/>
            <w:webHidden/>
          </w:rPr>
          <w:tab/>
        </w:r>
        <w:r w:rsidR="00C2433B">
          <w:rPr>
            <w:noProof/>
            <w:webHidden/>
          </w:rPr>
          <w:fldChar w:fldCharType="begin"/>
        </w:r>
        <w:r w:rsidR="00C2433B">
          <w:rPr>
            <w:noProof/>
            <w:webHidden/>
          </w:rPr>
          <w:instrText xml:space="preserve"> PAGEREF _Toc65250555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4944BFF7" w14:textId="515199D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6" w:history="1">
        <w:r w:rsidR="00C2433B" w:rsidRPr="00AD190F">
          <w:rPr>
            <w:rStyle w:val="Hyperlink"/>
            <w:rFonts w:ascii="Century Gothic" w:hAnsi="Century Gothic"/>
            <w:noProof/>
          </w:rPr>
          <w:t>3.3.4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 Use and Spatial Planning Act, 2016 (925)</w:t>
        </w:r>
        <w:r w:rsidR="00C2433B">
          <w:rPr>
            <w:noProof/>
            <w:webHidden/>
          </w:rPr>
          <w:tab/>
        </w:r>
        <w:r w:rsidR="00C2433B">
          <w:rPr>
            <w:noProof/>
            <w:webHidden/>
          </w:rPr>
          <w:fldChar w:fldCharType="begin"/>
        </w:r>
        <w:r w:rsidR="00C2433B">
          <w:rPr>
            <w:noProof/>
            <w:webHidden/>
          </w:rPr>
          <w:instrText xml:space="preserve"> PAGEREF _Toc65250556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6D853900" w14:textId="3792B94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7" w:history="1">
        <w:r w:rsidR="00C2433B" w:rsidRPr="00AD190F">
          <w:rPr>
            <w:rStyle w:val="Hyperlink"/>
            <w:rFonts w:ascii="Century Gothic" w:hAnsi="Century Gothic"/>
            <w:noProof/>
          </w:rPr>
          <w:t>3.3.5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Lands Commission Act, 1994 (Act 483)</w:t>
        </w:r>
        <w:r w:rsidR="00C2433B">
          <w:rPr>
            <w:noProof/>
            <w:webHidden/>
          </w:rPr>
          <w:tab/>
        </w:r>
        <w:r w:rsidR="00C2433B">
          <w:rPr>
            <w:noProof/>
            <w:webHidden/>
          </w:rPr>
          <w:fldChar w:fldCharType="begin"/>
        </w:r>
        <w:r w:rsidR="00C2433B">
          <w:rPr>
            <w:noProof/>
            <w:webHidden/>
          </w:rPr>
          <w:instrText xml:space="preserve"> PAGEREF _Toc65250557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2AE89FC6" w14:textId="6B1085E8"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58" w:history="1">
        <w:r w:rsidR="00C2433B" w:rsidRPr="00AD190F">
          <w:rPr>
            <w:rStyle w:val="Hyperlink"/>
            <w:rFonts w:ascii="Century Gothic" w:hAnsi="Century Gothic"/>
            <w:noProof/>
          </w:rPr>
          <w:t>3.3.6</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State Lands Act 1962, Act 125</w:t>
        </w:r>
        <w:r w:rsidR="00C2433B">
          <w:rPr>
            <w:noProof/>
            <w:webHidden/>
          </w:rPr>
          <w:tab/>
        </w:r>
        <w:r w:rsidR="00C2433B">
          <w:rPr>
            <w:noProof/>
            <w:webHidden/>
          </w:rPr>
          <w:fldChar w:fldCharType="begin"/>
        </w:r>
        <w:r w:rsidR="00C2433B">
          <w:rPr>
            <w:noProof/>
            <w:webHidden/>
          </w:rPr>
          <w:instrText xml:space="preserve"> PAGEREF _Toc65250558 \h </w:instrText>
        </w:r>
        <w:r w:rsidR="00C2433B">
          <w:rPr>
            <w:noProof/>
            <w:webHidden/>
          </w:rPr>
        </w:r>
        <w:r w:rsidR="00C2433B">
          <w:rPr>
            <w:noProof/>
            <w:webHidden/>
          </w:rPr>
          <w:fldChar w:fldCharType="separate"/>
        </w:r>
        <w:r w:rsidR="00C2433B">
          <w:rPr>
            <w:noProof/>
            <w:webHidden/>
          </w:rPr>
          <w:t>32</w:t>
        </w:r>
        <w:r w:rsidR="00C2433B">
          <w:rPr>
            <w:noProof/>
            <w:webHidden/>
          </w:rPr>
          <w:fldChar w:fldCharType="end"/>
        </w:r>
      </w:hyperlink>
    </w:p>
    <w:p w14:paraId="394642A0" w14:textId="4309B9C8"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59" w:history="1">
        <w:r w:rsidR="00C2433B" w:rsidRPr="00AD190F">
          <w:rPr>
            <w:rStyle w:val="Hyperlink"/>
            <w:rFonts w:ascii="Century Gothic" w:hAnsi="Century Gothic"/>
            <w:noProof/>
          </w:rPr>
          <w:t>3.3.6.1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Damage or Loss</w:t>
        </w:r>
        <w:r w:rsidR="00C2433B">
          <w:rPr>
            <w:noProof/>
            <w:webHidden/>
          </w:rPr>
          <w:tab/>
        </w:r>
        <w:r w:rsidR="00C2433B">
          <w:rPr>
            <w:noProof/>
            <w:webHidden/>
          </w:rPr>
          <w:fldChar w:fldCharType="begin"/>
        </w:r>
        <w:r w:rsidR="00C2433B">
          <w:rPr>
            <w:noProof/>
            <w:webHidden/>
          </w:rPr>
          <w:instrText xml:space="preserve"> PAGEREF _Toc65250559 \h </w:instrText>
        </w:r>
        <w:r w:rsidR="00C2433B">
          <w:rPr>
            <w:noProof/>
            <w:webHidden/>
          </w:rPr>
        </w:r>
        <w:r w:rsidR="00C2433B">
          <w:rPr>
            <w:noProof/>
            <w:webHidden/>
          </w:rPr>
          <w:fldChar w:fldCharType="separate"/>
        </w:r>
        <w:r w:rsidR="00C2433B">
          <w:rPr>
            <w:noProof/>
            <w:webHidden/>
          </w:rPr>
          <w:t>33</w:t>
        </w:r>
        <w:r w:rsidR="00C2433B">
          <w:rPr>
            <w:noProof/>
            <w:webHidden/>
          </w:rPr>
          <w:fldChar w:fldCharType="end"/>
        </w:r>
      </w:hyperlink>
    </w:p>
    <w:p w14:paraId="5776C9D8" w14:textId="50A28622"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60" w:history="1">
        <w:r w:rsidR="00C2433B" w:rsidRPr="00AD190F">
          <w:rPr>
            <w:rStyle w:val="Hyperlink"/>
            <w:rFonts w:ascii="Century Gothic" w:hAnsi="Century Gothic"/>
            <w:noProof/>
          </w:rPr>
          <w:t>3.3.6.2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Claiming Compensation</w:t>
        </w:r>
        <w:r w:rsidR="00C2433B">
          <w:rPr>
            <w:noProof/>
            <w:webHidden/>
          </w:rPr>
          <w:tab/>
        </w:r>
        <w:r w:rsidR="00C2433B">
          <w:rPr>
            <w:noProof/>
            <w:webHidden/>
          </w:rPr>
          <w:fldChar w:fldCharType="begin"/>
        </w:r>
        <w:r w:rsidR="00C2433B">
          <w:rPr>
            <w:noProof/>
            <w:webHidden/>
          </w:rPr>
          <w:instrText xml:space="preserve"> PAGEREF _Toc65250560 \h </w:instrText>
        </w:r>
        <w:r w:rsidR="00C2433B">
          <w:rPr>
            <w:noProof/>
            <w:webHidden/>
          </w:rPr>
        </w:r>
        <w:r w:rsidR="00C2433B">
          <w:rPr>
            <w:noProof/>
            <w:webHidden/>
          </w:rPr>
          <w:fldChar w:fldCharType="separate"/>
        </w:r>
        <w:r w:rsidR="00C2433B">
          <w:rPr>
            <w:noProof/>
            <w:webHidden/>
          </w:rPr>
          <w:t>33</w:t>
        </w:r>
        <w:r w:rsidR="00C2433B">
          <w:rPr>
            <w:noProof/>
            <w:webHidden/>
          </w:rPr>
          <w:fldChar w:fldCharType="end"/>
        </w:r>
      </w:hyperlink>
    </w:p>
    <w:p w14:paraId="032A3585" w14:textId="4F3813B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61" w:history="1">
        <w:r w:rsidR="00C2433B" w:rsidRPr="00AD190F">
          <w:rPr>
            <w:rStyle w:val="Hyperlink"/>
            <w:rFonts w:ascii="Century Gothic" w:hAnsi="Century Gothic"/>
            <w:noProof/>
          </w:rPr>
          <w:t>3.3.6.3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Valuation</w:t>
        </w:r>
        <w:r w:rsidR="00C2433B">
          <w:rPr>
            <w:noProof/>
            <w:webHidden/>
          </w:rPr>
          <w:tab/>
        </w:r>
        <w:r w:rsidR="00C2433B">
          <w:rPr>
            <w:noProof/>
            <w:webHidden/>
          </w:rPr>
          <w:fldChar w:fldCharType="begin"/>
        </w:r>
        <w:r w:rsidR="00C2433B">
          <w:rPr>
            <w:noProof/>
            <w:webHidden/>
          </w:rPr>
          <w:instrText xml:space="preserve"> PAGEREF _Toc65250561 \h </w:instrText>
        </w:r>
        <w:r w:rsidR="00C2433B">
          <w:rPr>
            <w:noProof/>
            <w:webHidden/>
          </w:rPr>
        </w:r>
        <w:r w:rsidR="00C2433B">
          <w:rPr>
            <w:noProof/>
            <w:webHidden/>
          </w:rPr>
          <w:fldChar w:fldCharType="separate"/>
        </w:r>
        <w:r w:rsidR="00C2433B">
          <w:rPr>
            <w:noProof/>
            <w:webHidden/>
          </w:rPr>
          <w:t>33</w:t>
        </w:r>
        <w:r w:rsidR="00C2433B">
          <w:rPr>
            <w:noProof/>
            <w:webHidden/>
          </w:rPr>
          <w:fldChar w:fldCharType="end"/>
        </w:r>
      </w:hyperlink>
    </w:p>
    <w:p w14:paraId="0553DED3" w14:textId="18E3889B"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62" w:history="1">
        <w:r w:rsidR="00C2433B" w:rsidRPr="00AD190F">
          <w:rPr>
            <w:rStyle w:val="Hyperlink"/>
            <w:rFonts w:ascii="Century Gothic" w:hAnsi="Century Gothic"/>
            <w:noProof/>
          </w:rPr>
          <w:t>3.3.7</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Overview of Land Ownership in Ghana</w:t>
        </w:r>
        <w:r w:rsidR="00C2433B">
          <w:rPr>
            <w:noProof/>
            <w:webHidden/>
          </w:rPr>
          <w:tab/>
        </w:r>
        <w:r w:rsidR="00C2433B">
          <w:rPr>
            <w:noProof/>
            <w:webHidden/>
          </w:rPr>
          <w:fldChar w:fldCharType="begin"/>
        </w:r>
        <w:r w:rsidR="00C2433B">
          <w:rPr>
            <w:noProof/>
            <w:webHidden/>
          </w:rPr>
          <w:instrText xml:space="preserve"> PAGEREF _Toc65250562 \h </w:instrText>
        </w:r>
        <w:r w:rsidR="00C2433B">
          <w:rPr>
            <w:noProof/>
            <w:webHidden/>
          </w:rPr>
        </w:r>
        <w:r w:rsidR="00C2433B">
          <w:rPr>
            <w:noProof/>
            <w:webHidden/>
          </w:rPr>
          <w:fldChar w:fldCharType="separate"/>
        </w:r>
        <w:r w:rsidR="00C2433B">
          <w:rPr>
            <w:noProof/>
            <w:webHidden/>
          </w:rPr>
          <w:t>33</w:t>
        </w:r>
        <w:r w:rsidR="00C2433B">
          <w:rPr>
            <w:noProof/>
            <w:webHidden/>
          </w:rPr>
          <w:fldChar w:fldCharType="end"/>
        </w:r>
      </w:hyperlink>
    </w:p>
    <w:p w14:paraId="7D97FE45" w14:textId="574CB8EA"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63" w:history="1">
        <w:r w:rsidR="00C2433B" w:rsidRPr="00AD190F">
          <w:rPr>
            <w:rStyle w:val="Hyperlink"/>
            <w:rFonts w:ascii="Century Gothic" w:hAnsi="Century Gothic"/>
            <w:noProof/>
          </w:rPr>
          <w:t>3.3.7.1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Customary Ownership</w:t>
        </w:r>
        <w:r w:rsidR="00C2433B">
          <w:rPr>
            <w:noProof/>
            <w:webHidden/>
          </w:rPr>
          <w:tab/>
        </w:r>
        <w:r w:rsidR="00C2433B">
          <w:rPr>
            <w:noProof/>
            <w:webHidden/>
          </w:rPr>
          <w:fldChar w:fldCharType="begin"/>
        </w:r>
        <w:r w:rsidR="00C2433B">
          <w:rPr>
            <w:noProof/>
            <w:webHidden/>
          </w:rPr>
          <w:instrText xml:space="preserve"> PAGEREF _Toc65250563 \h </w:instrText>
        </w:r>
        <w:r w:rsidR="00C2433B">
          <w:rPr>
            <w:noProof/>
            <w:webHidden/>
          </w:rPr>
        </w:r>
        <w:r w:rsidR="00C2433B">
          <w:rPr>
            <w:noProof/>
            <w:webHidden/>
          </w:rPr>
          <w:fldChar w:fldCharType="separate"/>
        </w:r>
        <w:r w:rsidR="00C2433B">
          <w:rPr>
            <w:noProof/>
            <w:webHidden/>
          </w:rPr>
          <w:t>33</w:t>
        </w:r>
        <w:r w:rsidR="00C2433B">
          <w:rPr>
            <w:noProof/>
            <w:webHidden/>
          </w:rPr>
          <w:fldChar w:fldCharType="end"/>
        </w:r>
      </w:hyperlink>
    </w:p>
    <w:p w14:paraId="4B02A80C" w14:textId="1E2AF9A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64" w:history="1">
        <w:r w:rsidR="00C2433B" w:rsidRPr="00AD190F">
          <w:rPr>
            <w:rStyle w:val="Hyperlink"/>
            <w:rFonts w:ascii="Century Gothic" w:hAnsi="Century Gothic"/>
            <w:noProof/>
          </w:rPr>
          <w:t>3.3.7.2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State Lands</w:t>
        </w:r>
        <w:r w:rsidR="00C2433B">
          <w:rPr>
            <w:noProof/>
            <w:webHidden/>
          </w:rPr>
          <w:tab/>
        </w:r>
        <w:r w:rsidR="00C2433B">
          <w:rPr>
            <w:noProof/>
            <w:webHidden/>
          </w:rPr>
          <w:fldChar w:fldCharType="begin"/>
        </w:r>
        <w:r w:rsidR="00C2433B">
          <w:rPr>
            <w:noProof/>
            <w:webHidden/>
          </w:rPr>
          <w:instrText xml:space="preserve"> PAGEREF _Toc65250564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3FF5C32E" w14:textId="2727D7BD"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565" w:history="1">
        <w:r w:rsidR="00C2433B" w:rsidRPr="00AD190F">
          <w:rPr>
            <w:rStyle w:val="Hyperlink"/>
            <w:rFonts w:ascii="Century Gothic" w:hAnsi="Century Gothic"/>
            <w:noProof/>
          </w:rPr>
          <w:t>3.3.7.3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Vested Lands</w:t>
        </w:r>
        <w:r w:rsidR="00C2433B">
          <w:rPr>
            <w:noProof/>
            <w:webHidden/>
          </w:rPr>
          <w:tab/>
        </w:r>
        <w:r w:rsidR="00C2433B">
          <w:rPr>
            <w:noProof/>
            <w:webHidden/>
          </w:rPr>
          <w:fldChar w:fldCharType="begin"/>
        </w:r>
        <w:r w:rsidR="00C2433B">
          <w:rPr>
            <w:noProof/>
            <w:webHidden/>
          </w:rPr>
          <w:instrText xml:space="preserve"> PAGEREF _Toc65250565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524D87FD" w14:textId="7100356F"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66" w:history="1">
        <w:r w:rsidR="00C2433B" w:rsidRPr="00AD190F">
          <w:rPr>
            <w:rStyle w:val="Hyperlink"/>
            <w:rFonts w:ascii="Century Gothic" w:hAnsi="Century Gothic"/>
            <w:noProof/>
          </w:rPr>
          <w:t>3.3.8</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Local Government Act, 1994, Act 480</w:t>
        </w:r>
        <w:r w:rsidR="00C2433B">
          <w:rPr>
            <w:noProof/>
            <w:webHidden/>
          </w:rPr>
          <w:tab/>
        </w:r>
        <w:r w:rsidR="00C2433B">
          <w:rPr>
            <w:noProof/>
            <w:webHidden/>
          </w:rPr>
          <w:fldChar w:fldCharType="begin"/>
        </w:r>
        <w:r w:rsidR="00C2433B">
          <w:rPr>
            <w:noProof/>
            <w:webHidden/>
          </w:rPr>
          <w:instrText xml:space="preserve"> PAGEREF _Toc65250566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0366CB4E" w14:textId="6CF73E88"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67" w:history="1">
        <w:r w:rsidR="00C2433B" w:rsidRPr="00AD190F">
          <w:rPr>
            <w:rStyle w:val="Hyperlink"/>
            <w:rFonts w:ascii="Century Gothic" w:hAnsi="Century Gothic"/>
            <w:noProof/>
          </w:rPr>
          <w:t>3.3.9</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Forestry Commission Act, 1999 Act 571</w:t>
        </w:r>
        <w:r w:rsidR="00C2433B">
          <w:rPr>
            <w:noProof/>
            <w:webHidden/>
          </w:rPr>
          <w:tab/>
        </w:r>
        <w:r w:rsidR="00C2433B">
          <w:rPr>
            <w:noProof/>
            <w:webHidden/>
          </w:rPr>
          <w:fldChar w:fldCharType="begin"/>
        </w:r>
        <w:r w:rsidR="00C2433B">
          <w:rPr>
            <w:noProof/>
            <w:webHidden/>
          </w:rPr>
          <w:instrText xml:space="preserve"> PAGEREF _Toc65250567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19923360" w14:textId="77F8D3C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68" w:history="1">
        <w:r w:rsidR="00C2433B" w:rsidRPr="00AD190F">
          <w:rPr>
            <w:rStyle w:val="Hyperlink"/>
            <w:rFonts w:ascii="Century Gothic" w:hAnsi="Century Gothic"/>
            <w:noProof/>
          </w:rPr>
          <w:t>3.3.10</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Minerals Commission Act, 1993 Act 450</w:t>
        </w:r>
        <w:r w:rsidR="00C2433B">
          <w:rPr>
            <w:noProof/>
            <w:webHidden/>
          </w:rPr>
          <w:tab/>
        </w:r>
        <w:r w:rsidR="00C2433B">
          <w:rPr>
            <w:noProof/>
            <w:webHidden/>
          </w:rPr>
          <w:fldChar w:fldCharType="begin"/>
        </w:r>
        <w:r w:rsidR="00C2433B">
          <w:rPr>
            <w:noProof/>
            <w:webHidden/>
          </w:rPr>
          <w:instrText xml:space="preserve"> PAGEREF _Toc65250568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18C99AA8" w14:textId="07AA220A"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69" w:history="1">
        <w:r w:rsidR="00C2433B" w:rsidRPr="00AD190F">
          <w:rPr>
            <w:rStyle w:val="Hyperlink"/>
            <w:rFonts w:ascii="Century Gothic" w:hAnsi="Century Gothic"/>
            <w:noProof/>
          </w:rPr>
          <w:t>3.4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World Bank Environment and Social Standards (ESS5)</w:t>
        </w:r>
        <w:r w:rsidR="00C2433B">
          <w:rPr>
            <w:noProof/>
            <w:webHidden/>
          </w:rPr>
          <w:tab/>
        </w:r>
        <w:r w:rsidR="00C2433B">
          <w:rPr>
            <w:noProof/>
            <w:webHidden/>
          </w:rPr>
          <w:fldChar w:fldCharType="begin"/>
        </w:r>
        <w:r w:rsidR="00C2433B">
          <w:rPr>
            <w:noProof/>
            <w:webHidden/>
          </w:rPr>
          <w:instrText xml:space="preserve"> PAGEREF _Toc65250569 \h </w:instrText>
        </w:r>
        <w:r w:rsidR="00C2433B">
          <w:rPr>
            <w:noProof/>
            <w:webHidden/>
          </w:rPr>
        </w:r>
        <w:r w:rsidR="00C2433B">
          <w:rPr>
            <w:noProof/>
            <w:webHidden/>
          </w:rPr>
          <w:fldChar w:fldCharType="separate"/>
        </w:r>
        <w:r w:rsidR="00C2433B">
          <w:rPr>
            <w:noProof/>
            <w:webHidden/>
          </w:rPr>
          <w:t>34</w:t>
        </w:r>
        <w:r w:rsidR="00C2433B">
          <w:rPr>
            <w:noProof/>
            <w:webHidden/>
          </w:rPr>
          <w:fldChar w:fldCharType="end"/>
        </w:r>
      </w:hyperlink>
    </w:p>
    <w:p w14:paraId="093EDC07" w14:textId="69FCA16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70" w:history="1">
        <w:r w:rsidR="00C2433B" w:rsidRPr="00AD190F">
          <w:rPr>
            <w:rStyle w:val="Hyperlink"/>
            <w:rFonts w:ascii="Century Gothic" w:hAnsi="Century Gothic"/>
            <w:noProof/>
          </w:rPr>
          <w:t>3.5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Comparison of Ghanaian Laws with World Bank ESS</w:t>
        </w:r>
        <w:r w:rsidR="00C2433B">
          <w:rPr>
            <w:noProof/>
            <w:webHidden/>
          </w:rPr>
          <w:tab/>
        </w:r>
        <w:r w:rsidR="00C2433B">
          <w:rPr>
            <w:noProof/>
            <w:webHidden/>
          </w:rPr>
          <w:fldChar w:fldCharType="begin"/>
        </w:r>
        <w:r w:rsidR="00C2433B">
          <w:rPr>
            <w:noProof/>
            <w:webHidden/>
          </w:rPr>
          <w:instrText xml:space="preserve"> PAGEREF _Toc65250570 \h </w:instrText>
        </w:r>
        <w:r w:rsidR="00C2433B">
          <w:rPr>
            <w:noProof/>
            <w:webHidden/>
          </w:rPr>
        </w:r>
        <w:r w:rsidR="00C2433B">
          <w:rPr>
            <w:noProof/>
            <w:webHidden/>
          </w:rPr>
          <w:fldChar w:fldCharType="separate"/>
        </w:r>
        <w:r w:rsidR="00C2433B">
          <w:rPr>
            <w:noProof/>
            <w:webHidden/>
          </w:rPr>
          <w:t>35</w:t>
        </w:r>
        <w:r w:rsidR="00C2433B">
          <w:rPr>
            <w:noProof/>
            <w:webHidden/>
          </w:rPr>
          <w:fldChar w:fldCharType="end"/>
        </w:r>
      </w:hyperlink>
    </w:p>
    <w:p w14:paraId="4B8BA679" w14:textId="3640FDE5"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71" w:history="1">
        <w:r w:rsidR="00C2433B" w:rsidRPr="00AD190F">
          <w:rPr>
            <w:rStyle w:val="Hyperlink"/>
            <w:rFonts w:ascii="Century Gothic" w:hAnsi="Century Gothic"/>
            <w:noProof/>
          </w:rPr>
          <w:t>3.6</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Institutional Framework</w:t>
        </w:r>
        <w:r w:rsidR="00C2433B">
          <w:rPr>
            <w:noProof/>
            <w:webHidden/>
          </w:rPr>
          <w:tab/>
        </w:r>
        <w:r w:rsidR="00C2433B">
          <w:rPr>
            <w:noProof/>
            <w:webHidden/>
          </w:rPr>
          <w:fldChar w:fldCharType="begin"/>
        </w:r>
        <w:r w:rsidR="00C2433B">
          <w:rPr>
            <w:noProof/>
            <w:webHidden/>
          </w:rPr>
          <w:instrText xml:space="preserve"> PAGEREF _Toc65250571 \h </w:instrText>
        </w:r>
        <w:r w:rsidR="00C2433B">
          <w:rPr>
            <w:noProof/>
            <w:webHidden/>
          </w:rPr>
        </w:r>
        <w:r w:rsidR="00C2433B">
          <w:rPr>
            <w:noProof/>
            <w:webHidden/>
          </w:rPr>
          <w:fldChar w:fldCharType="separate"/>
        </w:r>
        <w:r w:rsidR="00C2433B">
          <w:rPr>
            <w:noProof/>
            <w:webHidden/>
          </w:rPr>
          <w:t>38</w:t>
        </w:r>
        <w:r w:rsidR="00C2433B">
          <w:rPr>
            <w:noProof/>
            <w:webHidden/>
          </w:rPr>
          <w:fldChar w:fldCharType="end"/>
        </w:r>
      </w:hyperlink>
    </w:p>
    <w:p w14:paraId="477E570F" w14:textId="2CCFE9A8"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2" w:history="1">
        <w:r w:rsidR="00C2433B" w:rsidRPr="00AD190F">
          <w:rPr>
            <w:rStyle w:val="Hyperlink"/>
            <w:rFonts w:ascii="Century Gothic" w:hAnsi="Century Gothic"/>
            <w:noProof/>
          </w:rPr>
          <w:t>3.6.1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Ministry of Lands and Natural Resources</w:t>
        </w:r>
        <w:r w:rsidR="00C2433B">
          <w:rPr>
            <w:noProof/>
            <w:webHidden/>
          </w:rPr>
          <w:tab/>
        </w:r>
        <w:r w:rsidR="00C2433B">
          <w:rPr>
            <w:noProof/>
            <w:webHidden/>
          </w:rPr>
          <w:fldChar w:fldCharType="begin"/>
        </w:r>
        <w:r w:rsidR="00C2433B">
          <w:rPr>
            <w:noProof/>
            <w:webHidden/>
          </w:rPr>
          <w:instrText xml:space="preserve"> PAGEREF _Toc65250572 \h </w:instrText>
        </w:r>
        <w:r w:rsidR="00C2433B">
          <w:rPr>
            <w:noProof/>
            <w:webHidden/>
          </w:rPr>
        </w:r>
        <w:r w:rsidR="00C2433B">
          <w:rPr>
            <w:noProof/>
            <w:webHidden/>
          </w:rPr>
          <w:fldChar w:fldCharType="separate"/>
        </w:r>
        <w:r w:rsidR="00C2433B">
          <w:rPr>
            <w:noProof/>
            <w:webHidden/>
          </w:rPr>
          <w:t>38</w:t>
        </w:r>
        <w:r w:rsidR="00C2433B">
          <w:rPr>
            <w:noProof/>
            <w:webHidden/>
          </w:rPr>
          <w:fldChar w:fldCharType="end"/>
        </w:r>
      </w:hyperlink>
    </w:p>
    <w:p w14:paraId="54DEB1E4" w14:textId="6ACA84A2"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3" w:history="1">
        <w:r w:rsidR="00C2433B" w:rsidRPr="00AD190F">
          <w:rPr>
            <w:rStyle w:val="Hyperlink"/>
            <w:rFonts w:ascii="Century Gothic" w:hAnsi="Century Gothic"/>
            <w:noProof/>
          </w:rPr>
          <w:t>3.6.2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Ministry of Environment, Science, Technology and Innovation</w:t>
        </w:r>
        <w:r w:rsidR="00C2433B">
          <w:rPr>
            <w:noProof/>
            <w:webHidden/>
          </w:rPr>
          <w:tab/>
        </w:r>
        <w:r w:rsidR="00C2433B">
          <w:rPr>
            <w:noProof/>
            <w:webHidden/>
          </w:rPr>
          <w:fldChar w:fldCharType="begin"/>
        </w:r>
        <w:r w:rsidR="00C2433B">
          <w:rPr>
            <w:noProof/>
            <w:webHidden/>
          </w:rPr>
          <w:instrText xml:space="preserve"> PAGEREF _Toc65250573 \h </w:instrText>
        </w:r>
        <w:r w:rsidR="00C2433B">
          <w:rPr>
            <w:noProof/>
            <w:webHidden/>
          </w:rPr>
        </w:r>
        <w:r w:rsidR="00C2433B">
          <w:rPr>
            <w:noProof/>
            <w:webHidden/>
          </w:rPr>
          <w:fldChar w:fldCharType="separate"/>
        </w:r>
        <w:r w:rsidR="00C2433B">
          <w:rPr>
            <w:noProof/>
            <w:webHidden/>
          </w:rPr>
          <w:t>38</w:t>
        </w:r>
        <w:r w:rsidR="00C2433B">
          <w:rPr>
            <w:noProof/>
            <w:webHidden/>
          </w:rPr>
          <w:fldChar w:fldCharType="end"/>
        </w:r>
      </w:hyperlink>
    </w:p>
    <w:p w14:paraId="7E5B50B1" w14:textId="5C2B734B"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4" w:history="1">
        <w:r w:rsidR="00C2433B" w:rsidRPr="00AD190F">
          <w:rPr>
            <w:rStyle w:val="Hyperlink"/>
            <w:rFonts w:ascii="Century Gothic" w:hAnsi="Century Gothic"/>
            <w:noProof/>
          </w:rPr>
          <w:t>3.6.3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Ministry of Finance</w:t>
        </w:r>
        <w:r w:rsidR="00C2433B">
          <w:rPr>
            <w:noProof/>
            <w:webHidden/>
          </w:rPr>
          <w:tab/>
        </w:r>
        <w:r w:rsidR="00C2433B">
          <w:rPr>
            <w:noProof/>
            <w:webHidden/>
          </w:rPr>
          <w:fldChar w:fldCharType="begin"/>
        </w:r>
        <w:r w:rsidR="00C2433B">
          <w:rPr>
            <w:noProof/>
            <w:webHidden/>
          </w:rPr>
          <w:instrText xml:space="preserve"> PAGEREF _Toc65250574 \h </w:instrText>
        </w:r>
        <w:r w:rsidR="00C2433B">
          <w:rPr>
            <w:noProof/>
            <w:webHidden/>
          </w:rPr>
        </w:r>
        <w:r w:rsidR="00C2433B">
          <w:rPr>
            <w:noProof/>
            <w:webHidden/>
          </w:rPr>
          <w:fldChar w:fldCharType="separate"/>
        </w:r>
        <w:r w:rsidR="00C2433B">
          <w:rPr>
            <w:noProof/>
            <w:webHidden/>
          </w:rPr>
          <w:t>38</w:t>
        </w:r>
        <w:r w:rsidR="00C2433B">
          <w:rPr>
            <w:noProof/>
            <w:webHidden/>
          </w:rPr>
          <w:fldChar w:fldCharType="end"/>
        </w:r>
      </w:hyperlink>
    </w:p>
    <w:p w14:paraId="1033807A" w14:textId="4307EB90"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5" w:history="1">
        <w:r w:rsidR="00C2433B" w:rsidRPr="00AD190F">
          <w:rPr>
            <w:rStyle w:val="Hyperlink"/>
            <w:rFonts w:ascii="Century Gothic" w:hAnsi="Century Gothic"/>
            <w:noProof/>
          </w:rPr>
          <w:t>3.6.4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Environmental Protection Agency</w:t>
        </w:r>
        <w:r w:rsidR="00C2433B">
          <w:rPr>
            <w:noProof/>
            <w:webHidden/>
          </w:rPr>
          <w:tab/>
        </w:r>
        <w:r w:rsidR="00C2433B">
          <w:rPr>
            <w:noProof/>
            <w:webHidden/>
          </w:rPr>
          <w:fldChar w:fldCharType="begin"/>
        </w:r>
        <w:r w:rsidR="00C2433B">
          <w:rPr>
            <w:noProof/>
            <w:webHidden/>
          </w:rPr>
          <w:instrText xml:space="preserve"> PAGEREF _Toc65250575 \h </w:instrText>
        </w:r>
        <w:r w:rsidR="00C2433B">
          <w:rPr>
            <w:noProof/>
            <w:webHidden/>
          </w:rPr>
        </w:r>
        <w:r w:rsidR="00C2433B">
          <w:rPr>
            <w:noProof/>
            <w:webHidden/>
          </w:rPr>
          <w:fldChar w:fldCharType="separate"/>
        </w:r>
        <w:r w:rsidR="00C2433B">
          <w:rPr>
            <w:noProof/>
            <w:webHidden/>
          </w:rPr>
          <w:t>39</w:t>
        </w:r>
        <w:r w:rsidR="00C2433B">
          <w:rPr>
            <w:noProof/>
            <w:webHidden/>
          </w:rPr>
          <w:fldChar w:fldCharType="end"/>
        </w:r>
      </w:hyperlink>
    </w:p>
    <w:p w14:paraId="22D48AA2" w14:textId="726E11DC"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6" w:history="1">
        <w:r w:rsidR="00C2433B" w:rsidRPr="00AD190F">
          <w:rPr>
            <w:rStyle w:val="Hyperlink"/>
            <w:rFonts w:ascii="Century Gothic" w:hAnsi="Century Gothic"/>
            <w:noProof/>
          </w:rPr>
          <w:t>3.6.5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The Ministry of Food and Agriculture (MOFA)</w:t>
        </w:r>
        <w:r w:rsidR="00C2433B">
          <w:rPr>
            <w:noProof/>
            <w:webHidden/>
          </w:rPr>
          <w:tab/>
        </w:r>
        <w:r w:rsidR="00C2433B">
          <w:rPr>
            <w:noProof/>
            <w:webHidden/>
          </w:rPr>
          <w:fldChar w:fldCharType="begin"/>
        </w:r>
        <w:r w:rsidR="00C2433B">
          <w:rPr>
            <w:noProof/>
            <w:webHidden/>
          </w:rPr>
          <w:instrText xml:space="preserve"> PAGEREF _Toc65250576 \h </w:instrText>
        </w:r>
        <w:r w:rsidR="00C2433B">
          <w:rPr>
            <w:noProof/>
            <w:webHidden/>
          </w:rPr>
        </w:r>
        <w:r w:rsidR="00C2433B">
          <w:rPr>
            <w:noProof/>
            <w:webHidden/>
          </w:rPr>
          <w:fldChar w:fldCharType="separate"/>
        </w:r>
        <w:r w:rsidR="00C2433B">
          <w:rPr>
            <w:noProof/>
            <w:webHidden/>
          </w:rPr>
          <w:t>39</w:t>
        </w:r>
        <w:r w:rsidR="00C2433B">
          <w:rPr>
            <w:noProof/>
            <w:webHidden/>
          </w:rPr>
          <w:fldChar w:fldCharType="end"/>
        </w:r>
      </w:hyperlink>
    </w:p>
    <w:p w14:paraId="4ED7392D" w14:textId="3E9F642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7" w:history="1">
        <w:r w:rsidR="00C2433B" w:rsidRPr="00AD190F">
          <w:rPr>
            <w:rStyle w:val="Hyperlink"/>
            <w:rFonts w:ascii="Century Gothic" w:hAnsi="Century Gothic"/>
            <w:noProof/>
          </w:rPr>
          <w:t>3.6.6</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Forestry Commission</w:t>
        </w:r>
        <w:r w:rsidR="00C2433B">
          <w:rPr>
            <w:noProof/>
            <w:webHidden/>
          </w:rPr>
          <w:tab/>
        </w:r>
        <w:r w:rsidR="00C2433B">
          <w:rPr>
            <w:noProof/>
            <w:webHidden/>
          </w:rPr>
          <w:fldChar w:fldCharType="begin"/>
        </w:r>
        <w:r w:rsidR="00C2433B">
          <w:rPr>
            <w:noProof/>
            <w:webHidden/>
          </w:rPr>
          <w:instrText xml:space="preserve"> PAGEREF _Toc65250577 \h </w:instrText>
        </w:r>
        <w:r w:rsidR="00C2433B">
          <w:rPr>
            <w:noProof/>
            <w:webHidden/>
          </w:rPr>
        </w:r>
        <w:r w:rsidR="00C2433B">
          <w:rPr>
            <w:noProof/>
            <w:webHidden/>
          </w:rPr>
          <w:fldChar w:fldCharType="separate"/>
        </w:r>
        <w:r w:rsidR="00C2433B">
          <w:rPr>
            <w:noProof/>
            <w:webHidden/>
          </w:rPr>
          <w:t>39</w:t>
        </w:r>
        <w:r w:rsidR="00C2433B">
          <w:rPr>
            <w:noProof/>
            <w:webHidden/>
          </w:rPr>
          <w:fldChar w:fldCharType="end"/>
        </w:r>
      </w:hyperlink>
    </w:p>
    <w:p w14:paraId="31B94266" w14:textId="53C945D7"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8" w:history="1">
        <w:r w:rsidR="00C2433B" w:rsidRPr="00AD190F">
          <w:rPr>
            <w:rStyle w:val="Hyperlink"/>
            <w:rFonts w:ascii="Century Gothic" w:hAnsi="Century Gothic"/>
            <w:noProof/>
          </w:rPr>
          <w:t>3.6.7</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Minerals Commission</w:t>
        </w:r>
        <w:r w:rsidR="00C2433B">
          <w:rPr>
            <w:noProof/>
            <w:webHidden/>
          </w:rPr>
          <w:tab/>
        </w:r>
        <w:r w:rsidR="00C2433B">
          <w:rPr>
            <w:noProof/>
            <w:webHidden/>
          </w:rPr>
          <w:fldChar w:fldCharType="begin"/>
        </w:r>
        <w:r w:rsidR="00C2433B">
          <w:rPr>
            <w:noProof/>
            <w:webHidden/>
          </w:rPr>
          <w:instrText xml:space="preserve"> PAGEREF _Toc65250578 \h </w:instrText>
        </w:r>
        <w:r w:rsidR="00C2433B">
          <w:rPr>
            <w:noProof/>
            <w:webHidden/>
          </w:rPr>
        </w:r>
        <w:r w:rsidR="00C2433B">
          <w:rPr>
            <w:noProof/>
            <w:webHidden/>
          </w:rPr>
          <w:fldChar w:fldCharType="separate"/>
        </w:r>
        <w:r w:rsidR="00C2433B">
          <w:rPr>
            <w:noProof/>
            <w:webHidden/>
          </w:rPr>
          <w:t>39</w:t>
        </w:r>
        <w:r w:rsidR="00C2433B">
          <w:rPr>
            <w:noProof/>
            <w:webHidden/>
          </w:rPr>
          <w:fldChar w:fldCharType="end"/>
        </w:r>
      </w:hyperlink>
    </w:p>
    <w:p w14:paraId="2B350EBC" w14:textId="6E7E96EB"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79" w:history="1">
        <w:r w:rsidR="00C2433B" w:rsidRPr="00AD190F">
          <w:rPr>
            <w:rStyle w:val="Hyperlink"/>
            <w:rFonts w:ascii="Century Gothic" w:hAnsi="Century Gothic"/>
            <w:noProof/>
          </w:rPr>
          <w:t>3.6.8</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Water Resources Commission</w:t>
        </w:r>
        <w:r w:rsidR="00C2433B">
          <w:rPr>
            <w:noProof/>
            <w:webHidden/>
          </w:rPr>
          <w:tab/>
        </w:r>
        <w:r w:rsidR="00C2433B">
          <w:rPr>
            <w:noProof/>
            <w:webHidden/>
          </w:rPr>
          <w:fldChar w:fldCharType="begin"/>
        </w:r>
        <w:r w:rsidR="00C2433B">
          <w:rPr>
            <w:noProof/>
            <w:webHidden/>
          </w:rPr>
          <w:instrText xml:space="preserve"> PAGEREF _Toc65250579 \h </w:instrText>
        </w:r>
        <w:r w:rsidR="00C2433B">
          <w:rPr>
            <w:noProof/>
            <w:webHidden/>
          </w:rPr>
        </w:r>
        <w:r w:rsidR="00C2433B">
          <w:rPr>
            <w:noProof/>
            <w:webHidden/>
          </w:rPr>
          <w:fldChar w:fldCharType="separate"/>
        </w:r>
        <w:r w:rsidR="00C2433B">
          <w:rPr>
            <w:noProof/>
            <w:webHidden/>
          </w:rPr>
          <w:t>40</w:t>
        </w:r>
        <w:r w:rsidR="00C2433B">
          <w:rPr>
            <w:noProof/>
            <w:webHidden/>
          </w:rPr>
          <w:fldChar w:fldCharType="end"/>
        </w:r>
      </w:hyperlink>
    </w:p>
    <w:p w14:paraId="2D83074F" w14:textId="5248B216"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0" w:history="1">
        <w:r w:rsidR="00C2433B" w:rsidRPr="00AD190F">
          <w:rPr>
            <w:rStyle w:val="Hyperlink"/>
            <w:rFonts w:ascii="Century Gothic" w:hAnsi="Century Gothic"/>
            <w:noProof/>
          </w:rPr>
          <w:t>3.6.9</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Lands Commission</w:t>
        </w:r>
        <w:r w:rsidR="00C2433B">
          <w:rPr>
            <w:noProof/>
            <w:webHidden/>
          </w:rPr>
          <w:tab/>
        </w:r>
        <w:r w:rsidR="00C2433B">
          <w:rPr>
            <w:noProof/>
            <w:webHidden/>
          </w:rPr>
          <w:fldChar w:fldCharType="begin"/>
        </w:r>
        <w:r w:rsidR="00C2433B">
          <w:rPr>
            <w:noProof/>
            <w:webHidden/>
          </w:rPr>
          <w:instrText xml:space="preserve"> PAGEREF _Toc65250580 \h </w:instrText>
        </w:r>
        <w:r w:rsidR="00C2433B">
          <w:rPr>
            <w:noProof/>
            <w:webHidden/>
          </w:rPr>
        </w:r>
        <w:r w:rsidR="00C2433B">
          <w:rPr>
            <w:noProof/>
            <w:webHidden/>
          </w:rPr>
          <w:fldChar w:fldCharType="separate"/>
        </w:r>
        <w:r w:rsidR="00C2433B">
          <w:rPr>
            <w:noProof/>
            <w:webHidden/>
          </w:rPr>
          <w:t>40</w:t>
        </w:r>
        <w:r w:rsidR="00C2433B">
          <w:rPr>
            <w:noProof/>
            <w:webHidden/>
          </w:rPr>
          <w:fldChar w:fldCharType="end"/>
        </w:r>
      </w:hyperlink>
    </w:p>
    <w:p w14:paraId="16BC2058" w14:textId="5D3451E3"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1" w:history="1">
        <w:r w:rsidR="00C2433B" w:rsidRPr="00AD190F">
          <w:rPr>
            <w:rStyle w:val="Hyperlink"/>
            <w:rFonts w:ascii="Century Gothic" w:hAnsi="Century Gothic"/>
            <w:noProof/>
          </w:rPr>
          <w:t>3.6.10</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Ghana Geological Services Authority (GGSA)</w:t>
        </w:r>
        <w:r w:rsidR="00C2433B">
          <w:rPr>
            <w:noProof/>
            <w:webHidden/>
          </w:rPr>
          <w:tab/>
        </w:r>
        <w:r w:rsidR="00C2433B">
          <w:rPr>
            <w:noProof/>
            <w:webHidden/>
          </w:rPr>
          <w:fldChar w:fldCharType="begin"/>
        </w:r>
        <w:r w:rsidR="00C2433B">
          <w:rPr>
            <w:noProof/>
            <w:webHidden/>
          </w:rPr>
          <w:instrText xml:space="preserve"> PAGEREF _Toc65250581 \h </w:instrText>
        </w:r>
        <w:r w:rsidR="00C2433B">
          <w:rPr>
            <w:noProof/>
            <w:webHidden/>
          </w:rPr>
        </w:r>
        <w:r w:rsidR="00C2433B">
          <w:rPr>
            <w:noProof/>
            <w:webHidden/>
          </w:rPr>
          <w:fldChar w:fldCharType="separate"/>
        </w:r>
        <w:r w:rsidR="00C2433B">
          <w:rPr>
            <w:noProof/>
            <w:webHidden/>
          </w:rPr>
          <w:t>40</w:t>
        </w:r>
        <w:r w:rsidR="00C2433B">
          <w:rPr>
            <w:noProof/>
            <w:webHidden/>
          </w:rPr>
          <w:fldChar w:fldCharType="end"/>
        </w:r>
      </w:hyperlink>
    </w:p>
    <w:p w14:paraId="4A317DC0" w14:textId="46A6B57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2" w:history="1">
        <w:r w:rsidR="00C2433B" w:rsidRPr="00AD190F">
          <w:rPr>
            <w:rStyle w:val="Hyperlink"/>
            <w:rFonts w:ascii="Century Gothic" w:hAnsi="Century Gothic"/>
            <w:noProof/>
          </w:rPr>
          <w:t>3.6.11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 Use and Spatial Planning Authority</w:t>
        </w:r>
        <w:r w:rsidR="00C2433B">
          <w:rPr>
            <w:noProof/>
            <w:webHidden/>
          </w:rPr>
          <w:tab/>
        </w:r>
        <w:r w:rsidR="00C2433B">
          <w:rPr>
            <w:noProof/>
            <w:webHidden/>
          </w:rPr>
          <w:fldChar w:fldCharType="begin"/>
        </w:r>
        <w:r w:rsidR="00C2433B">
          <w:rPr>
            <w:noProof/>
            <w:webHidden/>
          </w:rPr>
          <w:instrText xml:space="preserve"> PAGEREF _Toc65250582 \h </w:instrText>
        </w:r>
        <w:r w:rsidR="00C2433B">
          <w:rPr>
            <w:noProof/>
            <w:webHidden/>
          </w:rPr>
        </w:r>
        <w:r w:rsidR="00C2433B">
          <w:rPr>
            <w:noProof/>
            <w:webHidden/>
          </w:rPr>
          <w:fldChar w:fldCharType="separate"/>
        </w:r>
        <w:r w:rsidR="00C2433B">
          <w:rPr>
            <w:noProof/>
            <w:webHidden/>
          </w:rPr>
          <w:t>41</w:t>
        </w:r>
        <w:r w:rsidR="00C2433B">
          <w:rPr>
            <w:noProof/>
            <w:webHidden/>
          </w:rPr>
          <w:fldChar w:fldCharType="end"/>
        </w:r>
      </w:hyperlink>
    </w:p>
    <w:p w14:paraId="67B207EA" w14:textId="32157986"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3" w:history="1">
        <w:r w:rsidR="00C2433B" w:rsidRPr="00AD190F">
          <w:rPr>
            <w:rStyle w:val="Hyperlink"/>
            <w:rFonts w:ascii="Century Gothic" w:hAnsi="Century Gothic"/>
            <w:noProof/>
          </w:rPr>
          <w:t>3.6.12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The Municipal and District Assemblies (MDA’s)</w:t>
        </w:r>
        <w:r w:rsidR="00C2433B">
          <w:rPr>
            <w:noProof/>
            <w:webHidden/>
          </w:rPr>
          <w:tab/>
        </w:r>
        <w:r w:rsidR="00C2433B">
          <w:rPr>
            <w:noProof/>
            <w:webHidden/>
          </w:rPr>
          <w:fldChar w:fldCharType="begin"/>
        </w:r>
        <w:r w:rsidR="00C2433B">
          <w:rPr>
            <w:noProof/>
            <w:webHidden/>
          </w:rPr>
          <w:instrText xml:space="preserve"> PAGEREF _Toc65250583 \h </w:instrText>
        </w:r>
        <w:r w:rsidR="00C2433B">
          <w:rPr>
            <w:noProof/>
            <w:webHidden/>
          </w:rPr>
        </w:r>
        <w:r w:rsidR="00C2433B">
          <w:rPr>
            <w:noProof/>
            <w:webHidden/>
          </w:rPr>
          <w:fldChar w:fldCharType="separate"/>
        </w:r>
        <w:r w:rsidR="00C2433B">
          <w:rPr>
            <w:noProof/>
            <w:webHidden/>
          </w:rPr>
          <w:t>41</w:t>
        </w:r>
        <w:r w:rsidR="00C2433B">
          <w:rPr>
            <w:noProof/>
            <w:webHidden/>
          </w:rPr>
          <w:fldChar w:fldCharType="end"/>
        </w:r>
      </w:hyperlink>
    </w:p>
    <w:p w14:paraId="33E67BB1" w14:textId="5601E73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4" w:history="1">
        <w:r w:rsidR="00C2433B" w:rsidRPr="00AD190F">
          <w:rPr>
            <w:rStyle w:val="Hyperlink"/>
            <w:rFonts w:ascii="Century Gothic" w:hAnsi="Century Gothic"/>
            <w:noProof/>
          </w:rPr>
          <w:t>3.6.13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Traditional Authorities and Community Elders</w:t>
        </w:r>
        <w:r w:rsidR="00C2433B">
          <w:rPr>
            <w:noProof/>
            <w:webHidden/>
          </w:rPr>
          <w:tab/>
        </w:r>
        <w:r w:rsidR="00C2433B">
          <w:rPr>
            <w:noProof/>
            <w:webHidden/>
          </w:rPr>
          <w:fldChar w:fldCharType="begin"/>
        </w:r>
        <w:r w:rsidR="00C2433B">
          <w:rPr>
            <w:noProof/>
            <w:webHidden/>
          </w:rPr>
          <w:instrText xml:space="preserve"> PAGEREF _Toc65250584 \h </w:instrText>
        </w:r>
        <w:r w:rsidR="00C2433B">
          <w:rPr>
            <w:noProof/>
            <w:webHidden/>
          </w:rPr>
        </w:r>
        <w:r w:rsidR="00C2433B">
          <w:rPr>
            <w:noProof/>
            <w:webHidden/>
          </w:rPr>
          <w:fldChar w:fldCharType="separate"/>
        </w:r>
        <w:r w:rsidR="00C2433B">
          <w:rPr>
            <w:noProof/>
            <w:webHidden/>
          </w:rPr>
          <w:t>41</w:t>
        </w:r>
        <w:r w:rsidR="00C2433B">
          <w:rPr>
            <w:noProof/>
            <w:webHidden/>
          </w:rPr>
          <w:fldChar w:fldCharType="end"/>
        </w:r>
      </w:hyperlink>
    </w:p>
    <w:p w14:paraId="2C240D6B" w14:textId="1992F2B5"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5" w:history="1">
        <w:r w:rsidR="00C2433B" w:rsidRPr="00AD190F">
          <w:rPr>
            <w:rStyle w:val="Hyperlink"/>
            <w:rFonts w:ascii="Century Gothic" w:hAnsi="Century Gothic"/>
            <w:noProof/>
          </w:rPr>
          <w:t>3.6.14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World Bank</w:t>
        </w:r>
        <w:r w:rsidR="00C2433B">
          <w:rPr>
            <w:noProof/>
            <w:webHidden/>
          </w:rPr>
          <w:tab/>
        </w:r>
        <w:r w:rsidR="00C2433B">
          <w:rPr>
            <w:noProof/>
            <w:webHidden/>
          </w:rPr>
          <w:fldChar w:fldCharType="begin"/>
        </w:r>
        <w:r w:rsidR="00C2433B">
          <w:rPr>
            <w:noProof/>
            <w:webHidden/>
          </w:rPr>
          <w:instrText xml:space="preserve"> PAGEREF _Toc65250585 \h </w:instrText>
        </w:r>
        <w:r w:rsidR="00C2433B">
          <w:rPr>
            <w:noProof/>
            <w:webHidden/>
          </w:rPr>
        </w:r>
        <w:r w:rsidR="00C2433B">
          <w:rPr>
            <w:noProof/>
            <w:webHidden/>
          </w:rPr>
          <w:fldChar w:fldCharType="separate"/>
        </w:r>
        <w:r w:rsidR="00C2433B">
          <w:rPr>
            <w:noProof/>
            <w:webHidden/>
          </w:rPr>
          <w:t>42</w:t>
        </w:r>
        <w:r w:rsidR="00C2433B">
          <w:rPr>
            <w:noProof/>
            <w:webHidden/>
          </w:rPr>
          <w:fldChar w:fldCharType="end"/>
        </w:r>
      </w:hyperlink>
    </w:p>
    <w:p w14:paraId="7E238CB9" w14:textId="7B79DD6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6" w:history="1">
        <w:r w:rsidR="00C2433B" w:rsidRPr="00AD190F">
          <w:rPr>
            <w:rStyle w:val="Hyperlink"/>
            <w:rFonts w:ascii="Century Gothic" w:hAnsi="Century Gothic"/>
            <w:noProof/>
          </w:rPr>
          <w:t>3.6.15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Non-Governmental Organizations NGOs</w:t>
        </w:r>
        <w:r w:rsidR="00C2433B">
          <w:rPr>
            <w:noProof/>
            <w:webHidden/>
          </w:rPr>
          <w:tab/>
        </w:r>
        <w:r w:rsidR="00C2433B">
          <w:rPr>
            <w:noProof/>
            <w:webHidden/>
          </w:rPr>
          <w:fldChar w:fldCharType="begin"/>
        </w:r>
        <w:r w:rsidR="00C2433B">
          <w:rPr>
            <w:noProof/>
            <w:webHidden/>
          </w:rPr>
          <w:instrText xml:space="preserve"> PAGEREF _Toc65250586 \h </w:instrText>
        </w:r>
        <w:r w:rsidR="00C2433B">
          <w:rPr>
            <w:noProof/>
            <w:webHidden/>
          </w:rPr>
        </w:r>
        <w:r w:rsidR="00C2433B">
          <w:rPr>
            <w:noProof/>
            <w:webHidden/>
          </w:rPr>
          <w:fldChar w:fldCharType="separate"/>
        </w:r>
        <w:r w:rsidR="00C2433B">
          <w:rPr>
            <w:noProof/>
            <w:webHidden/>
          </w:rPr>
          <w:t>42</w:t>
        </w:r>
        <w:r w:rsidR="00C2433B">
          <w:rPr>
            <w:noProof/>
            <w:webHidden/>
          </w:rPr>
          <w:fldChar w:fldCharType="end"/>
        </w:r>
      </w:hyperlink>
    </w:p>
    <w:p w14:paraId="34DA80A8" w14:textId="119EE922"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587" w:history="1">
        <w:r w:rsidR="00C2433B" w:rsidRPr="00AD190F">
          <w:rPr>
            <w:rStyle w:val="Hyperlink"/>
            <w:rFonts w:ascii="Century Gothic" w:hAnsi="Century Gothic"/>
            <w:noProof/>
          </w:rPr>
          <w:t>4.0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DESCRIPTION OF Potential Risks and Impacts from GLRSSMP</w:t>
        </w:r>
        <w:r w:rsidR="00C2433B">
          <w:rPr>
            <w:noProof/>
            <w:webHidden/>
          </w:rPr>
          <w:tab/>
        </w:r>
        <w:r w:rsidR="00C2433B">
          <w:rPr>
            <w:noProof/>
            <w:webHidden/>
          </w:rPr>
          <w:fldChar w:fldCharType="begin"/>
        </w:r>
        <w:r w:rsidR="00C2433B">
          <w:rPr>
            <w:noProof/>
            <w:webHidden/>
          </w:rPr>
          <w:instrText xml:space="preserve"> PAGEREF _Toc65250587 \h </w:instrText>
        </w:r>
        <w:r w:rsidR="00C2433B">
          <w:rPr>
            <w:noProof/>
            <w:webHidden/>
          </w:rPr>
        </w:r>
        <w:r w:rsidR="00C2433B">
          <w:rPr>
            <w:noProof/>
            <w:webHidden/>
          </w:rPr>
          <w:fldChar w:fldCharType="separate"/>
        </w:r>
        <w:r w:rsidR="00C2433B">
          <w:rPr>
            <w:noProof/>
            <w:webHidden/>
          </w:rPr>
          <w:t>43</w:t>
        </w:r>
        <w:r w:rsidR="00C2433B">
          <w:rPr>
            <w:noProof/>
            <w:webHidden/>
          </w:rPr>
          <w:fldChar w:fldCharType="end"/>
        </w:r>
      </w:hyperlink>
    </w:p>
    <w:p w14:paraId="3D8672CA" w14:textId="22AA49D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88" w:history="1">
        <w:r w:rsidR="00C2433B" w:rsidRPr="00AD190F">
          <w:rPr>
            <w:rStyle w:val="Hyperlink"/>
            <w:rFonts w:ascii="Century Gothic" w:hAnsi="Century Gothic"/>
            <w:noProof/>
          </w:rPr>
          <w:t>4.1.1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Potential Positive Social Impacts</w:t>
        </w:r>
        <w:r w:rsidR="00C2433B">
          <w:rPr>
            <w:noProof/>
            <w:webHidden/>
          </w:rPr>
          <w:tab/>
        </w:r>
        <w:r w:rsidR="00C2433B">
          <w:rPr>
            <w:noProof/>
            <w:webHidden/>
          </w:rPr>
          <w:fldChar w:fldCharType="begin"/>
        </w:r>
        <w:r w:rsidR="00C2433B">
          <w:rPr>
            <w:noProof/>
            <w:webHidden/>
          </w:rPr>
          <w:instrText xml:space="preserve"> PAGEREF _Toc65250588 \h </w:instrText>
        </w:r>
        <w:r w:rsidR="00C2433B">
          <w:rPr>
            <w:noProof/>
            <w:webHidden/>
          </w:rPr>
        </w:r>
        <w:r w:rsidR="00C2433B">
          <w:rPr>
            <w:noProof/>
            <w:webHidden/>
          </w:rPr>
          <w:fldChar w:fldCharType="separate"/>
        </w:r>
        <w:r w:rsidR="00C2433B">
          <w:rPr>
            <w:noProof/>
            <w:webHidden/>
          </w:rPr>
          <w:t>43</w:t>
        </w:r>
        <w:r w:rsidR="00C2433B">
          <w:rPr>
            <w:noProof/>
            <w:webHidden/>
          </w:rPr>
          <w:fldChar w:fldCharType="end"/>
        </w:r>
      </w:hyperlink>
    </w:p>
    <w:p w14:paraId="69EE8D57" w14:textId="2B8D01E4"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89" w:history="1">
        <w:r w:rsidR="00C2433B" w:rsidRPr="00AD190F">
          <w:rPr>
            <w:rStyle w:val="Hyperlink"/>
            <w:rFonts w:ascii="Century Gothic" w:hAnsi="Century Gothic"/>
            <w:noProof/>
          </w:rPr>
          <w:t>4.2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Potential Negative Social Impacts and Risks</w:t>
        </w:r>
        <w:r w:rsidR="00C2433B">
          <w:rPr>
            <w:noProof/>
            <w:webHidden/>
          </w:rPr>
          <w:tab/>
        </w:r>
        <w:r w:rsidR="00C2433B">
          <w:rPr>
            <w:noProof/>
            <w:webHidden/>
          </w:rPr>
          <w:fldChar w:fldCharType="begin"/>
        </w:r>
        <w:r w:rsidR="00C2433B">
          <w:rPr>
            <w:noProof/>
            <w:webHidden/>
          </w:rPr>
          <w:instrText xml:space="preserve"> PAGEREF _Toc65250589 \h </w:instrText>
        </w:r>
        <w:r w:rsidR="00C2433B">
          <w:rPr>
            <w:noProof/>
            <w:webHidden/>
          </w:rPr>
        </w:r>
        <w:r w:rsidR="00C2433B">
          <w:rPr>
            <w:noProof/>
            <w:webHidden/>
          </w:rPr>
          <w:fldChar w:fldCharType="separate"/>
        </w:r>
        <w:r w:rsidR="00C2433B">
          <w:rPr>
            <w:noProof/>
            <w:webHidden/>
          </w:rPr>
          <w:t>43</w:t>
        </w:r>
        <w:r w:rsidR="00C2433B">
          <w:rPr>
            <w:noProof/>
            <w:webHidden/>
          </w:rPr>
          <w:fldChar w:fldCharType="end"/>
        </w:r>
      </w:hyperlink>
    </w:p>
    <w:p w14:paraId="7FB13A43" w14:textId="2E5DF44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90" w:history="1">
        <w:r w:rsidR="00C2433B" w:rsidRPr="00AD190F">
          <w:rPr>
            <w:rStyle w:val="Hyperlink"/>
            <w:rFonts w:ascii="Century Gothic" w:hAnsi="Century Gothic"/>
            <w:noProof/>
          </w:rPr>
          <w:t>4.2.1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 Tenure and Ownership</w:t>
        </w:r>
        <w:r w:rsidR="00C2433B">
          <w:rPr>
            <w:noProof/>
            <w:webHidden/>
          </w:rPr>
          <w:tab/>
        </w:r>
        <w:r w:rsidR="00C2433B">
          <w:rPr>
            <w:noProof/>
            <w:webHidden/>
          </w:rPr>
          <w:fldChar w:fldCharType="begin"/>
        </w:r>
        <w:r w:rsidR="00C2433B">
          <w:rPr>
            <w:noProof/>
            <w:webHidden/>
          </w:rPr>
          <w:instrText xml:space="preserve"> PAGEREF _Toc65250590 \h </w:instrText>
        </w:r>
        <w:r w:rsidR="00C2433B">
          <w:rPr>
            <w:noProof/>
            <w:webHidden/>
          </w:rPr>
        </w:r>
        <w:r w:rsidR="00C2433B">
          <w:rPr>
            <w:noProof/>
            <w:webHidden/>
          </w:rPr>
          <w:fldChar w:fldCharType="separate"/>
        </w:r>
        <w:r w:rsidR="00C2433B">
          <w:rPr>
            <w:noProof/>
            <w:webHidden/>
          </w:rPr>
          <w:t>43</w:t>
        </w:r>
        <w:r w:rsidR="00C2433B">
          <w:rPr>
            <w:noProof/>
            <w:webHidden/>
          </w:rPr>
          <w:fldChar w:fldCharType="end"/>
        </w:r>
      </w:hyperlink>
    </w:p>
    <w:p w14:paraId="4D151F9D" w14:textId="585EA5A1"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91" w:history="1">
        <w:r w:rsidR="00C2433B" w:rsidRPr="00AD190F">
          <w:rPr>
            <w:rStyle w:val="Hyperlink"/>
            <w:rFonts w:ascii="Century Gothic" w:hAnsi="Century Gothic"/>
            <w:noProof/>
          </w:rPr>
          <w:t>4.2.2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Livelihood Issues</w:t>
        </w:r>
        <w:r w:rsidR="00C2433B">
          <w:rPr>
            <w:noProof/>
            <w:webHidden/>
          </w:rPr>
          <w:tab/>
        </w:r>
        <w:r w:rsidR="00C2433B">
          <w:rPr>
            <w:noProof/>
            <w:webHidden/>
          </w:rPr>
          <w:fldChar w:fldCharType="begin"/>
        </w:r>
        <w:r w:rsidR="00C2433B">
          <w:rPr>
            <w:noProof/>
            <w:webHidden/>
          </w:rPr>
          <w:instrText xml:space="preserve"> PAGEREF _Toc65250591 \h </w:instrText>
        </w:r>
        <w:r w:rsidR="00C2433B">
          <w:rPr>
            <w:noProof/>
            <w:webHidden/>
          </w:rPr>
        </w:r>
        <w:r w:rsidR="00C2433B">
          <w:rPr>
            <w:noProof/>
            <w:webHidden/>
          </w:rPr>
          <w:fldChar w:fldCharType="separate"/>
        </w:r>
        <w:r w:rsidR="00C2433B">
          <w:rPr>
            <w:noProof/>
            <w:webHidden/>
          </w:rPr>
          <w:t>43</w:t>
        </w:r>
        <w:r w:rsidR="00C2433B">
          <w:rPr>
            <w:noProof/>
            <w:webHidden/>
          </w:rPr>
          <w:fldChar w:fldCharType="end"/>
        </w:r>
      </w:hyperlink>
    </w:p>
    <w:p w14:paraId="3E6AACDE" w14:textId="6553F0BE"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92" w:history="1">
        <w:r w:rsidR="00C2433B" w:rsidRPr="00AD190F">
          <w:rPr>
            <w:rStyle w:val="Hyperlink"/>
            <w:rFonts w:ascii="Century Gothic" w:hAnsi="Century Gothic"/>
            <w:noProof/>
          </w:rPr>
          <w:t>4.2.3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Forest Management Issues</w:t>
        </w:r>
        <w:r w:rsidR="00C2433B">
          <w:rPr>
            <w:noProof/>
            <w:webHidden/>
          </w:rPr>
          <w:tab/>
        </w:r>
        <w:r w:rsidR="00C2433B">
          <w:rPr>
            <w:noProof/>
            <w:webHidden/>
          </w:rPr>
          <w:fldChar w:fldCharType="begin"/>
        </w:r>
        <w:r w:rsidR="00C2433B">
          <w:rPr>
            <w:noProof/>
            <w:webHidden/>
          </w:rPr>
          <w:instrText xml:space="preserve"> PAGEREF _Toc65250592 \h </w:instrText>
        </w:r>
        <w:r w:rsidR="00C2433B">
          <w:rPr>
            <w:noProof/>
            <w:webHidden/>
          </w:rPr>
        </w:r>
        <w:r w:rsidR="00C2433B">
          <w:rPr>
            <w:noProof/>
            <w:webHidden/>
          </w:rPr>
          <w:fldChar w:fldCharType="separate"/>
        </w:r>
        <w:r w:rsidR="00C2433B">
          <w:rPr>
            <w:noProof/>
            <w:webHidden/>
          </w:rPr>
          <w:t>44</w:t>
        </w:r>
        <w:r w:rsidR="00C2433B">
          <w:rPr>
            <w:noProof/>
            <w:webHidden/>
          </w:rPr>
          <w:fldChar w:fldCharType="end"/>
        </w:r>
      </w:hyperlink>
    </w:p>
    <w:p w14:paraId="1D768A88" w14:textId="47DB09A0"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593" w:history="1">
        <w:r w:rsidR="00C2433B" w:rsidRPr="00AD190F">
          <w:rPr>
            <w:rStyle w:val="Hyperlink"/>
            <w:rFonts w:ascii="Century Gothic" w:hAnsi="Century Gothic"/>
            <w:noProof/>
          </w:rPr>
          <w:t>5.0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ELIGIBILITY CRITERIA AND ENTITLEMENT MATRIX - RPF</w:t>
        </w:r>
        <w:r w:rsidR="00C2433B">
          <w:rPr>
            <w:noProof/>
            <w:webHidden/>
          </w:rPr>
          <w:tab/>
        </w:r>
        <w:r w:rsidR="00C2433B">
          <w:rPr>
            <w:noProof/>
            <w:webHidden/>
          </w:rPr>
          <w:fldChar w:fldCharType="begin"/>
        </w:r>
        <w:r w:rsidR="00C2433B">
          <w:rPr>
            <w:noProof/>
            <w:webHidden/>
          </w:rPr>
          <w:instrText xml:space="preserve"> PAGEREF _Toc65250593 \h </w:instrText>
        </w:r>
        <w:r w:rsidR="00C2433B">
          <w:rPr>
            <w:noProof/>
            <w:webHidden/>
          </w:rPr>
        </w:r>
        <w:r w:rsidR="00C2433B">
          <w:rPr>
            <w:noProof/>
            <w:webHidden/>
          </w:rPr>
          <w:fldChar w:fldCharType="separate"/>
        </w:r>
        <w:r w:rsidR="00C2433B">
          <w:rPr>
            <w:noProof/>
            <w:webHidden/>
          </w:rPr>
          <w:t>55</w:t>
        </w:r>
        <w:r w:rsidR="00C2433B">
          <w:rPr>
            <w:noProof/>
            <w:webHidden/>
          </w:rPr>
          <w:fldChar w:fldCharType="end"/>
        </w:r>
      </w:hyperlink>
    </w:p>
    <w:p w14:paraId="67AD3AA0" w14:textId="6627B85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94" w:history="1">
        <w:r w:rsidR="00C2433B" w:rsidRPr="00AD190F">
          <w:rPr>
            <w:rStyle w:val="Hyperlink"/>
            <w:rFonts w:ascii="Century Gothic" w:hAnsi="Century Gothic"/>
            <w:noProof/>
          </w:rPr>
          <w:t>5.1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Eligibility Criteria</w:t>
        </w:r>
        <w:r w:rsidR="00C2433B">
          <w:rPr>
            <w:noProof/>
            <w:webHidden/>
          </w:rPr>
          <w:tab/>
        </w:r>
        <w:r w:rsidR="00C2433B">
          <w:rPr>
            <w:noProof/>
            <w:webHidden/>
          </w:rPr>
          <w:fldChar w:fldCharType="begin"/>
        </w:r>
        <w:r w:rsidR="00C2433B">
          <w:rPr>
            <w:noProof/>
            <w:webHidden/>
          </w:rPr>
          <w:instrText xml:space="preserve"> PAGEREF _Toc65250594 \h </w:instrText>
        </w:r>
        <w:r w:rsidR="00C2433B">
          <w:rPr>
            <w:noProof/>
            <w:webHidden/>
          </w:rPr>
        </w:r>
        <w:r w:rsidR="00C2433B">
          <w:rPr>
            <w:noProof/>
            <w:webHidden/>
          </w:rPr>
          <w:fldChar w:fldCharType="separate"/>
        </w:r>
        <w:r w:rsidR="00C2433B">
          <w:rPr>
            <w:noProof/>
            <w:webHidden/>
          </w:rPr>
          <w:t>55</w:t>
        </w:r>
        <w:r w:rsidR="00C2433B">
          <w:rPr>
            <w:noProof/>
            <w:webHidden/>
          </w:rPr>
          <w:fldChar w:fldCharType="end"/>
        </w:r>
      </w:hyperlink>
    </w:p>
    <w:p w14:paraId="7BAF074E" w14:textId="08A27241"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95" w:history="1">
        <w:r w:rsidR="00C2433B" w:rsidRPr="00AD190F">
          <w:rPr>
            <w:rStyle w:val="Hyperlink"/>
            <w:rFonts w:ascii="Century Gothic" w:hAnsi="Century Gothic"/>
            <w:noProof/>
          </w:rPr>
          <w:t>5.1.1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General Eligibility</w:t>
        </w:r>
        <w:r w:rsidR="00C2433B">
          <w:rPr>
            <w:noProof/>
            <w:webHidden/>
          </w:rPr>
          <w:tab/>
        </w:r>
        <w:r w:rsidR="00C2433B">
          <w:rPr>
            <w:noProof/>
            <w:webHidden/>
          </w:rPr>
          <w:fldChar w:fldCharType="begin"/>
        </w:r>
        <w:r w:rsidR="00C2433B">
          <w:rPr>
            <w:noProof/>
            <w:webHidden/>
          </w:rPr>
          <w:instrText xml:space="preserve"> PAGEREF _Toc65250595 \h </w:instrText>
        </w:r>
        <w:r w:rsidR="00C2433B">
          <w:rPr>
            <w:noProof/>
            <w:webHidden/>
          </w:rPr>
        </w:r>
        <w:r w:rsidR="00C2433B">
          <w:rPr>
            <w:noProof/>
            <w:webHidden/>
          </w:rPr>
          <w:fldChar w:fldCharType="separate"/>
        </w:r>
        <w:r w:rsidR="00C2433B">
          <w:rPr>
            <w:noProof/>
            <w:webHidden/>
          </w:rPr>
          <w:t>55</w:t>
        </w:r>
        <w:r w:rsidR="00C2433B">
          <w:rPr>
            <w:noProof/>
            <w:webHidden/>
          </w:rPr>
          <w:fldChar w:fldCharType="end"/>
        </w:r>
      </w:hyperlink>
    </w:p>
    <w:p w14:paraId="04B82CDB" w14:textId="6FA1BDFF"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596" w:history="1">
        <w:r w:rsidR="00C2433B" w:rsidRPr="00AD190F">
          <w:rPr>
            <w:rStyle w:val="Hyperlink"/>
            <w:rFonts w:ascii="Century Gothic" w:hAnsi="Century Gothic"/>
            <w:noProof/>
          </w:rPr>
          <w:t>5.1.2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Proof of Eligibility</w:t>
        </w:r>
        <w:r w:rsidR="00C2433B">
          <w:rPr>
            <w:noProof/>
            <w:webHidden/>
          </w:rPr>
          <w:tab/>
        </w:r>
        <w:r w:rsidR="00C2433B">
          <w:rPr>
            <w:noProof/>
            <w:webHidden/>
          </w:rPr>
          <w:fldChar w:fldCharType="begin"/>
        </w:r>
        <w:r w:rsidR="00C2433B">
          <w:rPr>
            <w:noProof/>
            <w:webHidden/>
          </w:rPr>
          <w:instrText xml:space="preserve"> PAGEREF _Toc65250596 \h </w:instrText>
        </w:r>
        <w:r w:rsidR="00C2433B">
          <w:rPr>
            <w:noProof/>
            <w:webHidden/>
          </w:rPr>
        </w:r>
        <w:r w:rsidR="00C2433B">
          <w:rPr>
            <w:noProof/>
            <w:webHidden/>
          </w:rPr>
          <w:fldChar w:fldCharType="separate"/>
        </w:r>
        <w:r w:rsidR="00C2433B">
          <w:rPr>
            <w:noProof/>
            <w:webHidden/>
          </w:rPr>
          <w:t>56</w:t>
        </w:r>
        <w:r w:rsidR="00C2433B">
          <w:rPr>
            <w:noProof/>
            <w:webHidden/>
          </w:rPr>
          <w:fldChar w:fldCharType="end"/>
        </w:r>
      </w:hyperlink>
    </w:p>
    <w:p w14:paraId="289D883B" w14:textId="369BB84E"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97" w:history="1">
        <w:r w:rsidR="00C2433B" w:rsidRPr="00AD190F">
          <w:rPr>
            <w:rStyle w:val="Hyperlink"/>
            <w:rFonts w:ascii="Century Gothic" w:hAnsi="Century Gothic"/>
            <w:noProof/>
          </w:rPr>
          <w:t>5.2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Entitlement Matrix</w:t>
        </w:r>
        <w:r w:rsidR="00C2433B">
          <w:rPr>
            <w:noProof/>
            <w:webHidden/>
          </w:rPr>
          <w:tab/>
        </w:r>
        <w:r w:rsidR="00C2433B">
          <w:rPr>
            <w:noProof/>
            <w:webHidden/>
          </w:rPr>
          <w:fldChar w:fldCharType="begin"/>
        </w:r>
        <w:r w:rsidR="00C2433B">
          <w:rPr>
            <w:noProof/>
            <w:webHidden/>
          </w:rPr>
          <w:instrText xml:space="preserve"> PAGEREF _Toc65250597 \h </w:instrText>
        </w:r>
        <w:r w:rsidR="00C2433B">
          <w:rPr>
            <w:noProof/>
            <w:webHidden/>
          </w:rPr>
        </w:r>
        <w:r w:rsidR="00C2433B">
          <w:rPr>
            <w:noProof/>
            <w:webHidden/>
          </w:rPr>
          <w:fldChar w:fldCharType="separate"/>
        </w:r>
        <w:r w:rsidR="00C2433B">
          <w:rPr>
            <w:noProof/>
            <w:webHidden/>
          </w:rPr>
          <w:t>56</w:t>
        </w:r>
        <w:r w:rsidR="00C2433B">
          <w:rPr>
            <w:noProof/>
            <w:webHidden/>
          </w:rPr>
          <w:fldChar w:fldCharType="end"/>
        </w:r>
      </w:hyperlink>
    </w:p>
    <w:p w14:paraId="3E7FFB87" w14:textId="6246E23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98" w:history="1">
        <w:r w:rsidR="00C2433B" w:rsidRPr="00AD190F">
          <w:rPr>
            <w:rStyle w:val="Hyperlink"/>
            <w:rFonts w:ascii="Century Gothic" w:eastAsia="Calibri" w:hAnsi="Century Gothic"/>
            <w:noProof/>
          </w:rPr>
          <w:t>5.3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Principles and Procedures of Involuntary Resettlement</w:t>
        </w:r>
        <w:r w:rsidR="00C2433B">
          <w:rPr>
            <w:noProof/>
            <w:webHidden/>
          </w:rPr>
          <w:tab/>
        </w:r>
        <w:r w:rsidR="00C2433B">
          <w:rPr>
            <w:noProof/>
            <w:webHidden/>
          </w:rPr>
          <w:fldChar w:fldCharType="begin"/>
        </w:r>
        <w:r w:rsidR="00C2433B">
          <w:rPr>
            <w:noProof/>
            <w:webHidden/>
          </w:rPr>
          <w:instrText xml:space="preserve"> PAGEREF _Toc65250598 \h </w:instrText>
        </w:r>
        <w:r w:rsidR="00C2433B">
          <w:rPr>
            <w:noProof/>
            <w:webHidden/>
          </w:rPr>
        </w:r>
        <w:r w:rsidR="00C2433B">
          <w:rPr>
            <w:noProof/>
            <w:webHidden/>
          </w:rPr>
          <w:fldChar w:fldCharType="separate"/>
        </w:r>
        <w:r w:rsidR="00C2433B">
          <w:rPr>
            <w:noProof/>
            <w:webHidden/>
          </w:rPr>
          <w:t>62</w:t>
        </w:r>
        <w:r w:rsidR="00C2433B">
          <w:rPr>
            <w:noProof/>
            <w:webHidden/>
          </w:rPr>
          <w:fldChar w:fldCharType="end"/>
        </w:r>
      </w:hyperlink>
    </w:p>
    <w:p w14:paraId="4EE13771" w14:textId="65D107AC"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599" w:history="1">
        <w:r w:rsidR="00C2433B" w:rsidRPr="00AD190F">
          <w:rPr>
            <w:rStyle w:val="Hyperlink"/>
            <w:rFonts w:ascii="Century Gothic" w:eastAsia="Calibri" w:hAnsi="Century Gothic"/>
            <w:noProof/>
          </w:rPr>
          <w:t>5.4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Avoiding or Minimizing Involuntary resettlement</w:t>
        </w:r>
        <w:r w:rsidR="00C2433B">
          <w:rPr>
            <w:noProof/>
            <w:webHidden/>
          </w:rPr>
          <w:tab/>
        </w:r>
        <w:r w:rsidR="00C2433B">
          <w:rPr>
            <w:noProof/>
            <w:webHidden/>
          </w:rPr>
          <w:fldChar w:fldCharType="begin"/>
        </w:r>
        <w:r w:rsidR="00C2433B">
          <w:rPr>
            <w:noProof/>
            <w:webHidden/>
          </w:rPr>
          <w:instrText xml:space="preserve"> PAGEREF _Toc65250599 \h </w:instrText>
        </w:r>
        <w:r w:rsidR="00C2433B">
          <w:rPr>
            <w:noProof/>
            <w:webHidden/>
          </w:rPr>
        </w:r>
        <w:r w:rsidR="00C2433B">
          <w:rPr>
            <w:noProof/>
            <w:webHidden/>
          </w:rPr>
          <w:fldChar w:fldCharType="separate"/>
        </w:r>
        <w:r w:rsidR="00C2433B">
          <w:rPr>
            <w:noProof/>
            <w:webHidden/>
          </w:rPr>
          <w:t>62</w:t>
        </w:r>
        <w:r w:rsidR="00C2433B">
          <w:rPr>
            <w:noProof/>
            <w:webHidden/>
          </w:rPr>
          <w:fldChar w:fldCharType="end"/>
        </w:r>
      </w:hyperlink>
    </w:p>
    <w:p w14:paraId="3118DC3E" w14:textId="056FEB1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00" w:history="1">
        <w:r w:rsidR="00C2433B" w:rsidRPr="00AD190F">
          <w:rPr>
            <w:rStyle w:val="Hyperlink"/>
            <w:rFonts w:ascii="Century Gothic" w:hAnsi="Century Gothic"/>
            <w:noProof/>
          </w:rPr>
          <w:t>5.5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Cut-Off Date</w:t>
        </w:r>
        <w:r w:rsidR="00C2433B">
          <w:rPr>
            <w:noProof/>
            <w:webHidden/>
          </w:rPr>
          <w:tab/>
        </w:r>
        <w:r w:rsidR="00C2433B">
          <w:rPr>
            <w:noProof/>
            <w:webHidden/>
          </w:rPr>
          <w:fldChar w:fldCharType="begin"/>
        </w:r>
        <w:r w:rsidR="00C2433B">
          <w:rPr>
            <w:noProof/>
            <w:webHidden/>
          </w:rPr>
          <w:instrText xml:space="preserve"> PAGEREF _Toc65250600 \h </w:instrText>
        </w:r>
        <w:r w:rsidR="00C2433B">
          <w:rPr>
            <w:noProof/>
            <w:webHidden/>
          </w:rPr>
        </w:r>
        <w:r w:rsidR="00C2433B">
          <w:rPr>
            <w:noProof/>
            <w:webHidden/>
          </w:rPr>
          <w:fldChar w:fldCharType="separate"/>
        </w:r>
        <w:r w:rsidR="00C2433B">
          <w:rPr>
            <w:noProof/>
            <w:webHidden/>
          </w:rPr>
          <w:t>62</w:t>
        </w:r>
        <w:r w:rsidR="00C2433B">
          <w:rPr>
            <w:noProof/>
            <w:webHidden/>
          </w:rPr>
          <w:fldChar w:fldCharType="end"/>
        </w:r>
      </w:hyperlink>
    </w:p>
    <w:p w14:paraId="21C60979" w14:textId="13AE2A8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01" w:history="1">
        <w:r w:rsidR="00C2433B" w:rsidRPr="00AD190F">
          <w:rPr>
            <w:rStyle w:val="Hyperlink"/>
            <w:rFonts w:ascii="Century Gothic" w:hAnsi="Century Gothic"/>
            <w:noProof/>
          </w:rPr>
          <w:t>5.6</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Resettlement Processes</w:t>
        </w:r>
        <w:r w:rsidR="00C2433B">
          <w:rPr>
            <w:noProof/>
            <w:webHidden/>
          </w:rPr>
          <w:tab/>
        </w:r>
        <w:r w:rsidR="00C2433B">
          <w:rPr>
            <w:noProof/>
            <w:webHidden/>
          </w:rPr>
          <w:fldChar w:fldCharType="begin"/>
        </w:r>
        <w:r w:rsidR="00C2433B">
          <w:rPr>
            <w:noProof/>
            <w:webHidden/>
          </w:rPr>
          <w:instrText xml:space="preserve"> PAGEREF _Toc65250601 \h </w:instrText>
        </w:r>
        <w:r w:rsidR="00C2433B">
          <w:rPr>
            <w:noProof/>
            <w:webHidden/>
          </w:rPr>
        </w:r>
        <w:r w:rsidR="00C2433B">
          <w:rPr>
            <w:noProof/>
            <w:webHidden/>
          </w:rPr>
          <w:fldChar w:fldCharType="separate"/>
        </w:r>
        <w:r w:rsidR="00C2433B">
          <w:rPr>
            <w:noProof/>
            <w:webHidden/>
          </w:rPr>
          <w:t>62</w:t>
        </w:r>
        <w:r w:rsidR="00C2433B">
          <w:rPr>
            <w:noProof/>
            <w:webHidden/>
          </w:rPr>
          <w:fldChar w:fldCharType="end"/>
        </w:r>
      </w:hyperlink>
    </w:p>
    <w:p w14:paraId="45661D5B" w14:textId="148445BC"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02" w:history="1">
        <w:r w:rsidR="00C2433B" w:rsidRPr="00AD190F">
          <w:rPr>
            <w:rStyle w:val="Hyperlink"/>
            <w:rFonts w:ascii="Century Gothic" w:hAnsi="Century Gothic"/>
            <w:noProof/>
          </w:rPr>
          <w:t>5.6.1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Categorization of project activities with respect to land needs</w:t>
        </w:r>
        <w:r w:rsidR="00C2433B">
          <w:rPr>
            <w:noProof/>
            <w:webHidden/>
          </w:rPr>
          <w:tab/>
        </w:r>
        <w:r w:rsidR="00C2433B">
          <w:rPr>
            <w:noProof/>
            <w:webHidden/>
          </w:rPr>
          <w:fldChar w:fldCharType="begin"/>
        </w:r>
        <w:r w:rsidR="00C2433B">
          <w:rPr>
            <w:noProof/>
            <w:webHidden/>
          </w:rPr>
          <w:instrText xml:space="preserve"> PAGEREF _Toc65250602 \h </w:instrText>
        </w:r>
        <w:r w:rsidR="00C2433B">
          <w:rPr>
            <w:noProof/>
            <w:webHidden/>
          </w:rPr>
        </w:r>
        <w:r w:rsidR="00C2433B">
          <w:rPr>
            <w:noProof/>
            <w:webHidden/>
          </w:rPr>
          <w:fldChar w:fldCharType="separate"/>
        </w:r>
        <w:r w:rsidR="00C2433B">
          <w:rPr>
            <w:noProof/>
            <w:webHidden/>
          </w:rPr>
          <w:t>62</w:t>
        </w:r>
        <w:r w:rsidR="00C2433B">
          <w:rPr>
            <w:noProof/>
            <w:webHidden/>
          </w:rPr>
          <w:fldChar w:fldCharType="end"/>
        </w:r>
      </w:hyperlink>
    </w:p>
    <w:p w14:paraId="798100F3" w14:textId="7DE7319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03" w:history="1">
        <w:r w:rsidR="00C2433B" w:rsidRPr="00AD190F">
          <w:rPr>
            <w:rStyle w:val="Hyperlink"/>
            <w:rFonts w:ascii="Century Gothic" w:hAnsi="Century Gothic"/>
            <w:noProof/>
          </w:rPr>
          <w:t>5.6.2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Overview of the Resettlement Preparation Process</w:t>
        </w:r>
        <w:r w:rsidR="00C2433B">
          <w:rPr>
            <w:noProof/>
            <w:webHidden/>
          </w:rPr>
          <w:tab/>
        </w:r>
        <w:r w:rsidR="00C2433B">
          <w:rPr>
            <w:noProof/>
            <w:webHidden/>
          </w:rPr>
          <w:fldChar w:fldCharType="begin"/>
        </w:r>
        <w:r w:rsidR="00C2433B">
          <w:rPr>
            <w:noProof/>
            <w:webHidden/>
          </w:rPr>
          <w:instrText xml:space="preserve"> PAGEREF _Toc65250603 \h </w:instrText>
        </w:r>
        <w:r w:rsidR="00C2433B">
          <w:rPr>
            <w:noProof/>
            <w:webHidden/>
          </w:rPr>
        </w:r>
        <w:r w:rsidR="00C2433B">
          <w:rPr>
            <w:noProof/>
            <w:webHidden/>
          </w:rPr>
          <w:fldChar w:fldCharType="separate"/>
        </w:r>
        <w:r w:rsidR="00C2433B">
          <w:rPr>
            <w:noProof/>
            <w:webHidden/>
          </w:rPr>
          <w:t>63</w:t>
        </w:r>
        <w:r w:rsidR="00C2433B">
          <w:rPr>
            <w:noProof/>
            <w:webHidden/>
          </w:rPr>
          <w:fldChar w:fldCharType="end"/>
        </w:r>
      </w:hyperlink>
    </w:p>
    <w:p w14:paraId="650E62C3" w14:textId="6E390C59"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04" w:history="1">
        <w:r w:rsidR="00C2433B" w:rsidRPr="00AD190F">
          <w:rPr>
            <w:rStyle w:val="Hyperlink"/>
            <w:rFonts w:ascii="Century Gothic" w:hAnsi="Century Gothic"/>
            <w:noProof/>
          </w:rPr>
          <w:t>5.6.2.1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Resettlement Action Plan (RAP)</w:t>
        </w:r>
        <w:r w:rsidR="00C2433B">
          <w:rPr>
            <w:noProof/>
            <w:webHidden/>
          </w:rPr>
          <w:tab/>
        </w:r>
        <w:r w:rsidR="00C2433B">
          <w:rPr>
            <w:noProof/>
            <w:webHidden/>
          </w:rPr>
          <w:fldChar w:fldCharType="begin"/>
        </w:r>
        <w:r w:rsidR="00C2433B">
          <w:rPr>
            <w:noProof/>
            <w:webHidden/>
          </w:rPr>
          <w:instrText xml:space="preserve"> PAGEREF _Toc65250604 \h </w:instrText>
        </w:r>
        <w:r w:rsidR="00C2433B">
          <w:rPr>
            <w:noProof/>
            <w:webHidden/>
          </w:rPr>
        </w:r>
        <w:r w:rsidR="00C2433B">
          <w:rPr>
            <w:noProof/>
            <w:webHidden/>
          </w:rPr>
          <w:fldChar w:fldCharType="separate"/>
        </w:r>
        <w:r w:rsidR="00C2433B">
          <w:rPr>
            <w:noProof/>
            <w:webHidden/>
          </w:rPr>
          <w:t>63</w:t>
        </w:r>
        <w:r w:rsidR="00C2433B">
          <w:rPr>
            <w:noProof/>
            <w:webHidden/>
          </w:rPr>
          <w:fldChar w:fldCharType="end"/>
        </w:r>
      </w:hyperlink>
    </w:p>
    <w:p w14:paraId="73EFAFAC" w14:textId="24BFA089"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05" w:history="1">
        <w:r w:rsidR="00C2433B" w:rsidRPr="00AD190F">
          <w:rPr>
            <w:rStyle w:val="Hyperlink"/>
            <w:rFonts w:ascii="Century Gothic" w:hAnsi="Century Gothic"/>
            <w:noProof/>
          </w:rPr>
          <w:t>5.6.2.2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Abbreviated Resettlement Action Plan (ARAP)</w:t>
        </w:r>
        <w:r w:rsidR="00C2433B">
          <w:rPr>
            <w:noProof/>
            <w:webHidden/>
          </w:rPr>
          <w:tab/>
        </w:r>
        <w:r w:rsidR="00C2433B">
          <w:rPr>
            <w:noProof/>
            <w:webHidden/>
          </w:rPr>
          <w:fldChar w:fldCharType="begin"/>
        </w:r>
        <w:r w:rsidR="00C2433B">
          <w:rPr>
            <w:noProof/>
            <w:webHidden/>
          </w:rPr>
          <w:instrText xml:space="preserve"> PAGEREF _Toc65250605 \h </w:instrText>
        </w:r>
        <w:r w:rsidR="00C2433B">
          <w:rPr>
            <w:noProof/>
            <w:webHidden/>
          </w:rPr>
        </w:r>
        <w:r w:rsidR="00C2433B">
          <w:rPr>
            <w:noProof/>
            <w:webHidden/>
          </w:rPr>
          <w:fldChar w:fldCharType="separate"/>
        </w:r>
        <w:r w:rsidR="00C2433B">
          <w:rPr>
            <w:noProof/>
            <w:webHidden/>
          </w:rPr>
          <w:t>63</w:t>
        </w:r>
        <w:r w:rsidR="00C2433B">
          <w:rPr>
            <w:noProof/>
            <w:webHidden/>
          </w:rPr>
          <w:fldChar w:fldCharType="end"/>
        </w:r>
      </w:hyperlink>
    </w:p>
    <w:p w14:paraId="4D335BB6" w14:textId="4ACDDA17"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06" w:history="1">
        <w:r w:rsidR="00C2433B" w:rsidRPr="00AD190F">
          <w:rPr>
            <w:rStyle w:val="Hyperlink"/>
            <w:rFonts w:ascii="Century Gothic" w:eastAsia="Calibri" w:hAnsi="Century Gothic"/>
            <w:noProof/>
          </w:rPr>
          <w:t>5.6.2.3</w:t>
        </w:r>
        <w:r w:rsidR="00C2433B">
          <w:rPr>
            <w:rFonts w:asciiTheme="minorHAnsi" w:eastAsiaTheme="minorEastAsia" w:hAnsiTheme="minorHAnsi" w:cstheme="minorBidi"/>
            <w:noProof/>
            <w:sz w:val="22"/>
            <w:szCs w:val="22"/>
          </w:rPr>
          <w:tab/>
        </w:r>
        <w:r w:rsidR="00C2433B" w:rsidRPr="00AD190F">
          <w:rPr>
            <w:rStyle w:val="Hyperlink"/>
            <w:rFonts w:ascii="Century Gothic" w:eastAsia="Calibri" w:hAnsi="Century Gothic"/>
            <w:noProof/>
          </w:rPr>
          <w:t>Census of Affected Persons &amp; Assets/ Socio-economic baseline census</w:t>
        </w:r>
        <w:r w:rsidR="00C2433B">
          <w:rPr>
            <w:noProof/>
            <w:webHidden/>
          </w:rPr>
          <w:tab/>
        </w:r>
        <w:r w:rsidR="00C2433B">
          <w:rPr>
            <w:noProof/>
            <w:webHidden/>
          </w:rPr>
          <w:fldChar w:fldCharType="begin"/>
        </w:r>
        <w:r w:rsidR="00C2433B">
          <w:rPr>
            <w:noProof/>
            <w:webHidden/>
          </w:rPr>
          <w:instrText xml:space="preserve"> PAGEREF _Toc65250606 \h </w:instrText>
        </w:r>
        <w:r w:rsidR="00C2433B">
          <w:rPr>
            <w:noProof/>
            <w:webHidden/>
          </w:rPr>
        </w:r>
        <w:r w:rsidR="00C2433B">
          <w:rPr>
            <w:noProof/>
            <w:webHidden/>
          </w:rPr>
          <w:fldChar w:fldCharType="separate"/>
        </w:r>
        <w:r w:rsidR="00C2433B">
          <w:rPr>
            <w:noProof/>
            <w:webHidden/>
          </w:rPr>
          <w:t>63</w:t>
        </w:r>
        <w:r w:rsidR="00C2433B">
          <w:rPr>
            <w:noProof/>
            <w:webHidden/>
          </w:rPr>
          <w:fldChar w:fldCharType="end"/>
        </w:r>
      </w:hyperlink>
    </w:p>
    <w:p w14:paraId="46522344" w14:textId="5FCF501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07" w:history="1">
        <w:r w:rsidR="00C2433B" w:rsidRPr="00AD190F">
          <w:rPr>
            <w:rStyle w:val="Hyperlink"/>
            <w:rFonts w:ascii="Century Gothic" w:hAnsi="Century Gothic"/>
            <w:noProof/>
          </w:rPr>
          <w:t>5.6.2.4</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Consultations during Resettlement Action Planning and Implementation</w:t>
        </w:r>
        <w:r w:rsidR="00C2433B">
          <w:rPr>
            <w:noProof/>
            <w:webHidden/>
          </w:rPr>
          <w:tab/>
        </w:r>
        <w:r w:rsidR="00C2433B">
          <w:rPr>
            <w:noProof/>
            <w:webHidden/>
          </w:rPr>
          <w:fldChar w:fldCharType="begin"/>
        </w:r>
        <w:r w:rsidR="00C2433B">
          <w:rPr>
            <w:noProof/>
            <w:webHidden/>
          </w:rPr>
          <w:instrText xml:space="preserve"> PAGEREF _Toc65250607 \h </w:instrText>
        </w:r>
        <w:r w:rsidR="00C2433B">
          <w:rPr>
            <w:noProof/>
            <w:webHidden/>
          </w:rPr>
        </w:r>
        <w:r w:rsidR="00C2433B">
          <w:rPr>
            <w:noProof/>
            <w:webHidden/>
          </w:rPr>
          <w:fldChar w:fldCharType="separate"/>
        </w:r>
        <w:r w:rsidR="00C2433B">
          <w:rPr>
            <w:noProof/>
            <w:webHidden/>
          </w:rPr>
          <w:t>63</w:t>
        </w:r>
        <w:r w:rsidR="00C2433B">
          <w:rPr>
            <w:noProof/>
            <w:webHidden/>
          </w:rPr>
          <w:fldChar w:fldCharType="end"/>
        </w:r>
      </w:hyperlink>
    </w:p>
    <w:p w14:paraId="581FD2D9" w14:textId="3E56BC2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08" w:history="1">
        <w:r w:rsidR="00C2433B" w:rsidRPr="00AD190F">
          <w:rPr>
            <w:rStyle w:val="Hyperlink"/>
            <w:rFonts w:ascii="Century Gothic" w:hAnsi="Century Gothic"/>
            <w:noProof/>
          </w:rPr>
          <w:t>5.7</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Vulnerable Groups</w:t>
        </w:r>
        <w:r w:rsidR="00C2433B">
          <w:rPr>
            <w:noProof/>
            <w:webHidden/>
          </w:rPr>
          <w:tab/>
        </w:r>
        <w:r w:rsidR="00C2433B">
          <w:rPr>
            <w:noProof/>
            <w:webHidden/>
          </w:rPr>
          <w:fldChar w:fldCharType="begin"/>
        </w:r>
        <w:r w:rsidR="00C2433B">
          <w:rPr>
            <w:noProof/>
            <w:webHidden/>
          </w:rPr>
          <w:instrText xml:space="preserve"> PAGEREF _Toc65250608 \h </w:instrText>
        </w:r>
        <w:r w:rsidR="00C2433B">
          <w:rPr>
            <w:noProof/>
            <w:webHidden/>
          </w:rPr>
        </w:r>
        <w:r w:rsidR="00C2433B">
          <w:rPr>
            <w:noProof/>
            <w:webHidden/>
          </w:rPr>
          <w:fldChar w:fldCharType="separate"/>
        </w:r>
        <w:r w:rsidR="00C2433B">
          <w:rPr>
            <w:noProof/>
            <w:webHidden/>
          </w:rPr>
          <w:t>64</w:t>
        </w:r>
        <w:r w:rsidR="00C2433B">
          <w:rPr>
            <w:noProof/>
            <w:webHidden/>
          </w:rPr>
          <w:fldChar w:fldCharType="end"/>
        </w:r>
      </w:hyperlink>
    </w:p>
    <w:p w14:paraId="57E8C54B" w14:textId="2D8756C4"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09" w:history="1">
        <w:r w:rsidR="00C2433B" w:rsidRPr="00AD190F">
          <w:rPr>
            <w:rStyle w:val="Hyperlink"/>
            <w:rFonts w:ascii="Century Gothic" w:hAnsi="Century Gothic"/>
            <w:noProof/>
          </w:rPr>
          <w:t>5.7.1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Identification and Assistance to Vulnerable Groups or Individuals</w:t>
        </w:r>
        <w:r w:rsidR="00C2433B">
          <w:rPr>
            <w:noProof/>
            <w:webHidden/>
          </w:rPr>
          <w:tab/>
        </w:r>
        <w:r w:rsidR="00C2433B">
          <w:rPr>
            <w:noProof/>
            <w:webHidden/>
          </w:rPr>
          <w:fldChar w:fldCharType="begin"/>
        </w:r>
        <w:r w:rsidR="00C2433B">
          <w:rPr>
            <w:noProof/>
            <w:webHidden/>
          </w:rPr>
          <w:instrText xml:space="preserve"> PAGEREF _Toc65250609 \h </w:instrText>
        </w:r>
        <w:r w:rsidR="00C2433B">
          <w:rPr>
            <w:noProof/>
            <w:webHidden/>
          </w:rPr>
        </w:r>
        <w:r w:rsidR="00C2433B">
          <w:rPr>
            <w:noProof/>
            <w:webHidden/>
          </w:rPr>
          <w:fldChar w:fldCharType="separate"/>
        </w:r>
        <w:r w:rsidR="00C2433B">
          <w:rPr>
            <w:noProof/>
            <w:webHidden/>
          </w:rPr>
          <w:t>64</w:t>
        </w:r>
        <w:r w:rsidR="00C2433B">
          <w:rPr>
            <w:noProof/>
            <w:webHidden/>
          </w:rPr>
          <w:fldChar w:fldCharType="end"/>
        </w:r>
      </w:hyperlink>
    </w:p>
    <w:p w14:paraId="17E5AEC2" w14:textId="74921C4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0" w:history="1">
        <w:r w:rsidR="00C2433B" w:rsidRPr="00AD190F">
          <w:rPr>
            <w:rStyle w:val="Hyperlink"/>
            <w:rFonts w:ascii="Century Gothic" w:hAnsi="Century Gothic"/>
            <w:noProof/>
          </w:rPr>
          <w:t>5.7.2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Impact of Vulnerability on Resettlement</w:t>
        </w:r>
        <w:r w:rsidR="00C2433B">
          <w:rPr>
            <w:noProof/>
            <w:webHidden/>
          </w:rPr>
          <w:tab/>
        </w:r>
        <w:r w:rsidR="00C2433B">
          <w:rPr>
            <w:noProof/>
            <w:webHidden/>
          </w:rPr>
          <w:fldChar w:fldCharType="begin"/>
        </w:r>
        <w:r w:rsidR="00C2433B">
          <w:rPr>
            <w:noProof/>
            <w:webHidden/>
          </w:rPr>
          <w:instrText xml:space="preserve"> PAGEREF _Toc65250610 \h </w:instrText>
        </w:r>
        <w:r w:rsidR="00C2433B">
          <w:rPr>
            <w:noProof/>
            <w:webHidden/>
          </w:rPr>
        </w:r>
        <w:r w:rsidR="00C2433B">
          <w:rPr>
            <w:noProof/>
            <w:webHidden/>
          </w:rPr>
          <w:fldChar w:fldCharType="separate"/>
        </w:r>
        <w:r w:rsidR="00C2433B">
          <w:rPr>
            <w:noProof/>
            <w:webHidden/>
          </w:rPr>
          <w:t>64</w:t>
        </w:r>
        <w:r w:rsidR="00C2433B">
          <w:rPr>
            <w:noProof/>
            <w:webHidden/>
          </w:rPr>
          <w:fldChar w:fldCharType="end"/>
        </w:r>
      </w:hyperlink>
    </w:p>
    <w:p w14:paraId="616DFA27" w14:textId="724826B5"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11" w:history="1">
        <w:r w:rsidR="00C2433B" w:rsidRPr="00AD190F">
          <w:rPr>
            <w:rStyle w:val="Hyperlink"/>
            <w:rFonts w:ascii="Century Gothic" w:hAnsi="Century Gothic"/>
            <w:noProof/>
          </w:rPr>
          <w:t>5.8</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Economic Displacement and Livelihood Restoration</w:t>
        </w:r>
        <w:r w:rsidR="00C2433B">
          <w:rPr>
            <w:noProof/>
            <w:webHidden/>
          </w:rPr>
          <w:tab/>
        </w:r>
        <w:r w:rsidR="00C2433B">
          <w:rPr>
            <w:noProof/>
            <w:webHidden/>
          </w:rPr>
          <w:fldChar w:fldCharType="begin"/>
        </w:r>
        <w:r w:rsidR="00C2433B">
          <w:rPr>
            <w:noProof/>
            <w:webHidden/>
          </w:rPr>
          <w:instrText xml:space="preserve"> PAGEREF _Toc65250611 \h </w:instrText>
        </w:r>
        <w:r w:rsidR="00C2433B">
          <w:rPr>
            <w:noProof/>
            <w:webHidden/>
          </w:rPr>
        </w:r>
        <w:r w:rsidR="00C2433B">
          <w:rPr>
            <w:noProof/>
            <w:webHidden/>
          </w:rPr>
          <w:fldChar w:fldCharType="separate"/>
        </w:r>
        <w:r w:rsidR="00C2433B">
          <w:rPr>
            <w:noProof/>
            <w:webHidden/>
          </w:rPr>
          <w:t>65</w:t>
        </w:r>
        <w:r w:rsidR="00C2433B">
          <w:rPr>
            <w:noProof/>
            <w:webHidden/>
          </w:rPr>
          <w:fldChar w:fldCharType="end"/>
        </w:r>
      </w:hyperlink>
    </w:p>
    <w:p w14:paraId="5322946A" w14:textId="3D951439"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12" w:history="1">
        <w:r w:rsidR="00C2433B" w:rsidRPr="00AD190F">
          <w:rPr>
            <w:rStyle w:val="Hyperlink"/>
            <w:rFonts w:ascii="Century Gothic" w:hAnsi="Century Gothic"/>
            <w:noProof/>
          </w:rPr>
          <w:t>5.9</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Budgeting for Resettlement</w:t>
        </w:r>
        <w:r w:rsidR="00C2433B">
          <w:rPr>
            <w:noProof/>
            <w:webHidden/>
          </w:rPr>
          <w:tab/>
        </w:r>
        <w:r w:rsidR="00C2433B">
          <w:rPr>
            <w:noProof/>
            <w:webHidden/>
          </w:rPr>
          <w:fldChar w:fldCharType="begin"/>
        </w:r>
        <w:r w:rsidR="00C2433B">
          <w:rPr>
            <w:noProof/>
            <w:webHidden/>
          </w:rPr>
          <w:instrText xml:space="preserve"> PAGEREF _Toc65250612 \h </w:instrText>
        </w:r>
        <w:r w:rsidR="00C2433B">
          <w:rPr>
            <w:noProof/>
            <w:webHidden/>
          </w:rPr>
        </w:r>
        <w:r w:rsidR="00C2433B">
          <w:rPr>
            <w:noProof/>
            <w:webHidden/>
          </w:rPr>
          <w:fldChar w:fldCharType="separate"/>
        </w:r>
        <w:r w:rsidR="00C2433B">
          <w:rPr>
            <w:noProof/>
            <w:webHidden/>
          </w:rPr>
          <w:t>65</w:t>
        </w:r>
        <w:r w:rsidR="00C2433B">
          <w:rPr>
            <w:noProof/>
            <w:webHidden/>
          </w:rPr>
          <w:fldChar w:fldCharType="end"/>
        </w:r>
      </w:hyperlink>
    </w:p>
    <w:p w14:paraId="70A49613" w14:textId="266C245A"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13" w:history="1">
        <w:r w:rsidR="00C2433B" w:rsidRPr="00AD190F">
          <w:rPr>
            <w:rStyle w:val="Hyperlink"/>
            <w:rFonts w:ascii="Century Gothic" w:hAnsi="Century Gothic"/>
            <w:noProof/>
          </w:rPr>
          <w:t>6.0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METHODS OF VALUATION OF ENTITLEMENTS - RPF</w:t>
        </w:r>
        <w:r w:rsidR="00C2433B">
          <w:rPr>
            <w:noProof/>
            <w:webHidden/>
          </w:rPr>
          <w:tab/>
        </w:r>
        <w:r w:rsidR="00C2433B">
          <w:rPr>
            <w:noProof/>
            <w:webHidden/>
          </w:rPr>
          <w:fldChar w:fldCharType="begin"/>
        </w:r>
        <w:r w:rsidR="00C2433B">
          <w:rPr>
            <w:noProof/>
            <w:webHidden/>
          </w:rPr>
          <w:instrText xml:space="preserve"> PAGEREF _Toc65250613 \h </w:instrText>
        </w:r>
        <w:r w:rsidR="00C2433B">
          <w:rPr>
            <w:noProof/>
            <w:webHidden/>
          </w:rPr>
        </w:r>
        <w:r w:rsidR="00C2433B">
          <w:rPr>
            <w:noProof/>
            <w:webHidden/>
          </w:rPr>
          <w:fldChar w:fldCharType="separate"/>
        </w:r>
        <w:r w:rsidR="00C2433B">
          <w:rPr>
            <w:noProof/>
            <w:webHidden/>
          </w:rPr>
          <w:t>66</w:t>
        </w:r>
        <w:r w:rsidR="00C2433B">
          <w:rPr>
            <w:noProof/>
            <w:webHidden/>
          </w:rPr>
          <w:fldChar w:fldCharType="end"/>
        </w:r>
      </w:hyperlink>
    </w:p>
    <w:p w14:paraId="751E427F" w14:textId="28AE8339"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14" w:history="1">
        <w:r w:rsidR="00C2433B" w:rsidRPr="00AD190F">
          <w:rPr>
            <w:rStyle w:val="Hyperlink"/>
            <w:rFonts w:ascii="Century Gothic" w:hAnsi="Century Gothic"/>
            <w:noProof/>
          </w:rPr>
          <w:t>6.1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Valuation Methods</w:t>
        </w:r>
        <w:r w:rsidR="00C2433B">
          <w:rPr>
            <w:noProof/>
            <w:webHidden/>
          </w:rPr>
          <w:tab/>
        </w:r>
        <w:r w:rsidR="00C2433B">
          <w:rPr>
            <w:noProof/>
            <w:webHidden/>
          </w:rPr>
          <w:fldChar w:fldCharType="begin"/>
        </w:r>
        <w:r w:rsidR="00C2433B">
          <w:rPr>
            <w:noProof/>
            <w:webHidden/>
          </w:rPr>
          <w:instrText xml:space="preserve"> PAGEREF _Toc65250614 \h </w:instrText>
        </w:r>
        <w:r w:rsidR="00C2433B">
          <w:rPr>
            <w:noProof/>
            <w:webHidden/>
          </w:rPr>
        </w:r>
        <w:r w:rsidR="00C2433B">
          <w:rPr>
            <w:noProof/>
            <w:webHidden/>
          </w:rPr>
          <w:fldChar w:fldCharType="separate"/>
        </w:r>
        <w:r w:rsidR="00C2433B">
          <w:rPr>
            <w:noProof/>
            <w:webHidden/>
          </w:rPr>
          <w:t>66</w:t>
        </w:r>
        <w:r w:rsidR="00C2433B">
          <w:rPr>
            <w:noProof/>
            <w:webHidden/>
          </w:rPr>
          <w:fldChar w:fldCharType="end"/>
        </w:r>
      </w:hyperlink>
    </w:p>
    <w:p w14:paraId="24E9FC0C" w14:textId="013D2465"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5" w:history="1">
        <w:r w:rsidR="00C2433B" w:rsidRPr="00AD190F">
          <w:rPr>
            <w:rStyle w:val="Hyperlink"/>
            <w:rFonts w:ascii="Century Gothic" w:hAnsi="Century Gothic"/>
            <w:noProof/>
          </w:rPr>
          <w:t>6.1.1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Land</w:t>
        </w:r>
        <w:r w:rsidR="00C2433B">
          <w:rPr>
            <w:noProof/>
            <w:webHidden/>
          </w:rPr>
          <w:tab/>
        </w:r>
        <w:r w:rsidR="00C2433B">
          <w:rPr>
            <w:noProof/>
            <w:webHidden/>
          </w:rPr>
          <w:fldChar w:fldCharType="begin"/>
        </w:r>
        <w:r w:rsidR="00C2433B">
          <w:rPr>
            <w:noProof/>
            <w:webHidden/>
          </w:rPr>
          <w:instrText xml:space="preserve"> PAGEREF _Toc65250615 \h </w:instrText>
        </w:r>
        <w:r w:rsidR="00C2433B">
          <w:rPr>
            <w:noProof/>
            <w:webHidden/>
          </w:rPr>
        </w:r>
        <w:r w:rsidR="00C2433B">
          <w:rPr>
            <w:noProof/>
            <w:webHidden/>
          </w:rPr>
          <w:fldChar w:fldCharType="separate"/>
        </w:r>
        <w:r w:rsidR="00C2433B">
          <w:rPr>
            <w:noProof/>
            <w:webHidden/>
          </w:rPr>
          <w:t>66</w:t>
        </w:r>
        <w:r w:rsidR="00C2433B">
          <w:rPr>
            <w:noProof/>
            <w:webHidden/>
          </w:rPr>
          <w:fldChar w:fldCharType="end"/>
        </w:r>
      </w:hyperlink>
    </w:p>
    <w:p w14:paraId="3F772037" w14:textId="71C9D4DB"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6" w:history="1">
        <w:r w:rsidR="00C2433B" w:rsidRPr="00AD190F">
          <w:rPr>
            <w:rStyle w:val="Hyperlink"/>
            <w:rFonts w:ascii="Century Gothic" w:hAnsi="Century Gothic"/>
            <w:noProof/>
          </w:rPr>
          <w:t>6.1.2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Structures</w:t>
        </w:r>
        <w:r w:rsidR="00C2433B">
          <w:rPr>
            <w:noProof/>
            <w:webHidden/>
          </w:rPr>
          <w:tab/>
        </w:r>
        <w:r w:rsidR="00C2433B">
          <w:rPr>
            <w:noProof/>
            <w:webHidden/>
          </w:rPr>
          <w:fldChar w:fldCharType="begin"/>
        </w:r>
        <w:r w:rsidR="00C2433B">
          <w:rPr>
            <w:noProof/>
            <w:webHidden/>
          </w:rPr>
          <w:instrText xml:space="preserve"> PAGEREF _Toc65250616 \h </w:instrText>
        </w:r>
        <w:r w:rsidR="00C2433B">
          <w:rPr>
            <w:noProof/>
            <w:webHidden/>
          </w:rPr>
        </w:r>
        <w:r w:rsidR="00C2433B">
          <w:rPr>
            <w:noProof/>
            <w:webHidden/>
          </w:rPr>
          <w:fldChar w:fldCharType="separate"/>
        </w:r>
        <w:r w:rsidR="00C2433B">
          <w:rPr>
            <w:noProof/>
            <w:webHidden/>
          </w:rPr>
          <w:t>66</w:t>
        </w:r>
        <w:r w:rsidR="00C2433B">
          <w:rPr>
            <w:noProof/>
            <w:webHidden/>
          </w:rPr>
          <w:fldChar w:fldCharType="end"/>
        </w:r>
      </w:hyperlink>
    </w:p>
    <w:p w14:paraId="581BBF3C" w14:textId="0988841C"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7" w:history="1">
        <w:r w:rsidR="00C2433B" w:rsidRPr="00AD190F">
          <w:rPr>
            <w:rStyle w:val="Hyperlink"/>
            <w:rFonts w:ascii="Century Gothic" w:hAnsi="Century Gothic"/>
            <w:noProof/>
          </w:rPr>
          <w:t>6.1.3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Crops/Economic Plants</w:t>
        </w:r>
        <w:r w:rsidR="00C2433B">
          <w:rPr>
            <w:noProof/>
            <w:webHidden/>
          </w:rPr>
          <w:tab/>
        </w:r>
        <w:r w:rsidR="00C2433B">
          <w:rPr>
            <w:noProof/>
            <w:webHidden/>
          </w:rPr>
          <w:fldChar w:fldCharType="begin"/>
        </w:r>
        <w:r w:rsidR="00C2433B">
          <w:rPr>
            <w:noProof/>
            <w:webHidden/>
          </w:rPr>
          <w:instrText xml:space="preserve"> PAGEREF _Toc65250617 \h </w:instrText>
        </w:r>
        <w:r w:rsidR="00C2433B">
          <w:rPr>
            <w:noProof/>
            <w:webHidden/>
          </w:rPr>
        </w:r>
        <w:r w:rsidR="00C2433B">
          <w:rPr>
            <w:noProof/>
            <w:webHidden/>
          </w:rPr>
          <w:fldChar w:fldCharType="separate"/>
        </w:r>
        <w:r w:rsidR="00C2433B">
          <w:rPr>
            <w:noProof/>
            <w:webHidden/>
          </w:rPr>
          <w:t>66</w:t>
        </w:r>
        <w:r w:rsidR="00C2433B">
          <w:rPr>
            <w:noProof/>
            <w:webHidden/>
          </w:rPr>
          <w:fldChar w:fldCharType="end"/>
        </w:r>
      </w:hyperlink>
    </w:p>
    <w:p w14:paraId="3B845829" w14:textId="4F146BBF"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8" w:history="1">
        <w:r w:rsidR="00C2433B" w:rsidRPr="00AD190F">
          <w:rPr>
            <w:rStyle w:val="Hyperlink"/>
            <w:rFonts w:ascii="Century Gothic" w:hAnsi="Century Gothic"/>
            <w:noProof/>
          </w:rPr>
          <w:t>6.1.4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Valuation Responsibility</w:t>
        </w:r>
        <w:r w:rsidR="00C2433B">
          <w:rPr>
            <w:noProof/>
            <w:webHidden/>
          </w:rPr>
          <w:tab/>
        </w:r>
        <w:r w:rsidR="00C2433B">
          <w:rPr>
            <w:noProof/>
            <w:webHidden/>
          </w:rPr>
          <w:fldChar w:fldCharType="begin"/>
        </w:r>
        <w:r w:rsidR="00C2433B">
          <w:rPr>
            <w:noProof/>
            <w:webHidden/>
          </w:rPr>
          <w:instrText xml:space="preserve"> PAGEREF _Toc65250618 \h </w:instrText>
        </w:r>
        <w:r w:rsidR="00C2433B">
          <w:rPr>
            <w:noProof/>
            <w:webHidden/>
          </w:rPr>
        </w:r>
        <w:r w:rsidR="00C2433B">
          <w:rPr>
            <w:noProof/>
            <w:webHidden/>
          </w:rPr>
          <w:fldChar w:fldCharType="separate"/>
        </w:r>
        <w:r w:rsidR="00C2433B">
          <w:rPr>
            <w:noProof/>
            <w:webHidden/>
          </w:rPr>
          <w:t>67</w:t>
        </w:r>
        <w:r w:rsidR="00C2433B">
          <w:rPr>
            <w:noProof/>
            <w:webHidden/>
          </w:rPr>
          <w:fldChar w:fldCharType="end"/>
        </w:r>
      </w:hyperlink>
    </w:p>
    <w:p w14:paraId="5F36DDEE" w14:textId="4D35F8D4"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19" w:history="1">
        <w:r w:rsidR="00C2433B" w:rsidRPr="00AD190F">
          <w:rPr>
            <w:rStyle w:val="Hyperlink"/>
            <w:rFonts w:ascii="Century Gothic" w:hAnsi="Century Gothic"/>
            <w:noProof/>
          </w:rPr>
          <w:t>6.1.5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Other considerations into the Compensation Package</w:t>
        </w:r>
        <w:r w:rsidR="00C2433B">
          <w:rPr>
            <w:noProof/>
            <w:webHidden/>
          </w:rPr>
          <w:tab/>
        </w:r>
        <w:r w:rsidR="00C2433B">
          <w:rPr>
            <w:noProof/>
            <w:webHidden/>
          </w:rPr>
          <w:fldChar w:fldCharType="begin"/>
        </w:r>
        <w:r w:rsidR="00C2433B">
          <w:rPr>
            <w:noProof/>
            <w:webHidden/>
          </w:rPr>
          <w:instrText xml:space="preserve"> PAGEREF _Toc65250619 \h </w:instrText>
        </w:r>
        <w:r w:rsidR="00C2433B">
          <w:rPr>
            <w:noProof/>
            <w:webHidden/>
          </w:rPr>
        </w:r>
        <w:r w:rsidR="00C2433B">
          <w:rPr>
            <w:noProof/>
            <w:webHidden/>
          </w:rPr>
          <w:fldChar w:fldCharType="separate"/>
        </w:r>
        <w:r w:rsidR="00C2433B">
          <w:rPr>
            <w:noProof/>
            <w:webHidden/>
          </w:rPr>
          <w:t>67</w:t>
        </w:r>
        <w:r w:rsidR="00C2433B">
          <w:rPr>
            <w:noProof/>
            <w:webHidden/>
          </w:rPr>
          <w:fldChar w:fldCharType="end"/>
        </w:r>
      </w:hyperlink>
    </w:p>
    <w:p w14:paraId="56ECE6C6" w14:textId="30B1C954"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20" w:history="1">
        <w:r w:rsidR="00C2433B" w:rsidRPr="00AD190F">
          <w:rPr>
            <w:rStyle w:val="Hyperlink"/>
            <w:rFonts w:ascii="Century Gothic" w:hAnsi="Century Gothic"/>
            <w:noProof/>
          </w:rPr>
          <w:t>6.1.5.1</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Livelihood Assistance/Loss of Income</w:t>
        </w:r>
        <w:r w:rsidR="00C2433B">
          <w:rPr>
            <w:noProof/>
            <w:webHidden/>
          </w:rPr>
          <w:tab/>
        </w:r>
        <w:r w:rsidR="00C2433B">
          <w:rPr>
            <w:noProof/>
            <w:webHidden/>
          </w:rPr>
          <w:fldChar w:fldCharType="begin"/>
        </w:r>
        <w:r w:rsidR="00C2433B">
          <w:rPr>
            <w:noProof/>
            <w:webHidden/>
          </w:rPr>
          <w:instrText xml:space="preserve"> PAGEREF _Toc65250620 \h </w:instrText>
        </w:r>
        <w:r w:rsidR="00C2433B">
          <w:rPr>
            <w:noProof/>
            <w:webHidden/>
          </w:rPr>
        </w:r>
        <w:r w:rsidR="00C2433B">
          <w:rPr>
            <w:noProof/>
            <w:webHidden/>
          </w:rPr>
          <w:fldChar w:fldCharType="separate"/>
        </w:r>
        <w:r w:rsidR="00C2433B">
          <w:rPr>
            <w:noProof/>
            <w:webHidden/>
          </w:rPr>
          <w:t>67</w:t>
        </w:r>
        <w:r w:rsidR="00C2433B">
          <w:rPr>
            <w:noProof/>
            <w:webHidden/>
          </w:rPr>
          <w:fldChar w:fldCharType="end"/>
        </w:r>
      </w:hyperlink>
    </w:p>
    <w:p w14:paraId="595E28AC" w14:textId="0CEF401D"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21" w:history="1">
        <w:r w:rsidR="00C2433B" w:rsidRPr="00AD190F">
          <w:rPr>
            <w:rStyle w:val="Hyperlink"/>
            <w:rFonts w:ascii="Century Gothic" w:hAnsi="Century Gothic"/>
            <w:noProof/>
          </w:rPr>
          <w:t>6.1.5.2</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Resettlement/Relocation Assistance</w:t>
        </w:r>
        <w:r w:rsidR="00C2433B">
          <w:rPr>
            <w:noProof/>
            <w:webHidden/>
          </w:rPr>
          <w:tab/>
        </w:r>
        <w:r w:rsidR="00C2433B">
          <w:rPr>
            <w:noProof/>
            <w:webHidden/>
          </w:rPr>
          <w:fldChar w:fldCharType="begin"/>
        </w:r>
        <w:r w:rsidR="00C2433B">
          <w:rPr>
            <w:noProof/>
            <w:webHidden/>
          </w:rPr>
          <w:instrText xml:space="preserve"> PAGEREF _Toc65250621 \h </w:instrText>
        </w:r>
        <w:r w:rsidR="00C2433B">
          <w:rPr>
            <w:noProof/>
            <w:webHidden/>
          </w:rPr>
        </w:r>
        <w:r w:rsidR="00C2433B">
          <w:rPr>
            <w:noProof/>
            <w:webHidden/>
          </w:rPr>
          <w:fldChar w:fldCharType="separate"/>
        </w:r>
        <w:r w:rsidR="00C2433B">
          <w:rPr>
            <w:noProof/>
            <w:webHidden/>
          </w:rPr>
          <w:t>67</w:t>
        </w:r>
        <w:r w:rsidR="00C2433B">
          <w:rPr>
            <w:noProof/>
            <w:webHidden/>
          </w:rPr>
          <w:fldChar w:fldCharType="end"/>
        </w:r>
      </w:hyperlink>
    </w:p>
    <w:p w14:paraId="0C4B3A29" w14:textId="1155C7BC" w:rsidR="00C2433B" w:rsidRDefault="00D2003D">
      <w:pPr>
        <w:pStyle w:val="TOC4"/>
        <w:tabs>
          <w:tab w:val="left" w:pos="1540"/>
          <w:tab w:val="right" w:leader="dot" w:pos="10070"/>
        </w:tabs>
        <w:rPr>
          <w:rFonts w:asciiTheme="minorHAnsi" w:eastAsiaTheme="minorEastAsia" w:hAnsiTheme="minorHAnsi" w:cstheme="minorBidi"/>
          <w:noProof/>
          <w:sz w:val="22"/>
          <w:szCs w:val="22"/>
        </w:rPr>
      </w:pPr>
      <w:hyperlink w:anchor="_Toc65250622" w:history="1">
        <w:r w:rsidR="00C2433B" w:rsidRPr="00AD190F">
          <w:rPr>
            <w:rStyle w:val="Hyperlink"/>
            <w:rFonts w:ascii="Century Gothic" w:hAnsi="Century Gothic"/>
            <w:noProof/>
          </w:rPr>
          <w:t>6.1.5.3</w:t>
        </w:r>
        <w:r w:rsidR="00C2433B">
          <w:rPr>
            <w:rFonts w:asciiTheme="minorHAnsi" w:eastAsiaTheme="minorEastAsia" w:hAnsiTheme="minorHAnsi" w:cstheme="minorBidi"/>
            <w:noProof/>
            <w:sz w:val="22"/>
            <w:szCs w:val="22"/>
          </w:rPr>
          <w:tab/>
        </w:r>
        <w:r w:rsidR="00C2433B" w:rsidRPr="00AD190F">
          <w:rPr>
            <w:rStyle w:val="Hyperlink"/>
            <w:rFonts w:ascii="Century Gothic" w:hAnsi="Century Gothic"/>
            <w:noProof/>
          </w:rPr>
          <w:t>Disturbance Allowance</w:t>
        </w:r>
        <w:r w:rsidR="00C2433B">
          <w:rPr>
            <w:noProof/>
            <w:webHidden/>
          </w:rPr>
          <w:tab/>
        </w:r>
        <w:r w:rsidR="00C2433B">
          <w:rPr>
            <w:noProof/>
            <w:webHidden/>
          </w:rPr>
          <w:fldChar w:fldCharType="begin"/>
        </w:r>
        <w:r w:rsidR="00C2433B">
          <w:rPr>
            <w:noProof/>
            <w:webHidden/>
          </w:rPr>
          <w:instrText xml:space="preserve"> PAGEREF _Toc65250622 \h </w:instrText>
        </w:r>
        <w:r w:rsidR="00C2433B">
          <w:rPr>
            <w:noProof/>
            <w:webHidden/>
          </w:rPr>
        </w:r>
        <w:r w:rsidR="00C2433B">
          <w:rPr>
            <w:noProof/>
            <w:webHidden/>
          </w:rPr>
          <w:fldChar w:fldCharType="separate"/>
        </w:r>
        <w:r w:rsidR="00C2433B">
          <w:rPr>
            <w:noProof/>
            <w:webHidden/>
          </w:rPr>
          <w:t>67</w:t>
        </w:r>
        <w:r w:rsidR="00C2433B">
          <w:rPr>
            <w:noProof/>
            <w:webHidden/>
          </w:rPr>
          <w:fldChar w:fldCharType="end"/>
        </w:r>
      </w:hyperlink>
    </w:p>
    <w:p w14:paraId="3D02EB0C" w14:textId="4A6BEE30"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3" w:history="1">
        <w:r w:rsidR="00C2433B" w:rsidRPr="00AD190F">
          <w:rPr>
            <w:rStyle w:val="Hyperlink"/>
            <w:rFonts w:ascii="Century Gothic" w:hAnsi="Century Gothic"/>
            <w:noProof/>
          </w:rPr>
          <w:t>6.2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Types of Compensation</w:t>
        </w:r>
        <w:r w:rsidR="00C2433B">
          <w:rPr>
            <w:noProof/>
            <w:webHidden/>
          </w:rPr>
          <w:tab/>
        </w:r>
        <w:r w:rsidR="00C2433B">
          <w:rPr>
            <w:noProof/>
            <w:webHidden/>
          </w:rPr>
          <w:fldChar w:fldCharType="begin"/>
        </w:r>
        <w:r w:rsidR="00C2433B">
          <w:rPr>
            <w:noProof/>
            <w:webHidden/>
          </w:rPr>
          <w:instrText xml:space="preserve"> PAGEREF _Toc65250623 \h </w:instrText>
        </w:r>
        <w:r w:rsidR="00C2433B">
          <w:rPr>
            <w:noProof/>
            <w:webHidden/>
          </w:rPr>
        </w:r>
        <w:r w:rsidR="00C2433B">
          <w:rPr>
            <w:noProof/>
            <w:webHidden/>
          </w:rPr>
          <w:fldChar w:fldCharType="separate"/>
        </w:r>
        <w:r w:rsidR="00C2433B">
          <w:rPr>
            <w:noProof/>
            <w:webHidden/>
          </w:rPr>
          <w:t>68</w:t>
        </w:r>
        <w:r w:rsidR="00C2433B">
          <w:rPr>
            <w:noProof/>
            <w:webHidden/>
          </w:rPr>
          <w:fldChar w:fldCharType="end"/>
        </w:r>
      </w:hyperlink>
    </w:p>
    <w:p w14:paraId="33FFEF05" w14:textId="376618E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4" w:history="1">
        <w:r w:rsidR="00C2433B" w:rsidRPr="00AD190F">
          <w:rPr>
            <w:rStyle w:val="Hyperlink"/>
            <w:rFonts w:ascii="Century Gothic" w:hAnsi="Century Gothic"/>
            <w:noProof/>
          </w:rPr>
          <w:t>6.3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Compensation Payments/ Claims</w:t>
        </w:r>
        <w:r w:rsidR="00C2433B">
          <w:rPr>
            <w:noProof/>
            <w:webHidden/>
          </w:rPr>
          <w:tab/>
        </w:r>
        <w:r w:rsidR="00C2433B">
          <w:rPr>
            <w:noProof/>
            <w:webHidden/>
          </w:rPr>
          <w:fldChar w:fldCharType="begin"/>
        </w:r>
        <w:r w:rsidR="00C2433B">
          <w:rPr>
            <w:noProof/>
            <w:webHidden/>
          </w:rPr>
          <w:instrText xml:space="preserve"> PAGEREF _Toc65250624 \h </w:instrText>
        </w:r>
        <w:r w:rsidR="00C2433B">
          <w:rPr>
            <w:noProof/>
            <w:webHidden/>
          </w:rPr>
        </w:r>
        <w:r w:rsidR="00C2433B">
          <w:rPr>
            <w:noProof/>
            <w:webHidden/>
          </w:rPr>
          <w:fldChar w:fldCharType="separate"/>
        </w:r>
        <w:r w:rsidR="00C2433B">
          <w:rPr>
            <w:noProof/>
            <w:webHidden/>
          </w:rPr>
          <w:t>68</w:t>
        </w:r>
        <w:r w:rsidR="00C2433B">
          <w:rPr>
            <w:noProof/>
            <w:webHidden/>
          </w:rPr>
          <w:fldChar w:fldCharType="end"/>
        </w:r>
      </w:hyperlink>
    </w:p>
    <w:p w14:paraId="7C816D7A" w14:textId="7F3F68C2"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25" w:history="1">
        <w:r w:rsidR="00C2433B" w:rsidRPr="00AD190F">
          <w:rPr>
            <w:rStyle w:val="Hyperlink"/>
            <w:rFonts w:ascii="Century Gothic" w:hAnsi="Century Gothic"/>
            <w:noProof/>
          </w:rPr>
          <w:t>7.0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DESCRIPTION OF THE PROCESS FOR PREPARING AND APPROVING RAPS</w:t>
        </w:r>
        <w:r w:rsidR="00C2433B">
          <w:rPr>
            <w:noProof/>
            <w:webHidden/>
          </w:rPr>
          <w:tab/>
        </w:r>
        <w:r w:rsidR="00C2433B">
          <w:rPr>
            <w:noProof/>
            <w:webHidden/>
          </w:rPr>
          <w:fldChar w:fldCharType="begin"/>
        </w:r>
        <w:r w:rsidR="00C2433B">
          <w:rPr>
            <w:noProof/>
            <w:webHidden/>
          </w:rPr>
          <w:instrText xml:space="preserve"> PAGEREF _Toc65250625 \h </w:instrText>
        </w:r>
        <w:r w:rsidR="00C2433B">
          <w:rPr>
            <w:noProof/>
            <w:webHidden/>
          </w:rPr>
        </w:r>
        <w:r w:rsidR="00C2433B">
          <w:rPr>
            <w:noProof/>
            <w:webHidden/>
          </w:rPr>
          <w:fldChar w:fldCharType="separate"/>
        </w:r>
        <w:r w:rsidR="00C2433B">
          <w:rPr>
            <w:noProof/>
            <w:webHidden/>
          </w:rPr>
          <w:t>70</w:t>
        </w:r>
        <w:r w:rsidR="00C2433B">
          <w:rPr>
            <w:noProof/>
            <w:webHidden/>
          </w:rPr>
          <w:fldChar w:fldCharType="end"/>
        </w:r>
      </w:hyperlink>
    </w:p>
    <w:p w14:paraId="0C51D949" w14:textId="4A8D753E"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6" w:history="1">
        <w:r w:rsidR="00C2433B" w:rsidRPr="00AD190F">
          <w:rPr>
            <w:rStyle w:val="Hyperlink"/>
            <w:rFonts w:ascii="Century Gothic" w:hAnsi="Century Gothic"/>
            <w:noProof/>
          </w:rPr>
          <w:t>7.1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Description of the Project</w:t>
        </w:r>
        <w:r w:rsidR="00C2433B">
          <w:rPr>
            <w:noProof/>
            <w:webHidden/>
          </w:rPr>
          <w:tab/>
        </w:r>
        <w:r w:rsidR="00C2433B">
          <w:rPr>
            <w:noProof/>
            <w:webHidden/>
          </w:rPr>
          <w:fldChar w:fldCharType="begin"/>
        </w:r>
        <w:r w:rsidR="00C2433B">
          <w:rPr>
            <w:noProof/>
            <w:webHidden/>
          </w:rPr>
          <w:instrText xml:space="preserve"> PAGEREF _Toc65250626 \h </w:instrText>
        </w:r>
        <w:r w:rsidR="00C2433B">
          <w:rPr>
            <w:noProof/>
            <w:webHidden/>
          </w:rPr>
        </w:r>
        <w:r w:rsidR="00C2433B">
          <w:rPr>
            <w:noProof/>
            <w:webHidden/>
          </w:rPr>
          <w:fldChar w:fldCharType="separate"/>
        </w:r>
        <w:r w:rsidR="00C2433B">
          <w:rPr>
            <w:noProof/>
            <w:webHidden/>
          </w:rPr>
          <w:t>70</w:t>
        </w:r>
        <w:r w:rsidR="00C2433B">
          <w:rPr>
            <w:noProof/>
            <w:webHidden/>
          </w:rPr>
          <w:fldChar w:fldCharType="end"/>
        </w:r>
      </w:hyperlink>
    </w:p>
    <w:p w14:paraId="3B0971A7" w14:textId="3DE4B2C9"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7" w:history="1">
        <w:r w:rsidR="00C2433B" w:rsidRPr="00AD190F">
          <w:rPr>
            <w:rStyle w:val="Hyperlink"/>
            <w:rFonts w:ascii="Century Gothic" w:hAnsi="Century Gothic"/>
            <w:noProof/>
          </w:rPr>
          <w:t>7.2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Potential Impacts</w:t>
        </w:r>
        <w:r w:rsidR="00C2433B">
          <w:rPr>
            <w:noProof/>
            <w:webHidden/>
          </w:rPr>
          <w:tab/>
        </w:r>
        <w:r w:rsidR="00C2433B">
          <w:rPr>
            <w:noProof/>
            <w:webHidden/>
          </w:rPr>
          <w:fldChar w:fldCharType="begin"/>
        </w:r>
        <w:r w:rsidR="00C2433B">
          <w:rPr>
            <w:noProof/>
            <w:webHidden/>
          </w:rPr>
          <w:instrText xml:space="preserve"> PAGEREF _Toc65250627 \h </w:instrText>
        </w:r>
        <w:r w:rsidR="00C2433B">
          <w:rPr>
            <w:noProof/>
            <w:webHidden/>
          </w:rPr>
        </w:r>
        <w:r w:rsidR="00C2433B">
          <w:rPr>
            <w:noProof/>
            <w:webHidden/>
          </w:rPr>
          <w:fldChar w:fldCharType="separate"/>
        </w:r>
        <w:r w:rsidR="00C2433B">
          <w:rPr>
            <w:noProof/>
            <w:webHidden/>
          </w:rPr>
          <w:t>70</w:t>
        </w:r>
        <w:r w:rsidR="00C2433B">
          <w:rPr>
            <w:noProof/>
            <w:webHidden/>
          </w:rPr>
          <w:fldChar w:fldCharType="end"/>
        </w:r>
      </w:hyperlink>
    </w:p>
    <w:p w14:paraId="7459ECFB" w14:textId="350252A7"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8" w:history="1">
        <w:r w:rsidR="00C2433B" w:rsidRPr="00AD190F">
          <w:rPr>
            <w:rStyle w:val="Hyperlink"/>
            <w:rFonts w:ascii="Century Gothic" w:hAnsi="Century Gothic"/>
            <w:noProof/>
          </w:rPr>
          <w:t>7.3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Objectives</w:t>
        </w:r>
        <w:r w:rsidR="00C2433B">
          <w:rPr>
            <w:noProof/>
            <w:webHidden/>
          </w:rPr>
          <w:tab/>
        </w:r>
        <w:r w:rsidR="00C2433B">
          <w:rPr>
            <w:noProof/>
            <w:webHidden/>
          </w:rPr>
          <w:fldChar w:fldCharType="begin"/>
        </w:r>
        <w:r w:rsidR="00C2433B">
          <w:rPr>
            <w:noProof/>
            <w:webHidden/>
          </w:rPr>
          <w:instrText xml:space="preserve"> PAGEREF _Toc65250628 \h </w:instrText>
        </w:r>
        <w:r w:rsidR="00C2433B">
          <w:rPr>
            <w:noProof/>
            <w:webHidden/>
          </w:rPr>
        </w:r>
        <w:r w:rsidR="00C2433B">
          <w:rPr>
            <w:noProof/>
            <w:webHidden/>
          </w:rPr>
          <w:fldChar w:fldCharType="separate"/>
        </w:r>
        <w:r w:rsidR="00C2433B">
          <w:rPr>
            <w:noProof/>
            <w:webHidden/>
          </w:rPr>
          <w:t>70</w:t>
        </w:r>
        <w:r w:rsidR="00C2433B">
          <w:rPr>
            <w:noProof/>
            <w:webHidden/>
          </w:rPr>
          <w:fldChar w:fldCharType="end"/>
        </w:r>
      </w:hyperlink>
    </w:p>
    <w:p w14:paraId="38E546CE" w14:textId="056E0472"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29" w:history="1">
        <w:r w:rsidR="00C2433B" w:rsidRPr="00AD190F">
          <w:rPr>
            <w:rStyle w:val="Hyperlink"/>
            <w:rFonts w:ascii="Century Gothic" w:hAnsi="Century Gothic"/>
            <w:noProof/>
          </w:rPr>
          <w:t>7.4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Census Survey and Baseline Socioeconomic Studies</w:t>
        </w:r>
        <w:r w:rsidR="00C2433B">
          <w:rPr>
            <w:noProof/>
            <w:webHidden/>
          </w:rPr>
          <w:tab/>
        </w:r>
        <w:r w:rsidR="00C2433B">
          <w:rPr>
            <w:noProof/>
            <w:webHidden/>
          </w:rPr>
          <w:fldChar w:fldCharType="begin"/>
        </w:r>
        <w:r w:rsidR="00C2433B">
          <w:rPr>
            <w:noProof/>
            <w:webHidden/>
          </w:rPr>
          <w:instrText xml:space="preserve"> PAGEREF _Toc65250629 \h </w:instrText>
        </w:r>
        <w:r w:rsidR="00C2433B">
          <w:rPr>
            <w:noProof/>
            <w:webHidden/>
          </w:rPr>
        </w:r>
        <w:r w:rsidR="00C2433B">
          <w:rPr>
            <w:noProof/>
            <w:webHidden/>
          </w:rPr>
          <w:fldChar w:fldCharType="separate"/>
        </w:r>
        <w:r w:rsidR="00C2433B">
          <w:rPr>
            <w:noProof/>
            <w:webHidden/>
          </w:rPr>
          <w:t>70</w:t>
        </w:r>
        <w:r w:rsidR="00C2433B">
          <w:rPr>
            <w:noProof/>
            <w:webHidden/>
          </w:rPr>
          <w:fldChar w:fldCharType="end"/>
        </w:r>
      </w:hyperlink>
    </w:p>
    <w:p w14:paraId="4EDA1CC9" w14:textId="1BA02AC7"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0" w:history="1">
        <w:r w:rsidR="00C2433B" w:rsidRPr="00AD190F">
          <w:rPr>
            <w:rStyle w:val="Hyperlink"/>
            <w:rFonts w:ascii="Century Gothic" w:hAnsi="Century Gothic"/>
            <w:noProof/>
          </w:rPr>
          <w:t>7.5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Legal Framework</w:t>
        </w:r>
        <w:r w:rsidR="00C2433B">
          <w:rPr>
            <w:noProof/>
            <w:webHidden/>
          </w:rPr>
          <w:tab/>
        </w:r>
        <w:r w:rsidR="00C2433B">
          <w:rPr>
            <w:noProof/>
            <w:webHidden/>
          </w:rPr>
          <w:fldChar w:fldCharType="begin"/>
        </w:r>
        <w:r w:rsidR="00C2433B">
          <w:rPr>
            <w:noProof/>
            <w:webHidden/>
          </w:rPr>
          <w:instrText xml:space="preserve"> PAGEREF _Toc65250630 \h </w:instrText>
        </w:r>
        <w:r w:rsidR="00C2433B">
          <w:rPr>
            <w:noProof/>
            <w:webHidden/>
          </w:rPr>
        </w:r>
        <w:r w:rsidR="00C2433B">
          <w:rPr>
            <w:noProof/>
            <w:webHidden/>
          </w:rPr>
          <w:fldChar w:fldCharType="separate"/>
        </w:r>
        <w:r w:rsidR="00C2433B">
          <w:rPr>
            <w:noProof/>
            <w:webHidden/>
          </w:rPr>
          <w:t>71</w:t>
        </w:r>
        <w:r w:rsidR="00C2433B">
          <w:rPr>
            <w:noProof/>
            <w:webHidden/>
          </w:rPr>
          <w:fldChar w:fldCharType="end"/>
        </w:r>
      </w:hyperlink>
    </w:p>
    <w:p w14:paraId="208F1D98" w14:textId="6D55BEB5"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1" w:history="1">
        <w:r w:rsidR="00C2433B" w:rsidRPr="00AD190F">
          <w:rPr>
            <w:rStyle w:val="Hyperlink"/>
            <w:rFonts w:ascii="Century Gothic" w:hAnsi="Century Gothic"/>
            <w:noProof/>
          </w:rPr>
          <w:t>7.6</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Institutional Framework</w:t>
        </w:r>
        <w:r w:rsidR="00C2433B">
          <w:rPr>
            <w:noProof/>
            <w:webHidden/>
          </w:rPr>
          <w:tab/>
        </w:r>
        <w:r w:rsidR="00C2433B">
          <w:rPr>
            <w:noProof/>
            <w:webHidden/>
          </w:rPr>
          <w:fldChar w:fldCharType="begin"/>
        </w:r>
        <w:r w:rsidR="00C2433B">
          <w:rPr>
            <w:noProof/>
            <w:webHidden/>
          </w:rPr>
          <w:instrText xml:space="preserve"> PAGEREF _Toc65250631 \h </w:instrText>
        </w:r>
        <w:r w:rsidR="00C2433B">
          <w:rPr>
            <w:noProof/>
            <w:webHidden/>
          </w:rPr>
        </w:r>
        <w:r w:rsidR="00C2433B">
          <w:rPr>
            <w:noProof/>
            <w:webHidden/>
          </w:rPr>
          <w:fldChar w:fldCharType="separate"/>
        </w:r>
        <w:r w:rsidR="00C2433B">
          <w:rPr>
            <w:noProof/>
            <w:webHidden/>
          </w:rPr>
          <w:t>71</w:t>
        </w:r>
        <w:r w:rsidR="00C2433B">
          <w:rPr>
            <w:noProof/>
            <w:webHidden/>
          </w:rPr>
          <w:fldChar w:fldCharType="end"/>
        </w:r>
      </w:hyperlink>
    </w:p>
    <w:p w14:paraId="2D6F0A24" w14:textId="459130D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2" w:history="1">
        <w:r w:rsidR="00C2433B" w:rsidRPr="00AD190F">
          <w:rPr>
            <w:rStyle w:val="Hyperlink"/>
            <w:rFonts w:ascii="Century Gothic" w:hAnsi="Century Gothic"/>
            <w:noProof/>
          </w:rPr>
          <w:t>7.7</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Eligibility</w:t>
        </w:r>
        <w:r w:rsidR="00C2433B">
          <w:rPr>
            <w:noProof/>
            <w:webHidden/>
          </w:rPr>
          <w:tab/>
        </w:r>
        <w:r w:rsidR="00C2433B">
          <w:rPr>
            <w:noProof/>
            <w:webHidden/>
          </w:rPr>
          <w:fldChar w:fldCharType="begin"/>
        </w:r>
        <w:r w:rsidR="00C2433B">
          <w:rPr>
            <w:noProof/>
            <w:webHidden/>
          </w:rPr>
          <w:instrText xml:space="preserve"> PAGEREF _Toc65250632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17E4CA37" w14:textId="12CEF8BF"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3" w:history="1">
        <w:r w:rsidR="00C2433B" w:rsidRPr="00AD190F">
          <w:rPr>
            <w:rStyle w:val="Hyperlink"/>
            <w:rFonts w:ascii="Century Gothic" w:hAnsi="Century Gothic"/>
            <w:noProof/>
          </w:rPr>
          <w:t>7.8</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Valuation of and Compensation of Losses</w:t>
        </w:r>
        <w:r w:rsidR="00C2433B">
          <w:rPr>
            <w:noProof/>
            <w:webHidden/>
          </w:rPr>
          <w:tab/>
        </w:r>
        <w:r w:rsidR="00C2433B">
          <w:rPr>
            <w:noProof/>
            <w:webHidden/>
          </w:rPr>
          <w:fldChar w:fldCharType="begin"/>
        </w:r>
        <w:r w:rsidR="00C2433B">
          <w:rPr>
            <w:noProof/>
            <w:webHidden/>
          </w:rPr>
          <w:instrText xml:space="preserve"> PAGEREF _Toc65250633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3F2E703B" w14:textId="5780F9FE"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4" w:history="1">
        <w:r w:rsidR="00C2433B" w:rsidRPr="00AD190F">
          <w:rPr>
            <w:rStyle w:val="Hyperlink"/>
            <w:rFonts w:ascii="Century Gothic" w:hAnsi="Century Gothic"/>
            <w:noProof/>
          </w:rPr>
          <w:t>7.9</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Community Participation</w:t>
        </w:r>
        <w:r w:rsidR="00C2433B">
          <w:rPr>
            <w:noProof/>
            <w:webHidden/>
          </w:rPr>
          <w:tab/>
        </w:r>
        <w:r w:rsidR="00C2433B">
          <w:rPr>
            <w:noProof/>
            <w:webHidden/>
          </w:rPr>
          <w:fldChar w:fldCharType="begin"/>
        </w:r>
        <w:r w:rsidR="00C2433B">
          <w:rPr>
            <w:noProof/>
            <w:webHidden/>
          </w:rPr>
          <w:instrText xml:space="preserve"> PAGEREF _Toc65250634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73944F83" w14:textId="12D5FB19"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5" w:history="1">
        <w:r w:rsidR="00C2433B" w:rsidRPr="00AD190F">
          <w:rPr>
            <w:rStyle w:val="Hyperlink"/>
            <w:rFonts w:ascii="Century Gothic" w:hAnsi="Century Gothic"/>
            <w:noProof/>
          </w:rPr>
          <w:t>7.10</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Implementation Schedule</w:t>
        </w:r>
        <w:r w:rsidR="00C2433B">
          <w:rPr>
            <w:noProof/>
            <w:webHidden/>
          </w:rPr>
          <w:tab/>
        </w:r>
        <w:r w:rsidR="00C2433B">
          <w:rPr>
            <w:noProof/>
            <w:webHidden/>
          </w:rPr>
          <w:fldChar w:fldCharType="begin"/>
        </w:r>
        <w:r w:rsidR="00C2433B">
          <w:rPr>
            <w:noProof/>
            <w:webHidden/>
          </w:rPr>
          <w:instrText xml:space="preserve"> PAGEREF _Toc65250635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1BBB4AC1" w14:textId="4B75B644"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6" w:history="1">
        <w:r w:rsidR="00C2433B" w:rsidRPr="00AD190F">
          <w:rPr>
            <w:rStyle w:val="Hyperlink"/>
            <w:rFonts w:ascii="Century Gothic" w:hAnsi="Century Gothic"/>
            <w:noProof/>
          </w:rPr>
          <w:t>7.11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Cost and Budget</w:t>
        </w:r>
        <w:r w:rsidR="00C2433B">
          <w:rPr>
            <w:noProof/>
            <w:webHidden/>
          </w:rPr>
          <w:tab/>
        </w:r>
        <w:r w:rsidR="00C2433B">
          <w:rPr>
            <w:noProof/>
            <w:webHidden/>
          </w:rPr>
          <w:fldChar w:fldCharType="begin"/>
        </w:r>
        <w:r w:rsidR="00C2433B">
          <w:rPr>
            <w:noProof/>
            <w:webHidden/>
          </w:rPr>
          <w:instrText xml:space="preserve"> PAGEREF _Toc65250636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7B2F92D2" w14:textId="09D0C31C"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7" w:history="1">
        <w:r w:rsidR="00C2433B" w:rsidRPr="00AD190F">
          <w:rPr>
            <w:rStyle w:val="Hyperlink"/>
            <w:rFonts w:ascii="Century Gothic" w:hAnsi="Century Gothic"/>
            <w:noProof/>
          </w:rPr>
          <w:t>7.12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Grievance Redress Mechanism</w:t>
        </w:r>
        <w:r w:rsidR="00C2433B">
          <w:rPr>
            <w:noProof/>
            <w:webHidden/>
          </w:rPr>
          <w:tab/>
        </w:r>
        <w:r w:rsidR="00C2433B">
          <w:rPr>
            <w:noProof/>
            <w:webHidden/>
          </w:rPr>
          <w:fldChar w:fldCharType="begin"/>
        </w:r>
        <w:r w:rsidR="00C2433B">
          <w:rPr>
            <w:noProof/>
            <w:webHidden/>
          </w:rPr>
          <w:instrText xml:space="preserve"> PAGEREF _Toc65250637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6B2071C8" w14:textId="3BE1A197"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8" w:history="1">
        <w:r w:rsidR="00C2433B" w:rsidRPr="00AD190F">
          <w:rPr>
            <w:rStyle w:val="Hyperlink"/>
            <w:rFonts w:ascii="Century Gothic" w:hAnsi="Century Gothic"/>
            <w:noProof/>
          </w:rPr>
          <w:t>7.13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Monitoring and Evaluation</w:t>
        </w:r>
        <w:r w:rsidR="00C2433B">
          <w:rPr>
            <w:noProof/>
            <w:webHidden/>
          </w:rPr>
          <w:tab/>
        </w:r>
        <w:r w:rsidR="00C2433B">
          <w:rPr>
            <w:noProof/>
            <w:webHidden/>
          </w:rPr>
          <w:fldChar w:fldCharType="begin"/>
        </w:r>
        <w:r w:rsidR="00C2433B">
          <w:rPr>
            <w:noProof/>
            <w:webHidden/>
          </w:rPr>
          <w:instrText xml:space="preserve"> PAGEREF _Toc65250638 \h </w:instrText>
        </w:r>
        <w:r w:rsidR="00C2433B">
          <w:rPr>
            <w:noProof/>
            <w:webHidden/>
          </w:rPr>
        </w:r>
        <w:r w:rsidR="00C2433B">
          <w:rPr>
            <w:noProof/>
            <w:webHidden/>
          </w:rPr>
          <w:fldChar w:fldCharType="separate"/>
        </w:r>
        <w:r w:rsidR="00C2433B">
          <w:rPr>
            <w:noProof/>
            <w:webHidden/>
          </w:rPr>
          <w:t>72</w:t>
        </w:r>
        <w:r w:rsidR="00C2433B">
          <w:rPr>
            <w:noProof/>
            <w:webHidden/>
          </w:rPr>
          <w:fldChar w:fldCharType="end"/>
        </w:r>
      </w:hyperlink>
    </w:p>
    <w:p w14:paraId="56B9EA49" w14:textId="6867310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39" w:history="1">
        <w:r w:rsidR="00C2433B" w:rsidRPr="00AD190F">
          <w:rPr>
            <w:rStyle w:val="Hyperlink"/>
            <w:rFonts w:ascii="Century Gothic" w:hAnsi="Century Gothic"/>
            <w:noProof/>
          </w:rPr>
          <w:t>7.14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Arrangements for Adaptive Management</w:t>
        </w:r>
        <w:r w:rsidR="00C2433B">
          <w:rPr>
            <w:noProof/>
            <w:webHidden/>
          </w:rPr>
          <w:tab/>
        </w:r>
        <w:r w:rsidR="00C2433B">
          <w:rPr>
            <w:noProof/>
            <w:webHidden/>
          </w:rPr>
          <w:fldChar w:fldCharType="begin"/>
        </w:r>
        <w:r w:rsidR="00C2433B">
          <w:rPr>
            <w:noProof/>
            <w:webHidden/>
          </w:rPr>
          <w:instrText xml:space="preserve"> PAGEREF _Toc65250639 \h </w:instrText>
        </w:r>
        <w:r w:rsidR="00C2433B">
          <w:rPr>
            <w:noProof/>
            <w:webHidden/>
          </w:rPr>
        </w:r>
        <w:r w:rsidR="00C2433B">
          <w:rPr>
            <w:noProof/>
            <w:webHidden/>
          </w:rPr>
          <w:fldChar w:fldCharType="separate"/>
        </w:r>
        <w:r w:rsidR="00C2433B">
          <w:rPr>
            <w:noProof/>
            <w:webHidden/>
          </w:rPr>
          <w:t>73</w:t>
        </w:r>
        <w:r w:rsidR="00C2433B">
          <w:rPr>
            <w:noProof/>
            <w:webHidden/>
          </w:rPr>
          <w:fldChar w:fldCharType="end"/>
        </w:r>
      </w:hyperlink>
    </w:p>
    <w:p w14:paraId="355DCA43" w14:textId="4B33C32D"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40" w:history="1">
        <w:r w:rsidR="00C2433B" w:rsidRPr="00AD190F">
          <w:rPr>
            <w:rStyle w:val="Hyperlink"/>
            <w:rFonts w:ascii="Century Gothic" w:hAnsi="Century Gothic"/>
            <w:noProof/>
          </w:rPr>
          <w:t>8.0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PROCESS Framework</w:t>
        </w:r>
        <w:r w:rsidR="00C2433B">
          <w:rPr>
            <w:noProof/>
            <w:webHidden/>
          </w:rPr>
          <w:tab/>
        </w:r>
        <w:r w:rsidR="00C2433B">
          <w:rPr>
            <w:noProof/>
            <w:webHidden/>
          </w:rPr>
          <w:fldChar w:fldCharType="begin"/>
        </w:r>
        <w:r w:rsidR="00C2433B">
          <w:rPr>
            <w:noProof/>
            <w:webHidden/>
          </w:rPr>
          <w:instrText xml:space="preserve"> PAGEREF _Toc65250640 \h </w:instrText>
        </w:r>
        <w:r w:rsidR="00C2433B">
          <w:rPr>
            <w:noProof/>
            <w:webHidden/>
          </w:rPr>
        </w:r>
        <w:r w:rsidR="00C2433B">
          <w:rPr>
            <w:noProof/>
            <w:webHidden/>
          </w:rPr>
          <w:fldChar w:fldCharType="separate"/>
        </w:r>
        <w:r w:rsidR="00C2433B">
          <w:rPr>
            <w:noProof/>
            <w:webHidden/>
          </w:rPr>
          <w:t>75</w:t>
        </w:r>
        <w:r w:rsidR="00C2433B">
          <w:rPr>
            <w:noProof/>
            <w:webHidden/>
          </w:rPr>
          <w:fldChar w:fldCharType="end"/>
        </w:r>
      </w:hyperlink>
    </w:p>
    <w:p w14:paraId="6A253AB6" w14:textId="1BF77E0E"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41" w:history="1">
        <w:r w:rsidR="00C2433B" w:rsidRPr="00AD190F">
          <w:rPr>
            <w:rStyle w:val="Hyperlink"/>
            <w:rFonts w:ascii="Century Gothic" w:hAnsi="Century Gothic"/>
            <w:noProof/>
          </w:rPr>
          <w:t>8.1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Rationale for the development of the Process Framework</w:t>
        </w:r>
        <w:r w:rsidR="00C2433B">
          <w:rPr>
            <w:noProof/>
            <w:webHidden/>
          </w:rPr>
          <w:tab/>
        </w:r>
        <w:r w:rsidR="00C2433B">
          <w:rPr>
            <w:noProof/>
            <w:webHidden/>
          </w:rPr>
          <w:fldChar w:fldCharType="begin"/>
        </w:r>
        <w:r w:rsidR="00C2433B">
          <w:rPr>
            <w:noProof/>
            <w:webHidden/>
          </w:rPr>
          <w:instrText xml:space="preserve"> PAGEREF _Toc65250641 \h </w:instrText>
        </w:r>
        <w:r w:rsidR="00C2433B">
          <w:rPr>
            <w:noProof/>
            <w:webHidden/>
          </w:rPr>
        </w:r>
        <w:r w:rsidR="00C2433B">
          <w:rPr>
            <w:noProof/>
            <w:webHidden/>
          </w:rPr>
          <w:fldChar w:fldCharType="separate"/>
        </w:r>
        <w:r w:rsidR="00C2433B">
          <w:rPr>
            <w:noProof/>
            <w:webHidden/>
          </w:rPr>
          <w:t>75</w:t>
        </w:r>
        <w:r w:rsidR="00C2433B">
          <w:rPr>
            <w:noProof/>
            <w:webHidden/>
          </w:rPr>
          <w:fldChar w:fldCharType="end"/>
        </w:r>
      </w:hyperlink>
    </w:p>
    <w:p w14:paraId="314A582C" w14:textId="52BB76E2"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42" w:history="1">
        <w:r w:rsidR="00C2433B" w:rsidRPr="00AD190F">
          <w:rPr>
            <w:rStyle w:val="Hyperlink"/>
            <w:rFonts w:ascii="Century Gothic" w:hAnsi="Century Gothic"/>
            <w:noProof/>
          </w:rPr>
          <w:t>8.2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Objectives of the Process Framework</w:t>
        </w:r>
        <w:r w:rsidR="00C2433B">
          <w:rPr>
            <w:noProof/>
            <w:webHidden/>
          </w:rPr>
          <w:tab/>
        </w:r>
        <w:r w:rsidR="00C2433B">
          <w:rPr>
            <w:noProof/>
            <w:webHidden/>
          </w:rPr>
          <w:fldChar w:fldCharType="begin"/>
        </w:r>
        <w:r w:rsidR="00C2433B">
          <w:rPr>
            <w:noProof/>
            <w:webHidden/>
          </w:rPr>
          <w:instrText xml:space="preserve"> PAGEREF _Toc65250642 \h </w:instrText>
        </w:r>
        <w:r w:rsidR="00C2433B">
          <w:rPr>
            <w:noProof/>
            <w:webHidden/>
          </w:rPr>
        </w:r>
        <w:r w:rsidR="00C2433B">
          <w:rPr>
            <w:noProof/>
            <w:webHidden/>
          </w:rPr>
          <w:fldChar w:fldCharType="separate"/>
        </w:r>
        <w:r w:rsidR="00C2433B">
          <w:rPr>
            <w:noProof/>
            <w:webHidden/>
          </w:rPr>
          <w:t>75</w:t>
        </w:r>
        <w:r w:rsidR="00C2433B">
          <w:rPr>
            <w:noProof/>
            <w:webHidden/>
          </w:rPr>
          <w:fldChar w:fldCharType="end"/>
        </w:r>
      </w:hyperlink>
    </w:p>
    <w:p w14:paraId="0C2553B9" w14:textId="53D805D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43" w:history="1">
        <w:r w:rsidR="00C2433B" w:rsidRPr="00AD190F">
          <w:rPr>
            <w:rStyle w:val="Hyperlink"/>
            <w:rFonts w:ascii="Century Gothic" w:hAnsi="Century Gothic"/>
            <w:noProof/>
          </w:rPr>
          <w:t>8.3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Potential Restrictions of Access to Protected Areas</w:t>
        </w:r>
        <w:r w:rsidR="00C2433B">
          <w:rPr>
            <w:noProof/>
            <w:webHidden/>
          </w:rPr>
          <w:tab/>
        </w:r>
        <w:r w:rsidR="00C2433B">
          <w:rPr>
            <w:noProof/>
            <w:webHidden/>
          </w:rPr>
          <w:fldChar w:fldCharType="begin"/>
        </w:r>
        <w:r w:rsidR="00C2433B">
          <w:rPr>
            <w:noProof/>
            <w:webHidden/>
          </w:rPr>
          <w:instrText xml:space="preserve"> PAGEREF _Toc65250643 \h </w:instrText>
        </w:r>
        <w:r w:rsidR="00C2433B">
          <w:rPr>
            <w:noProof/>
            <w:webHidden/>
          </w:rPr>
        </w:r>
        <w:r w:rsidR="00C2433B">
          <w:rPr>
            <w:noProof/>
            <w:webHidden/>
          </w:rPr>
          <w:fldChar w:fldCharType="separate"/>
        </w:r>
        <w:r w:rsidR="00C2433B">
          <w:rPr>
            <w:noProof/>
            <w:webHidden/>
          </w:rPr>
          <w:t>75</w:t>
        </w:r>
        <w:r w:rsidR="00C2433B">
          <w:rPr>
            <w:noProof/>
            <w:webHidden/>
          </w:rPr>
          <w:fldChar w:fldCharType="end"/>
        </w:r>
      </w:hyperlink>
    </w:p>
    <w:p w14:paraId="0F099B7B" w14:textId="7757338E" w:rsidR="00C2433B" w:rsidRDefault="00D2003D">
      <w:pPr>
        <w:pStyle w:val="TOC2"/>
        <w:tabs>
          <w:tab w:val="right" w:leader="dot" w:pos="10070"/>
        </w:tabs>
        <w:rPr>
          <w:rFonts w:asciiTheme="minorHAnsi" w:eastAsiaTheme="minorEastAsia" w:hAnsiTheme="minorHAnsi" w:cstheme="minorBidi"/>
          <w:smallCaps w:val="0"/>
          <w:noProof/>
          <w:sz w:val="22"/>
          <w:szCs w:val="22"/>
        </w:rPr>
      </w:pPr>
      <w:hyperlink w:anchor="_Toc65250644" w:history="1">
        <w:r w:rsidR="00C2433B" w:rsidRPr="00AD190F">
          <w:rPr>
            <w:rStyle w:val="Hyperlink"/>
            <w:rFonts w:ascii="Century Gothic" w:hAnsi="Century Gothic"/>
            <w:noProof/>
          </w:rPr>
          <w:t>The GLRSSMP actions in Protected Areas:</w:t>
        </w:r>
        <w:r w:rsidR="00C2433B">
          <w:rPr>
            <w:noProof/>
            <w:webHidden/>
          </w:rPr>
          <w:tab/>
        </w:r>
        <w:r w:rsidR="00C2433B">
          <w:rPr>
            <w:noProof/>
            <w:webHidden/>
          </w:rPr>
          <w:fldChar w:fldCharType="begin"/>
        </w:r>
        <w:r w:rsidR="00C2433B">
          <w:rPr>
            <w:noProof/>
            <w:webHidden/>
          </w:rPr>
          <w:instrText xml:space="preserve"> PAGEREF _Toc65250644 \h </w:instrText>
        </w:r>
        <w:r w:rsidR="00C2433B">
          <w:rPr>
            <w:noProof/>
            <w:webHidden/>
          </w:rPr>
        </w:r>
        <w:r w:rsidR="00C2433B">
          <w:rPr>
            <w:noProof/>
            <w:webHidden/>
          </w:rPr>
          <w:fldChar w:fldCharType="separate"/>
        </w:r>
        <w:r w:rsidR="00C2433B">
          <w:rPr>
            <w:noProof/>
            <w:webHidden/>
          </w:rPr>
          <w:t>76</w:t>
        </w:r>
        <w:r w:rsidR="00C2433B">
          <w:rPr>
            <w:noProof/>
            <w:webHidden/>
          </w:rPr>
          <w:fldChar w:fldCharType="end"/>
        </w:r>
      </w:hyperlink>
    </w:p>
    <w:p w14:paraId="7E9E64CB" w14:textId="5DE6FCF0"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45" w:history="1">
        <w:r w:rsidR="00C2433B" w:rsidRPr="00AD190F">
          <w:rPr>
            <w:rStyle w:val="Hyperlink"/>
            <w:rFonts w:ascii="Century Gothic" w:hAnsi="Century Gothic"/>
            <w:noProof/>
          </w:rPr>
          <w:t>8.4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Consultation with Municipal, District Assemblies and Communities</w:t>
        </w:r>
        <w:r w:rsidR="00C2433B">
          <w:rPr>
            <w:noProof/>
            <w:webHidden/>
          </w:rPr>
          <w:tab/>
        </w:r>
        <w:r w:rsidR="00C2433B">
          <w:rPr>
            <w:noProof/>
            <w:webHidden/>
          </w:rPr>
          <w:fldChar w:fldCharType="begin"/>
        </w:r>
        <w:r w:rsidR="00C2433B">
          <w:rPr>
            <w:noProof/>
            <w:webHidden/>
          </w:rPr>
          <w:instrText xml:space="preserve"> PAGEREF _Toc65250645 \h </w:instrText>
        </w:r>
        <w:r w:rsidR="00C2433B">
          <w:rPr>
            <w:noProof/>
            <w:webHidden/>
          </w:rPr>
        </w:r>
        <w:r w:rsidR="00C2433B">
          <w:rPr>
            <w:noProof/>
            <w:webHidden/>
          </w:rPr>
          <w:fldChar w:fldCharType="separate"/>
        </w:r>
        <w:r w:rsidR="00C2433B">
          <w:rPr>
            <w:noProof/>
            <w:webHidden/>
          </w:rPr>
          <w:t>88</w:t>
        </w:r>
        <w:r w:rsidR="00C2433B">
          <w:rPr>
            <w:noProof/>
            <w:webHidden/>
          </w:rPr>
          <w:fldChar w:fldCharType="end"/>
        </w:r>
      </w:hyperlink>
    </w:p>
    <w:p w14:paraId="1D8DB8E8" w14:textId="6C10166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46" w:history="1">
        <w:r w:rsidR="00C2433B" w:rsidRPr="00AD190F">
          <w:rPr>
            <w:rStyle w:val="Hyperlink"/>
            <w:rFonts w:ascii="Century Gothic" w:eastAsia="Calibri" w:hAnsi="Century Gothic"/>
            <w:noProof/>
          </w:rPr>
          <w:t>8.4.1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Consultation with Municipal and District Assemblies on GLRSSMP</w:t>
        </w:r>
        <w:r w:rsidR="00C2433B">
          <w:rPr>
            <w:noProof/>
            <w:webHidden/>
          </w:rPr>
          <w:tab/>
        </w:r>
        <w:r w:rsidR="00C2433B">
          <w:rPr>
            <w:noProof/>
            <w:webHidden/>
          </w:rPr>
          <w:fldChar w:fldCharType="begin"/>
        </w:r>
        <w:r w:rsidR="00C2433B">
          <w:rPr>
            <w:noProof/>
            <w:webHidden/>
          </w:rPr>
          <w:instrText xml:space="preserve"> PAGEREF _Toc65250646 \h </w:instrText>
        </w:r>
        <w:r w:rsidR="00C2433B">
          <w:rPr>
            <w:noProof/>
            <w:webHidden/>
          </w:rPr>
        </w:r>
        <w:r w:rsidR="00C2433B">
          <w:rPr>
            <w:noProof/>
            <w:webHidden/>
          </w:rPr>
          <w:fldChar w:fldCharType="separate"/>
        </w:r>
        <w:r w:rsidR="00C2433B">
          <w:rPr>
            <w:noProof/>
            <w:webHidden/>
          </w:rPr>
          <w:t>88</w:t>
        </w:r>
        <w:r w:rsidR="00C2433B">
          <w:rPr>
            <w:noProof/>
            <w:webHidden/>
          </w:rPr>
          <w:fldChar w:fldCharType="end"/>
        </w:r>
      </w:hyperlink>
    </w:p>
    <w:p w14:paraId="60FB6B2E" w14:textId="290C0F82"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47" w:history="1">
        <w:r w:rsidR="00C2433B" w:rsidRPr="00AD190F">
          <w:rPr>
            <w:rStyle w:val="Hyperlink"/>
            <w:rFonts w:ascii="Century Gothic" w:eastAsia="Calibri" w:hAnsi="Century Gothic"/>
            <w:noProof/>
          </w:rPr>
          <w:t>8.4.2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Consultation with Communities on GLRSSMP Activities with potential for restrictions</w:t>
        </w:r>
        <w:r w:rsidR="00C2433B">
          <w:rPr>
            <w:noProof/>
            <w:webHidden/>
          </w:rPr>
          <w:tab/>
        </w:r>
        <w:r w:rsidR="00C2433B">
          <w:rPr>
            <w:noProof/>
            <w:webHidden/>
          </w:rPr>
          <w:fldChar w:fldCharType="begin"/>
        </w:r>
        <w:r w:rsidR="00C2433B">
          <w:rPr>
            <w:noProof/>
            <w:webHidden/>
          </w:rPr>
          <w:instrText xml:space="preserve"> PAGEREF _Toc65250647 \h </w:instrText>
        </w:r>
        <w:r w:rsidR="00C2433B">
          <w:rPr>
            <w:noProof/>
            <w:webHidden/>
          </w:rPr>
        </w:r>
        <w:r w:rsidR="00C2433B">
          <w:rPr>
            <w:noProof/>
            <w:webHidden/>
          </w:rPr>
          <w:fldChar w:fldCharType="separate"/>
        </w:r>
        <w:r w:rsidR="00C2433B">
          <w:rPr>
            <w:noProof/>
            <w:webHidden/>
          </w:rPr>
          <w:t>89</w:t>
        </w:r>
        <w:r w:rsidR="00C2433B">
          <w:rPr>
            <w:noProof/>
            <w:webHidden/>
          </w:rPr>
          <w:fldChar w:fldCharType="end"/>
        </w:r>
      </w:hyperlink>
    </w:p>
    <w:p w14:paraId="284BA7D1" w14:textId="66460841"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48" w:history="1">
        <w:r w:rsidR="00C2433B" w:rsidRPr="00AD190F">
          <w:rPr>
            <w:rStyle w:val="Hyperlink"/>
            <w:rFonts w:ascii="Century Gothic" w:eastAsia="Calibri" w:hAnsi="Century Gothic"/>
            <w:noProof/>
          </w:rPr>
          <w:t>8.4.3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Views, Concerns and Suggestion from Communities and Traditional Authorities</w:t>
        </w:r>
        <w:r w:rsidR="00C2433B">
          <w:rPr>
            <w:noProof/>
            <w:webHidden/>
          </w:rPr>
          <w:tab/>
        </w:r>
        <w:r w:rsidR="00C2433B">
          <w:rPr>
            <w:noProof/>
            <w:webHidden/>
          </w:rPr>
          <w:fldChar w:fldCharType="begin"/>
        </w:r>
        <w:r w:rsidR="00C2433B">
          <w:rPr>
            <w:noProof/>
            <w:webHidden/>
          </w:rPr>
          <w:instrText xml:space="preserve"> PAGEREF _Toc65250648 \h </w:instrText>
        </w:r>
        <w:r w:rsidR="00C2433B">
          <w:rPr>
            <w:noProof/>
            <w:webHidden/>
          </w:rPr>
        </w:r>
        <w:r w:rsidR="00C2433B">
          <w:rPr>
            <w:noProof/>
            <w:webHidden/>
          </w:rPr>
          <w:fldChar w:fldCharType="separate"/>
        </w:r>
        <w:r w:rsidR="00C2433B">
          <w:rPr>
            <w:noProof/>
            <w:webHidden/>
          </w:rPr>
          <w:t>89</w:t>
        </w:r>
        <w:r w:rsidR="00C2433B">
          <w:rPr>
            <w:noProof/>
            <w:webHidden/>
          </w:rPr>
          <w:fldChar w:fldCharType="end"/>
        </w:r>
      </w:hyperlink>
    </w:p>
    <w:p w14:paraId="7971CA2C" w14:textId="028256E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49" w:history="1">
        <w:r w:rsidR="00C2433B" w:rsidRPr="00AD190F">
          <w:rPr>
            <w:rStyle w:val="Hyperlink"/>
            <w:rFonts w:ascii="Century Gothic" w:eastAsia="Calibri" w:hAnsi="Century Gothic"/>
            <w:noProof/>
          </w:rPr>
          <w:t>8.4.4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Views, Concerns and Suggestion from Youth, PWDs, etc</w:t>
        </w:r>
        <w:r w:rsidR="00C2433B">
          <w:rPr>
            <w:noProof/>
            <w:webHidden/>
          </w:rPr>
          <w:tab/>
        </w:r>
        <w:r w:rsidR="00C2433B">
          <w:rPr>
            <w:noProof/>
            <w:webHidden/>
          </w:rPr>
          <w:fldChar w:fldCharType="begin"/>
        </w:r>
        <w:r w:rsidR="00C2433B">
          <w:rPr>
            <w:noProof/>
            <w:webHidden/>
          </w:rPr>
          <w:instrText xml:space="preserve"> PAGEREF _Toc65250649 \h </w:instrText>
        </w:r>
        <w:r w:rsidR="00C2433B">
          <w:rPr>
            <w:noProof/>
            <w:webHidden/>
          </w:rPr>
        </w:r>
        <w:r w:rsidR="00C2433B">
          <w:rPr>
            <w:noProof/>
            <w:webHidden/>
          </w:rPr>
          <w:fldChar w:fldCharType="separate"/>
        </w:r>
        <w:r w:rsidR="00C2433B">
          <w:rPr>
            <w:noProof/>
            <w:webHidden/>
          </w:rPr>
          <w:t>90</w:t>
        </w:r>
        <w:r w:rsidR="00C2433B">
          <w:rPr>
            <w:noProof/>
            <w:webHidden/>
          </w:rPr>
          <w:fldChar w:fldCharType="end"/>
        </w:r>
      </w:hyperlink>
    </w:p>
    <w:p w14:paraId="1D66049B" w14:textId="2ADE9A97"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50" w:history="1">
        <w:r w:rsidR="00C2433B" w:rsidRPr="00AD190F">
          <w:rPr>
            <w:rStyle w:val="Hyperlink"/>
            <w:rFonts w:ascii="Century Gothic" w:eastAsia="Calibri" w:hAnsi="Century Gothic"/>
            <w:noProof/>
          </w:rPr>
          <w:t>8.4.5</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Concerns and Suggestion from Municipal and District Assemblies</w:t>
        </w:r>
        <w:r w:rsidR="00C2433B">
          <w:rPr>
            <w:noProof/>
            <w:webHidden/>
          </w:rPr>
          <w:tab/>
        </w:r>
        <w:r w:rsidR="00C2433B">
          <w:rPr>
            <w:noProof/>
            <w:webHidden/>
          </w:rPr>
          <w:fldChar w:fldCharType="begin"/>
        </w:r>
        <w:r w:rsidR="00C2433B">
          <w:rPr>
            <w:noProof/>
            <w:webHidden/>
          </w:rPr>
          <w:instrText xml:space="preserve"> PAGEREF _Toc65250650 \h </w:instrText>
        </w:r>
        <w:r w:rsidR="00C2433B">
          <w:rPr>
            <w:noProof/>
            <w:webHidden/>
          </w:rPr>
        </w:r>
        <w:r w:rsidR="00C2433B">
          <w:rPr>
            <w:noProof/>
            <w:webHidden/>
          </w:rPr>
          <w:fldChar w:fldCharType="separate"/>
        </w:r>
        <w:r w:rsidR="00C2433B">
          <w:rPr>
            <w:noProof/>
            <w:webHidden/>
          </w:rPr>
          <w:t>90</w:t>
        </w:r>
        <w:r w:rsidR="00C2433B">
          <w:rPr>
            <w:noProof/>
            <w:webHidden/>
          </w:rPr>
          <w:fldChar w:fldCharType="end"/>
        </w:r>
      </w:hyperlink>
    </w:p>
    <w:p w14:paraId="6DCB6348" w14:textId="2BACC8B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1" w:history="1">
        <w:r w:rsidR="00C2433B" w:rsidRPr="00AD190F">
          <w:rPr>
            <w:rStyle w:val="Hyperlink"/>
            <w:rFonts w:ascii="Century Gothic" w:eastAsia="Calibri" w:hAnsi="Century Gothic"/>
            <w:noProof/>
          </w:rPr>
          <w:t>8.5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Framework for Activity Level Consultations During Project Implementation</w:t>
        </w:r>
        <w:r w:rsidR="00C2433B">
          <w:rPr>
            <w:noProof/>
            <w:webHidden/>
          </w:rPr>
          <w:tab/>
        </w:r>
        <w:r w:rsidR="00C2433B">
          <w:rPr>
            <w:noProof/>
            <w:webHidden/>
          </w:rPr>
          <w:fldChar w:fldCharType="begin"/>
        </w:r>
        <w:r w:rsidR="00C2433B">
          <w:rPr>
            <w:noProof/>
            <w:webHidden/>
          </w:rPr>
          <w:instrText xml:space="preserve"> PAGEREF _Toc65250651 \h </w:instrText>
        </w:r>
        <w:r w:rsidR="00C2433B">
          <w:rPr>
            <w:noProof/>
            <w:webHidden/>
          </w:rPr>
        </w:r>
        <w:r w:rsidR="00C2433B">
          <w:rPr>
            <w:noProof/>
            <w:webHidden/>
          </w:rPr>
          <w:fldChar w:fldCharType="separate"/>
        </w:r>
        <w:r w:rsidR="00C2433B">
          <w:rPr>
            <w:noProof/>
            <w:webHidden/>
          </w:rPr>
          <w:t>91</w:t>
        </w:r>
        <w:r w:rsidR="00C2433B">
          <w:rPr>
            <w:noProof/>
            <w:webHidden/>
          </w:rPr>
          <w:fldChar w:fldCharType="end"/>
        </w:r>
      </w:hyperlink>
    </w:p>
    <w:p w14:paraId="2EACAB1B" w14:textId="53F8F57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2" w:history="1">
        <w:r w:rsidR="00C2433B" w:rsidRPr="00AD190F">
          <w:rPr>
            <w:rStyle w:val="Hyperlink"/>
            <w:rFonts w:ascii="Century Gothic" w:hAnsi="Century Gothic"/>
            <w:noProof/>
          </w:rPr>
          <w:t>8.6</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Preliminary Eligibility Criteria and Proposed Measures to Assist Affected Persons and Communities</w:t>
        </w:r>
        <w:r w:rsidR="00C2433B">
          <w:rPr>
            <w:noProof/>
            <w:webHidden/>
          </w:rPr>
          <w:tab/>
        </w:r>
        <w:r w:rsidR="00C2433B">
          <w:rPr>
            <w:noProof/>
            <w:webHidden/>
          </w:rPr>
          <w:fldChar w:fldCharType="begin"/>
        </w:r>
        <w:r w:rsidR="00C2433B">
          <w:rPr>
            <w:noProof/>
            <w:webHidden/>
          </w:rPr>
          <w:instrText xml:space="preserve"> PAGEREF _Toc65250652 \h </w:instrText>
        </w:r>
        <w:r w:rsidR="00C2433B">
          <w:rPr>
            <w:noProof/>
            <w:webHidden/>
          </w:rPr>
        </w:r>
        <w:r w:rsidR="00C2433B">
          <w:rPr>
            <w:noProof/>
            <w:webHidden/>
          </w:rPr>
          <w:fldChar w:fldCharType="separate"/>
        </w:r>
        <w:r w:rsidR="00C2433B">
          <w:rPr>
            <w:noProof/>
            <w:webHidden/>
          </w:rPr>
          <w:t>91</w:t>
        </w:r>
        <w:r w:rsidR="00C2433B">
          <w:rPr>
            <w:noProof/>
            <w:webHidden/>
          </w:rPr>
          <w:fldChar w:fldCharType="end"/>
        </w:r>
      </w:hyperlink>
    </w:p>
    <w:p w14:paraId="312CFEA8" w14:textId="0E6D13EC"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53" w:history="1">
        <w:r w:rsidR="00C2433B" w:rsidRPr="00AD190F">
          <w:rPr>
            <w:rStyle w:val="Hyperlink"/>
            <w:rFonts w:ascii="Century Gothic" w:hAnsi="Century Gothic"/>
            <w:noProof/>
          </w:rPr>
          <w:t>8.6.1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Description of Eligibility Criteria and Plan of Action</w:t>
        </w:r>
        <w:r w:rsidR="00C2433B">
          <w:rPr>
            <w:noProof/>
            <w:webHidden/>
          </w:rPr>
          <w:tab/>
        </w:r>
        <w:r w:rsidR="00C2433B">
          <w:rPr>
            <w:noProof/>
            <w:webHidden/>
          </w:rPr>
          <w:fldChar w:fldCharType="begin"/>
        </w:r>
        <w:r w:rsidR="00C2433B">
          <w:rPr>
            <w:noProof/>
            <w:webHidden/>
          </w:rPr>
          <w:instrText xml:space="preserve"> PAGEREF _Toc65250653 \h </w:instrText>
        </w:r>
        <w:r w:rsidR="00C2433B">
          <w:rPr>
            <w:noProof/>
            <w:webHidden/>
          </w:rPr>
        </w:r>
        <w:r w:rsidR="00C2433B">
          <w:rPr>
            <w:noProof/>
            <w:webHidden/>
          </w:rPr>
          <w:fldChar w:fldCharType="separate"/>
        </w:r>
        <w:r w:rsidR="00C2433B">
          <w:rPr>
            <w:noProof/>
            <w:webHidden/>
          </w:rPr>
          <w:t>91</w:t>
        </w:r>
        <w:r w:rsidR="00C2433B">
          <w:rPr>
            <w:noProof/>
            <w:webHidden/>
          </w:rPr>
          <w:fldChar w:fldCharType="end"/>
        </w:r>
      </w:hyperlink>
    </w:p>
    <w:p w14:paraId="26323053" w14:textId="3827E12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4" w:history="1">
        <w:r w:rsidR="00C2433B" w:rsidRPr="00AD190F">
          <w:rPr>
            <w:rStyle w:val="Hyperlink"/>
            <w:rFonts w:ascii="Century Gothic" w:hAnsi="Century Gothic"/>
            <w:noProof/>
          </w:rPr>
          <w:t>8.7</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Livelihood Restoration Measures and Access to Alternative Resources</w:t>
        </w:r>
        <w:r w:rsidR="00C2433B">
          <w:rPr>
            <w:noProof/>
            <w:webHidden/>
          </w:rPr>
          <w:tab/>
        </w:r>
        <w:r w:rsidR="00C2433B">
          <w:rPr>
            <w:noProof/>
            <w:webHidden/>
          </w:rPr>
          <w:fldChar w:fldCharType="begin"/>
        </w:r>
        <w:r w:rsidR="00C2433B">
          <w:rPr>
            <w:noProof/>
            <w:webHidden/>
          </w:rPr>
          <w:instrText xml:space="preserve"> PAGEREF _Toc65250654 \h </w:instrText>
        </w:r>
        <w:r w:rsidR="00C2433B">
          <w:rPr>
            <w:noProof/>
            <w:webHidden/>
          </w:rPr>
        </w:r>
        <w:r w:rsidR="00C2433B">
          <w:rPr>
            <w:noProof/>
            <w:webHidden/>
          </w:rPr>
          <w:fldChar w:fldCharType="separate"/>
        </w:r>
        <w:r w:rsidR="00C2433B">
          <w:rPr>
            <w:noProof/>
            <w:webHidden/>
          </w:rPr>
          <w:t>94</w:t>
        </w:r>
        <w:r w:rsidR="00C2433B">
          <w:rPr>
            <w:noProof/>
            <w:webHidden/>
          </w:rPr>
          <w:fldChar w:fldCharType="end"/>
        </w:r>
      </w:hyperlink>
    </w:p>
    <w:p w14:paraId="6E74A9F4" w14:textId="7382F184"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5" w:history="1">
        <w:r w:rsidR="00C2433B" w:rsidRPr="00AD190F">
          <w:rPr>
            <w:rStyle w:val="Hyperlink"/>
            <w:rFonts w:ascii="Century Gothic" w:hAnsi="Century Gothic"/>
            <w:noProof/>
          </w:rPr>
          <w:t>8.8</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Administrative and Legal Procedures to Implement Proposed Measures to Assist Affected Persons and Communities</w:t>
        </w:r>
        <w:r w:rsidR="00C2433B">
          <w:rPr>
            <w:noProof/>
            <w:webHidden/>
          </w:rPr>
          <w:tab/>
        </w:r>
        <w:r w:rsidR="00C2433B">
          <w:rPr>
            <w:noProof/>
            <w:webHidden/>
          </w:rPr>
          <w:fldChar w:fldCharType="begin"/>
        </w:r>
        <w:r w:rsidR="00C2433B">
          <w:rPr>
            <w:noProof/>
            <w:webHidden/>
          </w:rPr>
          <w:instrText xml:space="preserve"> PAGEREF _Toc65250655 \h </w:instrText>
        </w:r>
        <w:r w:rsidR="00C2433B">
          <w:rPr>
            <w:noProof/>
            <w:webHidden/>
          </w:rPr>
        </w:r>
        <w:r w:rsidR="00C2433B">
          <w:rPr>
            <w:noProof/>
            <w:webHidden/>
          </w:rPr>
          <w:fldChar w:fldCharType="separate"/>
        </w:r>
        <w:r w:rsidR="00C2433B">
          <w:rPr>
            <w:noProof/>
            <w:webHidden/>
          </w:rPr>
          <w:t>95</w:t>
        </w:r>
        <w:r w:rsidR="00C2433B">
          <w:rPr>
            <w:noProof/>
            <w:webHidden/>
          </w:rPr>
          <w:fldChar w:fldCharType="end"/>
        </w:r>
      </w:hyperlink>
    </w:p>
    <w:p w14:paraId="0CA8F2A0" w14:textId="2496FC57"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56" w:history="1">
        <w:r w:rsidR="00C2433B" w:rsidRPr="00AD190F">
          <w:rPr>
            <w:rStyle w:val="Hyperlink"/>
            <w:rFonts w:ascii="Century Gothic" w:hAnsi="Century Gothic"/>
            <w:noProof/>
          </w:rPr>
          <w:t>8.8.1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Procedures for Implementation of Alternative Livelihood Schemes</w:t>
        </w:r>
        <w:r w:rsidR="00C2433B">
          <w:rPr>
            <w:noProof/>
            <w:webHidden/>
          </w:rPr>
          <w:tab/>
        </w:r>
        <w:r w:rsidR="00C2433B">
          <w:rPr>
            <w:noProof/>
            <w:webHidden/>
          </w:rPr>
          <w:fldChar w:fldCharType="begin"/>
        </w:r>
        <w:r w:rsidR="00C2433B">
          <w:rPr>
            <w:noProof/>
            <w:webHidden/>
          </w:rPr>
          <w:instrText xml:space="preserve"> PAGEREF _Toc65250656 \h </w:instrText>
        </w:r>
        <w:r w:rsidR="00C2433B">
          <w:rPr>
            <w:noProof/>
            <w:webHidden/>
          </w:rPr>
        </w:r>
        <w:r w:rsidR="00C2433B">
          <w:rPr>
            <w:noProof/>
            <w:webHidden/>
          </w:rPr>
          <w:fldChar w:fldCharType="separate"/>
        </w:r>
        <w:r w:rsidR="00C2433B">
          <w:rPr>
            <w:noProof/>
            <w:webHidden/>
          </w:rPr>
          <w:t>96</w:t>
        </w:r>
        <w:r w:rsidR="00C2433B">
          <w:rPr>
            <w:noProof/>
            <w:webHidden/>
          </w:rPr>
          <w:fldChar w:fldCharType="end"/>
        </w:r>
      </w:hyperlink>
    </w:p>
    <w:p w14:paraId="487096B4" w14:textId="4857FF24"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7" w:history="1">
        <w:r w:rsidR="00C2433B" w:rsidRPr="00AD190F">
          <w:rPr>
            <w:rStyle w:val="Hyperlink"/>
            <w:rFonts w:ascii="Century Gothic" w:hAnsi="Century Gothic"/>
            <w:noProof/>
          </w:rPr>
          <w:t>8.9</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Grievance Processes to Addressing Issues Relevant to the Process Framework</w:t>
        </w:r>
        <w:r w:rsidR="00C2433B">
          <w:rPr>
            <w:noProof/>
            <w:webHidden/>
          </w:rPr>
          <w:tab/>
        </w:r>
        <w:r w:rsidR="00C2433B">
          <w:rPr>
            <w:noProof/>
            <w:webHidden/>
          </w:rPr>
          <w:fldChar w:fldCharType="begin"/>
        </w:r>
        <w:r w:rsidR="00C2433B">
          <w:rPr>
            <w:noProof/>
            <w:webHidden/>
          </w:rPr>
          <w:instrText xml:space="preserve"> PAGEREF _Toc65250657 \h </w:instrText>
        </w:r>
        <w:r w:rsidR="00C2433B">
          <w:rPr>
            <w:noProof/>
            <w:webHidden/>
          </w:rPr>
        </w:r>
        <w:r w:rsidR="00C2433B">
          <w:rPr>
            <w:noProof/>
            <w:webHidden/>
          </w:rPr>
          <w:fldChar w:fldCharType="separate"/>
        </w:r>
        <w:r w:rsidR="00C2433B">
          <w:rPr>
            <w:noProof/>
            <w:webHidden/>
          </w:rPr>
          <w:t>96</w:t>
        </w:r>
        <w:r w:rsidR="00C2433B">
          <w:rPr>
            <w:noProof/>
            <w:webHidden/>
          </w:rPr>
          <w:fldChar w:fldCharType="end"/>
        </w:r>
      </w:hyperlink>
    </w:p>
    <w:p w14:paraId="2252422C" w14:textId="149DEF7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8" w:history="1">
        <w:r w:rsidR="00C2433B" w:rsidRPr="00AD190F">
          <w:rPr>
            <w:rStyle w:val="Hyperlink"/>
            <w:rFonts w:ascii="Century Gothic" w:hAnsi="Century Gothic"/>
            <w:noProof/>
          </w:rPr>
          <w:t>8.10</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Monitoring Arrangements for the Process Framework and Indicators</w:t>
        </w:r>
        <w:r w:rsidR="00C2433B">
          <w:rPr>
            <w:noProof/>
            <w:webHidden/>
          </w:rPr>
          <w:tab/>
        </w:r>
        <w:r w:rsidR="00C2433B">
          <w:rPr>
            <w:noProof/>
            <w:webHidden/>
          </w:rPr>
          <w:fldChar w:fldCharType="begin"/>
        </w:r>
        <w:r w:rsidR="00C2433B">
          <w:rPr>
            <w:noProof/>
            <w:webHidden/>
          </w:rPr>
          <w:instrText xml:space="preserve"> PAGEREF _Toc65250658 \h </w:instrText>
        </w:r>
        <w:r w:rsidR="00C2433B">
          <w:rPr>
            <w:noProof/>
            <w:webHidden/>
          </w:rPr>
        </w:r>
        <w:r w:rsidR="00C2433B">
          <w:rPr>
            <w:noProof/>
            <w:webHidden/>
          </w:rPr>
          <w:fldChar w:fldCharType="separate"/>
        </w:r>
        <w:r w:rsidR="00C2433B">
          <w:rPr>
            <w:noProof/>
            <w:webHidden/>
          </w:rPr>
          <w:t>97</w:t>
        </w:r>
        <w:r w:rsidR="00C2433B">
          <w:rPr>
            <w:noProof/>
            <w:webHidden/>
          </w:rPr>
          <w:fldChar w:fldCharType="end"/>
        </w:r>
      </w:hyperlink>
    </w:p>
    <w:p w14:paraId="48C1501A" w14:textId="47645ADC"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59" w:history="1">
        <w:r w:rsidR="00C2433B" w:rsidRPr="00AD190F">
          <w:rPr>
            <w:rStyle w:val="Hyperlink"/>
            <w:rFonts w:ascii="Century Gothic" w:hAnsi="Century Gothic"/>
            <w:noProof/>
          </w:rPr>
          <w:t>8.11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Monitoring Plans and Indicators of the Process Framework</w:t>
        </w:r>
        <w:r w:rsidR="00C2433B">
          <w:rPr>
            <w:noProof/>
            <w:webHidden/>
          </w:rPr>
          <w:tab/>
        </w:r>
        <w:r w:rsidR="00C2433B">
          <w:rPr>
            <w:noProof/>
            <w:webHidden/>
          </w:rPr>
          <w:fldChar w:fldCharType="begin"/>
        </w:r>
        <w:r w:rsidR="00C2433B">
          <w:rPr>
            <w:noProof/>
            <w:webHidden/>
          </w:rPr>
          <w:instrText xml:space="preserve"> PAGEREF _Toc65250659 \h </w:instrText>
        </w:r>
        <w:r w:rsidR="00C2433B">
          <w:rPr>
            <w:noProof/>
            <w:webHidden/>
          </w:rPr>
        </w:r>
        <w:r w:rsidR="00C2433B">
          <w:rPr>
            <w:noProof/>
            <w:webHidden/>
          </w:rPr>
          <w:fldChar w:fldCharType="separate"/>
        </w:r>
        <w:r w:rsidR="00C2433B">
          <w:rPr>
            <w:noProof/>
            <w:webHidden/>
          </w:rPr>
          <w:t>97</w:t>
        </w:r>
        <w:r w:rsidR="00C2433B">
          <w:rPr>
            <w:noProof/>
            <w:webHidden/>
          </w:rPr>
          <w:fldChar w:fldCharType="end"/>
        </w:r>
      </w:hyperlink>
    </w:p>
    <w:p w14:paraId="3B2ABF2D" w14:textId="1F91A712"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60" w:history="1">
        <w:r w:rsidR="00C2433B" w:rsidRPr="00AD190F">
          <w:rPr>
            <w:rStyle w:val="Hyperlink"/>
            <w:rFonts w:ascii="Century Gothic" w:hAnsi="Century Gothic"/>
            <w:noProof/>
          </w:rPr>
          <w:t>9.0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STAKEHOLDER CONSULTATIONS and disclosure</w:t>
        </w:r>
        <w:r w:rsidR="00C2433B">
          <w:rPr>
            <w:noProof/>
            <w:webHidden/>
          </w:rPr>
          <w:tab/>
        </w:r>
        <w:r w:rsidR="00C2433B">
          <w:rPr>
            <w:noProof/>
            <w:webHidden/>
          </w:rPr>
          <w:fldChar w:fldCharType="begin"/>
        </w:r>
        <w:r w:rsidR="00C2433B">
          <w:rPr>
            <w:noProof/>
            <w:webHidden/>
          </w:rPr>
          <w:instrText xml:space="preserve"> PAGEREF _Toc65250660 \h </w:instrText>
        </w:r>
        <w:r w:rsidR="00C2433B">
          <w:rPr>
            <w:noProof/>
            <w:webHidden/>
          </w:rPr>
        </w:r>
        <w:r w:rsidR="00C2433B">
          <w:rPr>
            <w:noProof/>
            <w:webHidden/>
          </w:rPr>
          <w:fldChar w:fldCharType="separate"/>
        </w:r>
        <w:r w:rsidR="00C2433B">
          <w:rPr>
            <w:noProof/>
            <w:webHidden/>
          </w:rPr>
          <w:t>99</w:t>
        </w:r>
        <w:r w:rsidR="00C2433B">
          <w:rPr>
            <w:noProof/>
            <w:webHidden/>
          </w:rPr>
          <w:fldChar w:fldCharType="end"/>
        </w:r>
      </w:hyperlink>
    </w:p>
    <w:p w14:paraId="71F4F0FE" w14:textId="3D4E9660"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61" w:history="1">
        <w:r w:rsidR="00C2433B" w:rsidRPr="00AD190F">
          <w:rPr>
            <w:rStyle w:val="Hyperlink"/>
            <w:rFonts w:ascii="Century Gothic" w:hAnsi="Century Gothic"/>
            <w:noProof/>
          </w:rPr>
          <w:t>9.1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Consultation Meetings</w:t>
        </w:r>
        <w:r w:rsidR="00C2433B">
          <w:rPr>
            <w:noProof/>
            <w:webHidden/>
          </w:rPr>
          <w:tab/>
        </w:r>
        <w:r w:rsidR="00C2433B">
          <w:rPr>
            <w:noProof/>
            <w:webHidden/>
          </w:rPr>
          <w:fldChar w:fldCharType="begin"/>
        </w:r>
        <w:r w:rsidR="00C2433B">
          <w:rPr>
            <w:noProof/>
            <w:webHidden/>
          </w:rPr>
          <w:instrText xml:space="preserve"> PAGEREF _Toc65250661 \h </w:instrText>
        </w:r>
        <w:r w:rsidR="00C2433B">
          <w:rPr>
            <w:noProof/>
            <w:webHidden/>
          </w:rPr>
        </w:r>
        <w:r w:rsidR="00C2433B">
          <w:rPr>
            <w:noProof/>
            <w:webHidden/>
          </w:rPr>
          <w:fldChar w:fldCharType="separate"/>
        </w:r>
        <w:r w:rsidR="00C2433B">
          <w:rPr>
            <w:noProof/>
            <w:webHidden/>
          </w:rPr>
          <w:t>99</w:t>
        </w:r>
        <w:r w:rsidR="00C2433B">
          <w:rPr>
            <w:noProof/>
            <w:webHidden/>
          </w:rPr>
          <w:fldChar w:fldCharType="end"/>
        </w:r>
      </w:hyperlink>
    </w:p>
    <w:p w14:paraId="5CCE43B2" w14:textId="77C0843C"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62" w:history="1">
        <w:r w:rsidR="00C2433B" w:rsidRPr="00AD190F">
          <w:rPr>
            <w:rStyle w:val="Hyperlink"/>
            <w:rFonts w:ascii="Century Gothic" w:hAnsi="Century Gothic"/>
            <w:noProof/>
          </w:rPr>
          <w:t>9.2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Summary of Consultation Views and Suggestions</w:t>
        </w:r>
        <w:r w:rsidR="00C2433B">
          <w:rPr>
            <w:noProof/>
            <w:webHidden/>
          </w:rPr>
          <w:tab/>
        </w:r>
        <w:r w:rsidR="00C2433B">
          <w:rPr>
            <w:noProof/>
            <w:webHidden/>
          </w:rPr>
          <w:fldChar w:fldCharType="begin"/>
        </w:r>
        <w:r w:rsidR="00C2433B">
          <w:rPr>
            <w:noProof/>
            <w:webHidden/>
          </w:rPr>
          <w:instrText xml:space="preserve"> PAGEREF _Toc65250662 \h </w:instrText>
        </w:r>
        <w:r w:rsidR="00C2433B">
          <w:rPr>
            <w:noProof/>
            <w:webHidden/>
          </w:rPr>
        </w:r>
        <w:r w:rsidR="00C2433B">
          <w:rPr>
            <w:noProof/>
            <w:webHidden/>
          </w:rPr>
          <w:fldChar w:fldCharType="separate"/>
        </w:r>
        <w:r w:rsidR="00C2433B">
          <w:rPr>
            <w:noProof/>
            <w:webHidden/>
          </w:rPr>
          <w:t>100</w:t>
        </w:r>
        <w:r w:rsidR="00C2433B">
          <w:rPr>
            <w:noProof/>
            <w:webHidden/>
          </w:rPr>
          <w:fldChar w:fldCharType="end"/>
        </w:r>
      </w:hyperlink>
    </w:p>
    <w:p w14:paraId="7007F494" w14:textId="7A6DCCE5"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63" w:history="1">
        <w:r w:rsidR="00C2433B" w:rsidRPr="00AD190F">
          <w:rPr>
            <w:rStyle w:val="Hyperlink"/>
            <w:rFonts w:ascii="Century Gothic" w:hAnsi="Century Gothic"/>
            <w:noProof/>
          </w:rPr>
          <w:t>9.2.1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Natural Resource Issues</w:t>
        </w:r>
        <w:r w:rsidR="00C2433B">
          <w:rPr>
            <w:noProof/>
            <w:webHidden/>
          </w:rPr>
          <w:tab/>
        </w:r>
        <w:r w:rsidR="00C2433B">
          <w:rPr>
            <w:noProof/>
            <w:webHidden/>
          </w:rPr>
          <w:fldChar w:fldCharType="begin"/>
        </w:r>
        <w:r w:rsidR="00C2433B">
          <w:rPr>
            <w:noProof/>
            <w:webHidden/>
          </w:rPr>
          <w:instrText xml:space="preserve"> PAGEREF _Toc65250663 \h </w:instrText>
        </w:r>
        <w:r w:rsidR="00C2433B">
          <w:rPr>
            <w:noProof/>
            <w:webHidden/>
          </w:rPr>
        </w:r>
        <w:r w:rsidR="00C2433B">
          <w:rPr>
            <w:noProof/>
            <w:webHidden/>
          </w:rPr>
          <w:fldChar w:fldCharType="separate"/>
        </w:r>
        <w:r w:rsidR="00C2433B">
          <w:rPr>
            <w:noProof/>
            <w:webHidden/>
          </w:rPr>
          <w:t>100</w:t>
        </w:r>
        <w:r w:rsidR="00C2433B">
          <w:rPr>
            <w:noProof/>
            <w:webHidden/>
          </w:rPr>
          <w:fldChar w:fldCharType="end"/>
        </w:r>
      </w:hyperlink>
    </w:p>
    <w:p w14:paraId="7C3EC7B3" w14:textId="3F0042D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64" w:history="1">
        <w:r w:rsidR="00C2433B" w:rsidRPr="00AD190F">
          <w:rPr>
            <w:rStyle w:val="Hyperlink"/>
            <w:rFonts w:ascii="Century Gothic" w:hAnsi="Century Gothic"/>
            <w:noProof/>
          </w:rPr>
          <w:t>9.2.2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Economic and Livelihood Issues</w:t>
        </w:r>
        <w:r w:rsidR="00C2433B">
          <w:rPr>
            <w:noProof/>
            <w:webHidden/>
          </w:rPr>
          <w:tab/>
        </w:r>
        <w:r w:rsidR="00C2433B">
          <w:rPr>
            <w:noProof/>
            <w:webHidden/>
          </w:rPr>
          <w:fldChar w:fldCharType="begin"/>
        </w:r>
        <w:r w:rsidR="00C2433B">
          <w:rPr>
            <w:noProof/>
            <w:webHidden/>
          </w:rPr>
          <w:instrText xml:space="preserve"> PAGEREF _Toc65250664 \h </w:instrText>
        </w:r>
        <w:r w:rsidR="00C2433B">
          <w:rPr>
            <w:noProof/>
            <w:webHidden/>
          </w:rPr>
        </w:r>
        <w:r w:rsidR="00C2433B">
          <w:rPr>
            <w:noProof/>
            <w:webHidden/>
          </w:rPr>
          <w:fldChar w:fldCharType="separate"/>
        </w:r>
        <w:r w:rsidR="00C2433B">
          <w:rPr>
            <w:noProof/>
            <w:webHidden/>
          </w:rPr>
          <w:t>101</w:t>
        </w:r>
        <w:r w:rsidR="00C2433B">
          <w:rPr>
            <w:noProof/>
            <w:webHidden/>
          </w:rPr>
          <w:fldChar w:fldCharType="end"/>
        </w:r>
      </w:hyperlink>
    </w:p>
    <w:p w14:paraId="0F801AA3" w14:textId="3BA06EF4"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65" w:history="1">
        <w:r w:rsidR="00C2433B" w:rsidRPr="00AD190F">
          <w:rPr>
            <w:rStyle w:val="Hyperlink"/>
            <w:rFonts w:ascii="Century Gothic" w:hAnsi="Century Gothic"/>
            <w:noProof/>
          </w:rPr>
          <w:t>9.2.3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Socio-Cultural Issues</w:t>
        </w:r>
        <w:r w:rsidR="00C2433B">
          <w:rPr>
            <w:noProof/>
            <w:webHidden/>
          </w:rPr>
          <w:tab/>
        </w:r>
        <w:r w:rsidR="00C2433B">
          <w:rPr>
            <w:noProof/>
            <w:webHidden/>
          </w:rPr>
          <w:fldChar w:fldCharType="begin"/>
        </w:r>
        <w:r w:rsidR="00C2433B">
          <w:rPr>
            <w:noProof/>
            <w:webHidden/>
          </w:rPr>
          <w:instrText xml:space="preserve"> PAGEREF _Toc65250665 \h </w:instrText>
        </w:r>
        <w:r w:rsidR="00C2433B">
          <w:rPr>
            <w:noProof/>
            <w:webHidden/>
          </w:rPr>
        </w:r>
        <w:r w:rsidR="00C2433B">
          <w:rPr>
            <w:noProof/>
            <w:webHidden/>
          </w:rPr>
          <w:fldChar w:fldCharType="separate"/>
        </w:r>
        <w:r w:rsidR="00C2433B">
          <w:rPr>
            <w:noProof/>
            <w:webHidden/>
          </w:rPr>
          <w:t>101</w:t>
        </w:r>
        <w:r w:rsidR="00C2433B">
          <w:rPr>
            <w:noProof/>
            <w:webHidden/>
          </w:rPr>
          <w:fldChar w:fldCharType="end"/>
        </w:r>
      </w:hyperlink>
    </w:p>
    <w:p w14:paraId="408A9563" w14:textId="38D763D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66" w:history="1">
        <w:r w:rsidR="00C2433B" w:rsidRPr="00AD190F">
          <w:rPr>
            <w:rStyle w:val="Hyperlink"/>
            <w:rFonts w:ascii="Century Gothic" w:hAnsi="Century Gothic"/>
            <w:noProof/>
          </w:rPr>
          <w:t>9.3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lang w:val="en-NZ"/>
          </w:rPr>
          <w:t>Disclosure Requirements for the Resettlement Policy Framework and Process Framework</w:t>
        </w:r>
        <w:r w:rsidR="00C2433B">
          <w:rPr>
            <w:noProof/>
            <w:webHidden/>
          </w:rPr>
          <w:tab/>
        </w:r>
        <w:r w:rsidR="00C2433B">
          <w:rPr>
            <w:noProof/>
            <w:webHidden/>
          </w:rPr>
          <w:fldChar w:fldCharType="begin"/>
        </w:r>
        <w:r w:rsidR="00C2433B">
          <w:rPr>
            <w:noProof/>
            <w:webHidden/>
          </w:rPr>
          <w:instrText xml:space="preserve"> PAGEREF _Toc65250666 \h </w:instrText>
        </w:r>
        <w:r w:rsidR="00C2433B">
          <w:rPr>
            <w:noProof/>
            <w:webHidden/>
          </w:rPr>
        </w:r>
        <w:r w:rsidR="00C2433B">
          <w:rPr>
            <w:noProof/>
            <w:webHidden/>
          </w:rPr>
          <w:fldChar w:fldCharType="separate"/>
        </w:r>
        <w:r w:rsidR="00C2433B">
          <w:rPr>
            <w:noProof/>
            <w:webHidden/>
          </w:rPr>
          <w:t>102</w:t>
        </w:r>
        <w:r w:rsidR="00C2433B">
          <w:rPr>
            <w:noProof/>
            <w:webHidden/>
          </w:rPr>
          <w:fldChar w:fldCharType="end"/>
        </w:r>
      </w:hyperlink>
    </w:p>
    <w:p w14:paraId="1F91DD52" w14:textId="14E2071A"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67" w:history="1">
        <w:r w:rsidR="00C2433B" w:rsidRPr="00AD190F">
          <w:rPr>
            <w:rStyle w:val="Hyperlink"/>
            <w:rFonts w:ascii="Century Gothic" w:hAnsi="Century Gothic"/>
            <w:noProof/>
          </w:rPr>
          <w:t>10.0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IMPLEMENTATION ARRANGEMENTS</w:t>
        </w:r>
        <w:r w:rsidR="00C2433B">
          <w:rPr>
            <w:noProof/>
            <w:webHidden/>
          </w:rPr>
          <w:tab/>
        </w:r>
        <w:r w:rsidR="00C2433B">
          <w:rPr>
            <w:noProof/>
            <w:webHidden/>
          </w:rPr>
          <w:fldChar w:fldCharType="begin"/>
        </w:r>
        <w:r w:rsidR="00C2433B">
          <w:rPr>
            <w:noProof/>
            <w:webHidden/>
          </w:rPr>
          <w:instrText xml:space="preserve"> PAGEREF _Toc65250667 \h </w:instrText>
        </w:r>
        <w:r w:rsidR="00C2433B">
          <w:rPr>
            <w:noProof/>
            <w:webHidden/>
          </w:rPr>
        </w:r>
        <w:r w:rsidR="00C2433B">
          <w:rPr>
            <w:noProof/>
            <w:webHidden/>
          </w:rPr>
          <w:fldChar w:fldCharType="separate"/>
        </w:r>
        <w:r w:rsidR="00C2433B">
          <w:rPr>
            <w:noProof/>
            <w:webHidden/>
          </w:rPr>
          <w:t>103</w:t>
        </w:r>
        <w:r w:rsidR="00C2433B">
          <w:rPr>
            <w:noProof/>
            <w:webHidden/>
          </w:rPr>
          <w:fldChar w:fldCharType="end"/>
        </w:r>
      </w:hyperlink>
    </w:p>
    <w:p w14:paraId="39E44AE9" w14:textId="4B03ED01"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68" w:history="1">
        <w:r w:rsidR="00C2433B" w:rsidRPr="00AD190F">
          <w:rPr>
            <w:rStyle w:val="Hyperlink"/>
            <w:rFonts w:ascii="Century Gothic" w:hAnsi="Century Gothic"/>
            <w:noProof/>
          </w:rPr>
          <w:t>10.1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Roles and Responsibilities</w:t>
        </w:r>
        <w:r w:rsidR="00C2433B">
          <w:rPr>
            <w:noProof/>
            <w:webHidden/>
          </w:rPr>
          <w:tab/>
        </w:r>
        <w:r w:rsidR="00C2433B">
          <w:rPr>
            <w:noProof/>
            <w:webHidden/>
          </w:rPr>
          <w:fldChar w:fldCharType="begin"/>
        </w:r>
        <w:r w:rsidR="00C2433B">
          <w:rPr>
            <w:noProof/>
            <w:webHidden/>
          </w:rPr>
          <w:instrText xml:space="preserve"> PAGEREF _Toc65250668 \h </w:instrText>
        </w:r>
        <w:r w:rsidR="00C2433B">
          <w:rPr>
            <w:noProof/>
            <w:webHidden/>
          </w:rPr>
        </w:r>
        <w:r w:rsidR="00C2433B">
          <w:rPr>
            <w:noProof/>
            <w:webHidden/>
          </w:rPr>
          <w:fldChar w:fldCharType="separate"/>
        </w:r>
        <w:r w:rsidR="00C2433B">
          <w:rPr>
            <w:noProof/>
            <w:webHidden/>
          </w:rPr>
          <w:t>103</w:t>
        </w:r>
        <w:r w:rsidR="00C2433B">
          <w:rPr>
            <w:noProof/>
            <w:webHidden/>
          </w:rPr>
          <w:fldChar w:fldCharType="end"/>
        </w:r>
      </w:hyperlink>
    </w:p>
    <w:p w14:paraId="061AA85C" w14:textId="0205A256"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69" w:history="1">
        <w:r w:rsidR="00C2433B" w:rsidRPr="00AD190F">
          <w:rPr>
            <w:rStyle w:val="Hyperlink"/>
            <w:rFonts w:ascii="Century Gothic" w:hAnsi="Century Gothic"/>
            <w:noProof/>
          </w:rPr>
          <w:t>10.2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Technical support and capacity building</w:t>
        </w:r>
        <w:r w:rsidR="00C2433B">
          <w:rPr>
            <w:noProof/>
            <w:webHidden/>
          </w:rPr>
          <w:tab/>
        </w:r>
        <w:r w:rsidR="00C2433B">
          <w:rPr>
            <w:noProof/>
            <w:webHidden/>
          </w:rPr>
          <w:fldChar w:fldCharType="begin"/>
        </w:r>
        <w:r w:rsidR="00C2433B">
          <w:rPr>
            <w:noProof/>
            <w:webHidden/>
          </w:rPr>
          <w:instrText xml:space="preserve"> PAGEREF _Toc65250669 \h </w:instrText>
        </w:r>
        <w:r w:rsidR="00C2433B">
          <w:rPr>
            <w:noProof/>
            <w:webHidden/>
          </w:rPr>
        </w:r>
        <w:r w:rsidR="00C2433B">
          <w:rPr>
            <w:noProof/>
            <w:webHidden/>
          </w:rPr>
          <w:fldChar w:fldCharType="separate"/>
        </w:r>
        <w:r w:rsidR="00C2433B">
          <w:rPr>
            <w:noProof/>
            <w:webHidden/>
          </w:rPr>
          <w:t>104</w:t>
        </w:r>
        <w:r w:rsidR="00C2433B">
          <w:rPr>
            <w:noProof/>
            <w:webHidden/>
          </w:rPr>
          <w:fldChar w:fldCharType="end"/>
        </w:r>
      </w:hyperlink>
    </w:p>
    <w:p w14:paraId="47B9917C" w14:textId="71BBB9D3"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70" w:history="1">
        <w:r w:rsidR="00C2433B" w:rsidRPr="00AD190F">
          <w:rPr>
            <w:rStyle w:val="Hyperlink"/>
            <w:rFonts w:ascii="Century Gothic" w:hAnsi="Century Gothic"/>
            <w:noProof/>
          </w:rPr>
          <w:t>11.0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eastAsia="Calibri" w:hAnsi="Century Gothic"/>
            <w:noProof/>
          </w:rPr>
          <w:t>Grievance REDRESS Mechanism</w:t>
        </w:r>
        <w:r w:rsidR="00C2433B">
          <w:rPr>
            <w:noProof/>
            <w:webHidden/>
          </w:rPr>
          <w:tab/>
        </w:r>
        <w:r w:rsidR="00C2433B">
          <w:rPr>
            <w:noProof/>
            <w:webHidden/>
          </w:rPr>
          <w:fldChar w:fldCharType="begin"/>
        </w:r>
        <w:r w:rsidR="00C2433B">
          <w:rPr>
            <w:noProof/>
            <w:webHidden/>
          </w:rPr>
          <w:instrText xml:space="preserve"> PAGEREF _Toc65250670 \h </w:instrText>
        </w:r>
        <w:r w:rsidR="00C2433B">
          <w:rPr>
            <w:noProof/>
            <w:webHidden/>
          </w:rPr>
        </w:r>
        <w:r w:rsidR="00C2433B">
          <w:rPr>
            <w:noProof/>
            <w:webHidden/>
          </w:rPr>
          <w:fldChar w:fldCharType="separate"/>
        </w:r>
        <w:r w:rsidR="00C2433B">
          <w:rPr>
            <w:noProof/>
            <w:webHidden/>
          </w:rPr>
          <w:t>106</w:t>
        </w:r>
        <w:r w:rsidR="00C2433B">
          <w:rPr>
            <w:noProof/>
            <w:webHidden/>
          </w:rPr>
          <w:fldChar w:fldCharType="end"/>
        </w:r>
      </w:hyperlink>
    </w:p>
    <w:p w14:paraId="350F2780" w14:textId="1B92E28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71" w:history="1">
        <w:r w:rsidR="00C2433B" w:rsidRPr="00AD190F">
          <w:rPr>
            <w:rStyle w:val="Hyperlink"/>
            <w:rFonts w:ascii="Century Gothic" w:hAnsi="Century Gothic"/>
            <w:noProof/>
          </w:rPr>
          <w:t>11.1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General Grievance/Disputes Anticipated</w:t>
        </w:r>
        <w:r w:rsidR="00C2433B">
          <w:rPr>
            <w:noProof/>
            <w:webHidden/>
          </w:rPr>
          <w:tab/>
        </w:r>
        <w:r w:rsidR="00C2433B">
          <w:rPr>
            <w:noProof/>
            <w:webHidden/>
          </w:rPr>
          <w:fldChar w:fldCharType="begin"/>
        </w:r>
        <w:r w:rsidR="00C2433B">
          <w:rPr>
            <w:noProof/>
            <w:webHidden/>
          </w:rPr>
          <w:instrText xml:space="preserve"> PAGEREF _Toc65250671 \h </w:instrText>
        </w:r>
        <w:r w:rsidR="00C2433B">
          <w:rPr>
            <w:noProof/>
            <w:webHidden/>
          </w:rPr>
        </w:r>
        <w:r w:rsidR="00C2433B">
          <w:rPr>
            <w:noProof/>
            <w:webHidden/>
          </w:rPr>
          <w:fldChar w:fldCharType="separate"/>
        </w:r>
        <w:r w:rsidR="00C2433B">
          <w:rPr>
            <w:noProof/>
            <w:webHidden/>
          </w:rPr>
          <w:t>106</w:t>
        </w:r>
        <w:r w:rsidR="00C2433B">
          <w:rPr>
            <w:noProof/>
            <w:webHidden/>
          </w:rPr>
          <w:fldChar w:fldCharType="end"/>
        </w:r>
      </w:hyperlink>
    </w:p>
    <w:p w14:paraId="216B3118" w14:textId="2C01B39A"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72" w:history="1">
        <w:r w:rsidR="00C2433B" w:rsidRPr="00AD190F">
          <w:rPr>
            <w:rStyle w:val="Hyperlink"/>
            <w:rFonts w:ascii="Century Gothic" w:eastAsia="Calibri" w:hAnsi="Century Gothic"/>
            <w:noProof/>
          </w:rPr>
          <w:t>11.2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Objectives of the GRM</w:t>
        </w:r>
        <w:r w:rsidR="00C2433B">
          <w:rPr>
            <w:noProof/>
            <w:webHidden/>
          </w:rPr>
          <w:tab/>
        </w:r>
        <w:r w:rsidR="00C2433B">
          <w:rPr>
            <w:noProof/>
            <w:webHidden/>
          </w:rPr>
          <w:fldChar w:fldCharType="begin"/>
        </w:r>
        <w:r w:rsidR="00C2433B">
          <w:rPr>
            <w:noProof/>
            <w:webHidden/>
          </w:rPr>
          <w:instrText xml:space="preserve"> PAGEREF _Toc65250672 \h </w:instrText>
        </w:r>
        <w:r w:rsidR="00C2433B">
          <w:rPr>
            <w:noProof/>
            <w:webHidden/>
          </w:rPr>
        </w:r>
        <w:r w:rsidR="00C2433B">
          <w:rPr>
            <w:noProof/>
            <w:webHidden/>
          </w:rPr>
          <w:fldChar w:fldCharType="separate"/>
        </w:r>
        <w:r w:rsidR="00C2433B">
          <w:rPr>
            <w:noProof/>
            <w:webHidden/>
          </w:rPr>
          <w:t>106</w:t>
        </w:r>
        <w:r w:rsidR="00C2433B">
          <w:rPr>
            <w:noProof/>
            <w:webHidden/>
          </w:rPr>
          <w:fldChar w:fldCharType="end"/>
        </w:r>
      </w:hyperlink>
    </w:p>
    <w:p w14:paraId="28472629" w14:textId="1B3EE3B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73" w:history="1">
        <w:r w:rsidR="00C2433B" w:rsidRPr="00AD190F">
          <w:rPr>
            <w:rStyle w:val="Hyperlink"/>
            <w:rFonts w:ascii="Century Gothic" w:eastAsia="Calibri" w:hAnsi="Century Gothic"/>
            <w:noProof/>
          </w:rPr>
          <w:t>11.3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Proposed Grievance Management and Redress Mechanism</w:t>
        </w:r>
        <w:r w:rsidR="00C2433B">
          <w:rPr>
            <w:noProof/>
            <w:webHidden/>
          </w:rPr>
          <w:tab/>
        </w:r>
        <w:r w:rsidR="00C2433B">
          <w:rPr>
            <w:noProof/>
            <w:webHidden/>
          </w:rPr>
          <w:fldChar w:fldCharType="begin"/>
        </w:r>
        <w:r w:rsidR="00C2433B">
          <w:rPr>
            <w:noProof/>
            <w:webHidden/>
          </w:rPr>
          <w:instrText xml:space="preserve"> PAGEREF _Toc65250673 \h </w:instrText>
        </w:r>
        <w:r w:rsidR="00C2433B">
          <w:rPr>
            <w:noProof/>
            <w:webHidden/>
          </w:rPr>
        </w:r>
        <w:r w:rsidR="00C2433B">
          <w:rPr>
            <w:noProof/>
            <w:webHidden/>
          </w:rPr>
          <w:fldChar w:fldCharType="separate"/>
        </w:r>
        <w:r w:rsidR="00C2433B">
          <w:rPr>
            <w:noProof/>
            <w:webHidden/>
          </w:rPr>
          <w:t>107</w:t>
        </w:r>
        <w:r w:rsidR="00C2433B">
          <w:rPr>
            <w:noProof/>
            <w:webHidden/>
          </w:rPr>
          <w:fldChar w:fldCharType="end"/>
        </w:r>
      </w:hyperlink>
    </w:p>
    <w:p w14:paraId="4C8FAE76" w14:textId="328DD3CD"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74" w:history="1">
        <w:r w:rsidR="00C2433B" w:rsidRPr="00AD190F">
          <w:rPr>
            <w:rStyle w:val="Hyperlink"/>
            <w:rFonts w:ascii="Century Gothic" w:hAnsi="Century Gothic"/>
            <w:noProof/>
          </w:rPr>
          <w:t>11.3.1</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Dissatisfaction and Alternative Actions</w:t>
        </w:r>
        <w:r w:rsidR="00C2433B">
          <w:rPr>
            <w:noProof/>
            <w:webHidden/>
          </w:rPr>
          <w:tab/>
        </w:r>
        <w:r w:rsidR="00C2433B">
          <w:rPr>
            <w:noProof/>
            <w:webHidden/>
          </w:rPr>
          <w:fldChar w:fldCharType="begin"/>
        </w:r>
        <w:r w:rsidR="00C2433B">
          <w:rPr>
            <w:noProof/>
            <w:webHidden/>
          </w:rPr>
          <w:instrText xml:space="preserve"> PAGEREF _Toc65250674 \h </w:instrText>
        </w:r>
        <w:r w:rsidR="00C2433B">
          <w:rPr>
            <w:noProof/>
            <w:webHidden/>
          </w:rPr>
        </w:r>
        <w:r w:rsidR="00C2433B">
          <w:rPr>
            <w:noProof/>
            <w:webHidden/>
          </w:rPr>
          <w:fldChar w:fldCharType="separate"/>
        </w:r>
        <w:r w:rsidR="00C2433B">
          <w:rPr>
            <w:noProof/>
            <w:webHidden/>
          </w:rPr>
          <w:t>108</w:t>
        </w:r>
        <w:r w:rsidR="00C2433B">
          <w:rPr>
            <w:noProof/>
            <w:webHidden/>
          </w:rPr>
          <w:fldChar w:fldCharType="end"/>
        </w:r>
      </w:hyperlink>
    </w:p>
    <w:p w14:paraId="3F24CE37" w14:textId="6F7DBEAA"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75" w:history="1">
        <w:r w:rsidR="00C2433B" w:rsidRPr="00AD190F">
          <w:rPr>
            <w:rStyle w:val="Hyperlink"/>
            <w:rFonts w:ascii="Century Gothic" w:hAnsi="Century Gothic"/>
            <w:noProof/>
          </w:rPr>
          <w:t>11.3.2</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Documentation and Tracing</w:t>
        </w:r>
        <w:r w:rsidR="00C2433B">
          <w:rPr>
            <w:noProof/>
            <w:webHidden/>
          </w:rPr>
          <w:tab/>
        </w:r>
        <w:r w:rsidR="00C2433B">
          <w:rPr>
            <w:noProof/>
            <w:webHidden/>
          </w:rPr>
          <w:fldChar w:fldCharType="begin"/>
        </w:r>
        <w:r w:rsidR="00C2433B">
          <w:rPr>
            <w:noProof/>
            <w:webHidden/>
          </w:rPr>
          <w:instrText xml:space="preserve"> PAGEREF _Toc65250675 \h </w:instrText>
        </w:r>
        <w:r w:rsidR="00C2433B">
          <w:rPr>
            <w:noProof/>
            <w:webHidden/>
          </w:rPr>
        </w:r>
        <w:r w:rsidR="00C2433B">
          <w:rPr>
            <w:noProof/>
            <w:webHidden/>
          </w:rPr>
          <w:fldChar w:fldCharType="separate"/>
        </w:r>
        <w:r w:rsidR="00C2433B">
          <w:rPr>
            <w:noProof/>
            <w:webHidden/>
          </w:rPr>
          <w:t>108</w:t>
        </w:r>
        <w:r w:rsidR="00C2433B">
          <w:rPr>
            <w:noProof/>
            <w:webHidden/>
          </w:rPr>
          <w:fldChar w:fldCharType="end"/>
        </w:r>
      </w:hyperlink>
    </w:p>
    <w:p w14:paraId="0207FCA9" w14:textId="381A9699"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76" w:history="1">
        <w:r w:rsidR="00C2433B" w:rsidRPr="00AD190F">
          <w:rPr>
            <w:rStyle w:val="Hyperlink"/>
            <w:rFonts w:ascii="Century Gothic" w:hAnsi="Century Gothic"/>
            <w:noProof/>
          </w:rPr>
          <w:t>11.3.3</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Financing</w:t>
        </w:r>
        <w:r w:rsidR="00C2433B">
          <w:rPr>
            <w:noProof/>
            <w:webHidden/>
          </w:rPr>
          <w:tab/>
        </w:r>
        <w:r w:rsidR="00C2433B">
          <w:rPr>
            <w:noProof/>
            <w:webHidden/>
          </w:rPr>
          <w:fldChar w:fldCharType="begin"/>
        </w:r>
        <w:r w:rsidR="00C2433B">
          <w:rPr>
            <w:noProof/>
            <w:webHidden/>
          </w:rPr>
          <w:instrText xml:space="preserve"> PAGEREF _Toc65250676 \h </w:instrText>
        </w:r>
        <w:r w:rsidR="00C2433B">
          <w:rPr>
            <w:noProof/>
            <w:webHidden/>
          </w:rPr>
        </w:r>
        <w:r w:rsidR="00C2433B">
          <w:rPr>
            <w:noProof/>
            <w:webHidden/>
          </w:rPr>
          <w:fldChar w:fldCharType="separate"/>
        </w:r>
        <w:r w:rsidR="00C2433B">
          <w:rPr>
            <w:noProof/>
            <w:webHidden/>
          </w:rPr>
          <w:t>108</w:t>
        </w:r>
        <w:r w:rsidR="00C2433B">
          <w:rPr>
            <w:noProof/>
            <w:webHidden/>
          </w:rPr>
          <w:fldChar w:fldCharType="end"/>
        </w:r>
      </w:hyperlink>
    </w:p>
    <w:p w14:paraId="0774895C" w14:textId="420C3221" w:rsidR="00C2433B" w:rsidRDefault="00D2003D">
      <w:pPr>
        <w:pStyle w:val="TOC3"/>
        <w:tabs>
          <w:tab w:val="left" w:pos="1320"/>
          <w:tab w:val="right" w:leader="dot" w:pos="10070"/>
        </w:tabs>
        <w:rPr>
          <w:rFonts w:asciiTheme="minorHAnsi" w:eastAsiaTheme="minorEastAsia" w:hAnsiTheme="minorHAnsi" w:cstheme="minorBidi"/>
          <w:i w:val="0"/>
          <w:iCs w:val="0"/>
          <w:noProof/>
          <w:sz w:val="22"/>
          <w:szCs w:val="22"/>
        </w:rPr>
      </w:pPr>
      <w:hyperlink w:anchor="_Toc65250677" w:history="1">
        <w:r w:rsidR="00C2433B" w:rsidRPr="00AD190F">
          <w:rPr>
            <w:rStyle w:val="Hyperlink"/>
            <w:rFonts w:ascii="Century Gothic" w:hAnsi="Century Gothic"/>
            <w:noProof/>
          </w:rPr>
          <w:t>11.3.4</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hAnsi="Century Gothic"/>
            <w:noProof/>
          </w:rPr>
          <w:t>Timeframe for Grievance Redress</w:t>
        </w:r>
        <w:r w:rsidR="00C2433B">
          <w:rPr>
            <w:noProof/>
            <w:webHidden/>
          </w:rPr>
          <w:tab/>
        </w:r>
        <w:r w:rsidR="00C2433B">
          <w:rPr>
            <w:noProof/>
            <w:webHidden/>
          </w:rPr>
          <w:fldChar w:fldCharType="begin"/>
        </w:r>
        <w:r w:rsidR="00C2433B">
          <w:rPr>
            <w:noProof/>
            <w:webHidden/>
          </w:rPr>
          <w:instrText xml:space="preserve"> PAGEREF _Toc65250677 \h </w:instrText>
        </w:r>
        <w:r w:rsidR="00C2433B">
          <w:rPr>
            <w:noProof/>
            <w:webHidden/>
          </w:rPr>
        </w:r>
        <w:r w:rsidR="00C2433B">
          <w:rPr>
            <w:noProof/>
            <w:webHidden/>
          </w:rPr>
          <w:fldChar w:fldCharType="separate"/>
        </w:r>
        <w:r w:rsidR="00C2433B">
          <w:rPr>
            <w:noProof/>
            <w:webHidden/>
          </w:rPr>
          <w:t>108</w:t>
        </w:r>
        <w:r w:rsidR="00C2433B">
          <w:rPr>
            <w:noProof/>
            <w:webHidden/>
          </w:rPr>
          <w:fldChar w:fldCharType="end"/>
        </w:r>
      </w:hyperlink>
    </w:p>
    <w:p w14:paraId="1CC6371D" w14:textId="56B53D11"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78" w:history="1">
        <w:r w:rsidR="00C2433B" w:rsidRPr="00AD190F">
          <w:rPr>
            <w:rStyle w:val="Hyperlink"/>
            <w:rFonts w:ascii="Century Gothic" w:hAnsi="Century Gothic"/>
            <w:noProof/>
          </w:rPr>
          <w:t>12.0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hAnsi="Century Gothic"/>
            <w:noProof/>
          </w:rPr>
          <w:t>MONITORING AND EVaLUATION of the RPF and process framework</w:t>
        </w:r>
        <w:r w:rsidR="00C2433B">
          <w:rPr>
            <w:noProof/>
            <w:webHidden/>
          </w:rPr>
          <w:tab/>
        </w:r>
        <w:r w:rsidR="00C2433B">
          <w:rPr>
            <w:noProof/>
            <w:webHidden/>
          </w:rPr>
          <w:fldChar w:fldCharType="begin"/>
        </w:r>
        <w:r w:rsidR="00C2433B">
          <w:rPr>
            <w:noProof/>
            <w:webHidden/>
          </w:rPr>
          <w:instrText xml:space="preserve"> PAGEREF _Toc65250678 \h </w:instrText>
        </w:r>
        <w:r w:rsidR="00C2433B">
          <w:rPr>
            <w:noProof/>
            <w:webHidden/>
          </w:rPr>
        </w:r>
        <w:r w:rsidR="00C2433B">
          <w:rPr>
            <w:noProof/>
            <w:webHidden/>
          </w:rPr>
          <w:fldChar w:fldCharType="separate"/>
        </w:r>
        <w:r w:rsidR="00C2433B">
          <w:rPr>
            <w:noProof/>
            <w:webHidden/>
          </w:rPr>
          <w:t>110</w:t>
        </w:r>
        <w:r w:rsidR="00C2433B">
          <w:rPr>
            <w:noProof/>
            <w:webHidden/>
          </w:rPr>
          <w:fldChar w:fldCharType="end"/>
        </w:r>
      </w:hyperlink>
    </w:p>
    <w:p w14:paraId="7B3D0FD7" w14:textId="2231BB9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79" w:history="1">
        <w:r w:rsidR="00C2433B" w:rsidRPr="00AD190F">
          <w:rPr>
            <w:rStyle w:val="Hyperlink"/>
            <w:rFonts w:ascii="Century Gothic" w:hAnsi="Century Gothic"/>
            <w:noProof/>
          </w:rPr>
          <w:t>12.1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Scope and Indicators for Monitoring</w:t>
        </w:r>
        <w:r w:rsidR="00C2433B">
          <w:rPr>
            <w:noProof/>
            <w:webHidden/>
          </w:rPr>
          <w:tab/>
        </w:r>
        <w:r w:rsidR="00C2433B">
          <w:rPr>
            <w:noProof/>
            <w:webHidden/>
          </w:rPr>
          <w:fldChar w:fldCharType="begin"/>
        </w:r>
        <w:r w:rsidR="00C2433B">
          <w:rPr>
            <w:noProof/>
            <w:webHidden/>
          </w:rPr>
          <w:instrText xml:space="preserve"> PAGEREF _Toc65250679 \h </w:instrText>
        </w:r>
        <w:r w:rsidR="00C2433B">
          <w:rPr>
            <w:noProof/>
            <w:webHidden/>
          </w:rPr>
        </w:r>
        <w:r w:rsidR="00C2433B">
          <w:rPr>
            <w:noProof/>
            <w:webHidden/>
          </w:rPr>
          <w:fldChar w:fldCharType="separate"/>
        </w:r>
        <w:r w:rsidR="00C2433B">
          <w:rPr>
            <w:noProof/>
            <w:webHidden/>
          </w:rPr>
          <w:t>110</w:t>
        </w:r>
        <w:r w:rsidR="00C2433B">
          <w:rPr>
            <w:noProof/>
            <w:webHidden/>
          </w:rPr>
          <w:fldChar w:fldCharType="end"/>
        </w:r>
      </w:hyperlink>
    </w:p>
    <w:p w14:paraId="7095A486" w14:textId="56EAFC4B"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80" w:history="1">
        <w:r w:rsidR="00C2433B" w:rsidRPr="00AD190F">
          <w:rPr>
            <w:rStyle w:val="Hyperlink"/>
            <w:rFonts w:ascii="Century Gothic" w:hAnsi="Century Gothic"/>
            <w:noProof/>
          </w:rPr>
          <w:t>12.2</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Reporting and Documenting</w:t>
        </w:r>
        <w:r w:rsidR="00C2433B">
          <w:rPr>
            <w:noProof/>
            <w:webHidden/>
          </w:rPr>
          <w:tab/>
        </w:r>
        <w:r w:rsidR="00C2433B">
          <w:rPr>
            <w:noProof/>
            <w:webHidden/>
          </w:rPr>
          <w:fldChar w:fldCharType="begin"/>
        </w:r>
        <w:r w:rsidR="00C2433B">
          <w:rPr>
            <w:noProof/>
            <w:webHidden/>
          </w:rPr>
          <w:instrText xml:space="preserve"> PAGEREF _Toc65250680 \h </w:instrText>
        </w:r>
        <w:r w:rsidR="00C2433B">
          <w:rPr>
            <w:noProof/>
            <w:webHidden/>
          </w:rPr>
        </w:r>
        <w:r w:rsidR="00C2433B">
          <w:rPr>
            <w:noProof/>
            <w:webHidden/>
          </w:rPr>
          <w:fldChar w:fldCharType="separate"/>
        </w:r>
        <w:r w:rsidR="00C2433B">
          <w:rPr>
            <w:noProof/>
            <w:webHidden/>
          </w:rPr>
          <w:t>110</w:t>
        </w:r>
        <w:r w:rsidR="00C2433B">
          <w:rPr>
            <w:noProof/>
            <w:webHidden/>
          </w:rPr>
          <w:fldChar w:fldCharType="end"/>
        </w:r>
      </w:hyperlink>
    </w:p>
    <w:p w14:paraId="37D5A330" w14:textId="5717A738"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81" w:history="1">
        <w:r w:rsidR="00C2433B" w:rsidRPr="00AD190F">
          <w:rPr>
            <w:rStyle w:val="Hyperlink"/>
            <w:rFonts w:ascii="Century Gothic" w:hAnsi="Century Gothic"/>
            <w:noProof/>
          </w:rPr>
          <w:t>12.3</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Evaluation of Resettlement Policy Framework and Process Framework</w:t>
        </w:r>
        <w:r w:rsidR="00C2433B">
          <w:rPr>
            <w:noProof/>
            <w:webHidden/>
          </w:rPr>
          <w:tab/>
        </w:r>
        <w:r w:rsidR="00C2433B">
          <w:rPr>
            <w:noProof/>
            <w:webHidden/>
          </w:rPr>
          <w:fldChar w:fldCharType="begin"/>
        </w:r>
        <w:r w:rsidR="00C2433B">
          <w:rPr>
            <w:noProof/>
            <w:webHidden/>
          </w:rPr>
          <w:instrText xml:space="preserve"> PAGEREF _Toc65250681 \h </w:instrText>
        </w:r>
        <w:r w:rsidR="00C2433B">
          <w:rPr>
            <w:noProof/>
            <w:webHidden/>
          </w:rPr>
        </w:r>
        <w:r w:rsidR="00C2433B">
          <w:rPr>
            <w:noProof/>
            <w:webHidden/>
          </w:rPr>
          <w:fldChar w:fldCharType="separate"/>
        </w:r>
        <w:r w:rsidR="00C2433B">
          <w:rPr>
            <w:noProof/>
            <w:webHidden/>
          </w:rPr>
          <w:t>111</w:t>
        </w:r>
        <w:r w:rsidR="00C2433B">
          <w:rPr>
            <w:noProof/>
            <w:webHidden/>
          </w:rPr>
          <w:fldChar w:fldCharType="end"/>
        </w:r>
      </w:hyperlink>
    </w:p>
    <w:p w14:paraId="19E241AE" w14:textId="3FC3A842"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82" w:history="1">
        <w:r w:rsidR="00C2433B" w:rsidRPr="00AD190F">
          <w:rPr>
            <w:rStyle w:val="Hyperlink"/>
            <w:rFonts w:ascii="Century Gothic" w:eastAsia="Calibri" w:hAnsi="Century Gothic"/>
            <w:noProof/>
          </w:rPr>
          <w:t>13.0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eastAsia="Calibri" w:hAnsi="Century Gothic"/>
            <w:noProof/>
          </w:rPr>
          <w:t>BUDGET AND FUNDING ARRANGEMENTs</w:t>
        </w:r>
        <w:r w:rsidR="00C2433B">
          <w:rPr>
            <w:noProof/>
            <w:webHidden/>
          </w:rPr>
          <w:tab/>
        </w:r>
        <w:r w:rsidR="00C2433B">
          <w:rPr>
            <w:noProof/>
            <w:webHidden/>
          </w:rPr>
          <w:fldChar w:fldCharType="begin"/>
        </w:r>
        <w:r w:rsidR="00C2433B">
          <w:rPr>
            <w:noProof/>
            <w:webHidden/>
          </w:rPr>
          <w:instrText xml:space="preserve"> PAGEREF _Toc65250682 \h </w:instrText>
        </w:r>
        <w:r w:rsidR="00C2433B">
          <w:rPr>
            <w:noProof/>
            <w:webHidden/>
          </w:rPr>
        </w:r>
        <w:r w:rsidR="00C2433B">
          <w:rPr>
            <w:noProof/>
            <w:webHidden/>
          </w:rPr>
          <w:fldChar w:fldCharType="separate"/>
        </w:r>
        <w:r w:rsidR="00C2433B">
          <w:rPr>
            <w:noProof/>
            <w:webHidden/>
          </w:rPr>
          <w:t>113</w:t>
        </w:r>
        <w:r w:rsidR="00C2433B">
          <w:rPr>
            <w:noProof/>
            <w:webHidden/>
          </w:rPr>
          <w:fldChar w:fldCharType="end"/>
        </w:r>
      </w:hyperlink>
    </w:p>
    <w:p w14:paraId="17FE7081" w14:textId="265CACFD"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83" w:history="1">
        <w:r w:rsidR="00C2433B" w:rsidRPr="00AD190F">
          <w:rPr>
            <w:rStyle w:val="Hyperlink"/>
            <w:rFonts w:ascii="Century Gothic" w:eastAsia="Calibri" w:hAnsi="Century Gothic"/>
            <w:noProof/>
          </w:rPr>
          <w:t>13.1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Budgetary Provisions</w:t>
        </w:r>
        <w:r w:rsidR="00C2433B">
          <w:rPr>
            <w:noProof/>
            <w:webHidden/>
          </w:rPr>
          <w:tab/>
        </w:r>
        <w:r w:rsidR="00C2433B">
          <w:rPr>
            <w:noProof/>
            <w:webHidden/>
          </w:rPr>
          <w:fldChar w:fldCharType="begin"/>
        </w:r>
        <w:r w:rsidR="00C2433B">
          <w:rPr>
            <w:noProof/>
            <w:webHidden/>
          </w:rPr>
          <w:instrText xml:space="preserve"> PAGEREF _Toc65250683 \h </w:instrText>
        </w:r>
        <w:r w:rsidR="00C2433B">
          <w:rPr>
            <w:noProof/>
            <w:webHidden/>
          </w:rPr>
        </w:r>
        <w:r w:rsidR="00C2433B">
          <w:rPr>
            <w:noProof/>
            <w:webHidden/>
          </w:rPr>
          <w:fldChar w:fldCharType="separate"/>
        </w:r>
        <w:r w:rsidR="00C2433B">
          <w:rPr>
            <w:noProof/>
            <w:webHidden/>
          </w:rPr>
          <w:t>113</w:t>
        </w:r>
        <w:r w:rsidR="00C2433B">
          <w:rPr>
            <w:noProof/>
            <w:webHidden/>
          </w:rPr>
          <w:fldChar w:fldCharType="end"/>
        </w:r>
      </w:hyperlink>
    </w:p>
    <w:p w14:paraId="172EB27F" w14:textId="3934ADA7" w:rsidR="00C2433B" w:rsidRDefault="00D2003D">
      <w:pPr>
        <w:pStyle w:val="TOC1"/>
        <w:tabs>
          <w:tab w:val="left" w:pos="660"/>
        </w:tabs>
        <w:rPr>
          <w:rFonts w:asciiTheme="minorHAnsi" w:eastAsiaTheme="minorEastAsia" w:hAnsiTheme="minorHAnsi" w:cstheme="minorBidi"/>
          <w:b w:val="0"/>
          <w:bCs w:val="0"/>
          <w:caps w:val="0"/>
          <w:noProof/>
          <w:sz w:val="22"/>
          <w:szCs w:val="22"/>
        </w:rPr>
      </w:pPr>
      <w:hyperlink w:anchor="_Toc65250684" w:history="1">
        <w:r w:rsidR="00C2433B" w:rsidRPr="00AD190F">
          <w:rPr>
            <w:rStyle w:val="Hyperlink"/>
            <w:rFonts w:ascii="Century Gothic" w:eastAsia="Calibri" w:hAnsi="Century Gothic"/>
            <w:noProof/>
          </w:rPr>
          <w:t>14.0</w:t>
        </w:r>
        <w:r w:rsidR="00C2433B">
          <w:rPr>
            <w:rFonts w:asciiTheme="minorHAnsi" w:eastAsiaTheme="minorEastAsia" w:hAnsiTheme="minorHAnsi" w:cstheme="minorBidi"/>
            <w:b w:val="0"/>
            <w:bCs w:val="0"/>
            <w:caps w:val="0"/>
            <w:noProof/>
            <w:sz w:val="22"/>
            <w:szCs w:val="22"/>
          </w:rPr>
          <w:tab/>
        </w:r>
        <w:r w:rsidR="00C2433B" w:rsidRPr="00AD190F">
          <w:rPr>
            <w:rStyle w:val="Hyperlink"/>
            <w:rFonts w:ascii="Century Gothic" w:eastAsia="Calibri" w:hAnsi="Century Gothic"/>
            <w:noProof/>
          </w:rPr>
          <w:t>REFERENCES</w:t>
        </w:r>
        <w:r w:rsidR="00C2433B">
          <w:rPr>
            <w:noProof/>
            <w:webHidden/>
          </w:rPr>
          <w:tab/>
        </w:r>
        <w:r w:rsidR="00C2433B">
          <w:rPr>
            <w:noProof/>
            <w:webHidden/>
          </w:rPr>
          <w:fldChar w:fldCharType="begin"/>
        </w:r>
        <w:r w:rsidR="00C2433B">
          <w:rPr>
            <w:noProof/>
            <w:webHidden/>
          </w:rPr>
          <w:instrText xml:space="preserve"> PAGEREF _Toc65250684 \h </w:instrText>
        </w:r>
        <w:r w:rsidR="00C2433B">
          <w:rPr>
            <w:noProof/>
            <w:webHidden/>
          </w:rPr>
        </w:r>
        <w:r w:rsidR="00C2433B">
          <w:rPr>
            <w:noProof/>
            <w:webHidden/>
          </w:rPr>
          <w:fldChar w:fldCharType="separate"/>
        </w:r>
        <w:r w:rsidR="00C2433B">
          <w:rPr>
            <w:noProof/>
            <w:webHidden/>
          </w:rPr>
          <w:t>116</w:t>
        </w:r>
        <w:r w:rsidR="00C2433B">
          <w:rPr>
            <w:noProof/>
            <w:webHidden/>
          </w:rPr>
          <w:fldChar w:fldCharType="end"/>
        </w:r>
      </w:hyperlink>
    </w:p>
    <w:p w14:paraId="75827D5D" w14:textId="1ED19E69" w:rsidR="00C2433B" w:rsidRDefault="00D2003D">
      <w:pPr>
        <w:pStyle w:val="TOC1"/>
        <w:rPr>
          <w:rFonts w:asciiTheme="minorHAnsi" w:eastAsiaTheme="minorEastAsia" w:hAnsiTheme="minorHAnsi" w:cstheme="minorBidi"/>
          <w:b w:val="0"/>
          <w:bCs w:val="0"/>
          <w:caps w:val="0"/>
          <w:noProof/>
          <w:sz w:val="22"/>
          <w:szCs w:val="22"/>
        </w:rPr>
      </w:pPr>
      <w:hyperlink w:anchor="_Toc65250685" w:history="1">
        <w:r w:rsidR="00C2433B" w:rsidRPr="00AD190F">
          <w:rPr>
            <w:rStyle w:val="Hyperlink"/>
            <w:rFonts w:ascii="Century Gothic" w:hAnsi="Century Gothic"/>
            <w:noProof/>
          </w:rPr>
          <w:t>APPENDICES</w:t>
        </w:r>
        <w:r w:rsidR="00C2433B">
          <w:rPr>
            <w:noProof/>
            <w:webHidden/>
          </w:rPr>
          <w:tab/>
        </w:r>
        <w:r w:rsidR="00C2433B">
          <w:rPr>
            <w:noProof/>
            <w:webHidden/>
          </w:rPr>
          <w:fldChar w:fldCharType="begin"/>
        </w:r>
        <w:r w:rsidR="00C2433B">
          <w:rPr>
            <w:noProof/>
            <w:webHidden/>
          </w:rPr>
          <w:instrText xml:space="preserve"> PAGEREF _Toc65250685 \h </w:instrText>
        </w:r>
        <w:r w:rsidR="00C2433B">
          <w:rPr>
            <w:noProof/>
            <w:webHidden/>
          </w:rPr>
        </w:r>
        <w:r w:rsidR="00C2433B">
          <w:rPr>
            <w:noProof/>
            <w:webHidden/>
          </w:rPr>
          <w:fldChar w:fldCharType="separate"/>
        </w:r>
        <w:r w:rsidR="00C2433B">
          <w:rPr>
            <w:noProof/>
            <w:webHidden/>
          </w:rPr>
          <w:t>116</w:t>
        </w:r>
        <w:r w:rsidR="00C2433B">
          <w:rPr>
            <w:noProof/>
            <w:webHidden/>
          </w:rPr>
          <w:fldChar w:fldCharType="end"/>
        </w:r>
      </w:hyperlink>
    </w:p>
    <w:p w14:paraId="2A1040B6" w14:textId="53F3C86A" w:rsidR="00C2433B" w:rsidRDefault="00D2003D">
      <w:pPr>
        <w:pStyle w:val="TOC2"/>
        <w:tabs>
          <w:tab w:val="right" w:leader="dot" w:pos="10070"/>
        </w:tabs>
        <w:rPr>
          <w:rFonts w:asciiTheme="minorHAnsi" w:eastAsiaTheme="minorEastAsia" w:hAnsiTheme="minorHAnsi" w:cstheme="minorBidi"/>
          <w:smallCaps w:val="0"/>
          <w:noProof/>
          <w:sz w:val="22"/>
          <w:szCs w:val="22"/>
        </w:rPr>
      </w:pPr>
      <w:hyperlink w:anchor="_Toc65250686" w:history="1">
        <w:r w:rsidR="00C2433B" w:rsidRPr="00AD190F">
          <w:rPr>
            <w:rStyle w:val="Hyperlink"/>
            <w:rFonts w:ascii="Century Gothic" w:hAnsi="Century Gothic"/>
            <w:noProof/>
          </w:rPr>
          <w:t>Appendix 1: Screening Checklist for Identifying Cases of Involuntary Resettlement</w:t>
        </w:r>
        <w:r w:rsidR="00C2433B">
          <w:rPr>
            <w:noProof/>
            <w:webHidden/>
          </w:rPr>
          <w:tab/>
        </w:r>
        <w:r w:rsidR="00C2433B">
          <w:rPr>
            <w:noProof/>
            <w:webHidden/>
          </w:rPr>
          <w:fldChar w:fldCharType="begin"/>
        </w:r>
        <w:r w:rsidR="00C2433B">
          <w:rPr>
            <w:noProof/>
            <w:webHidden/>
          </w:rPr>
          <w:instrText xml:space="preserve"> PAGEREF _Toc65250686 \h </w:instrText>
        </w:r>
        <w:r w:rsidR="00C2433B">
          <w:rPr>
            <w:noProof/>
            <w:webHidden/>
          </w:rPr>
        </w:r>
        <w:r w:rsidR="00C2433B">
          <w:rPr>
            <w:noProof/>
            <w:webHidden/>
          </w:rPr>
          <w:fldChar w:fldCharType="separate"/>
        </w:r>
        <w:r w:rsidR="00C2433B">
          <w:rPr>
            <w:noProof/>
            <w:webHidden/>
          </w:rPr>
          <w:t>117</w:t>
        </w:r>
        <w:r w:rsidR="00C2433B">
          <w:rPr>
            <w:noProof/>
            <w:webHidden/>
          </w:rPr>
          <w:fldChar w:fldCharType="end"/>
        </w:r>
      </w:hyperlink>
    </w:p>
    <w:p w14:paraId="4C8F5D8F" w14:textId="45298CB9" w:rsidR="00C2433B" w:rsidRDefault="00D2003D">
      <w:pPr>
        <w:pStyle w:val="TOC2"/>
        <w:tabs>
          <w:tab w:val="left" w:pos="1540"/>
          <w:tab w:val="right" w:leader="dot" w:pos="10070"/>
        </w:tabs>
        <w:rPr>
          <w:rFonts w:asciiTheme="minorHAnsi" w:eastAsiaTheme="minorEastAsia" w:hAnsiTheme="minorHAnsi" w:cstheme="minorBidi"/>
          <w:smallCaps w:val="0"/>
          <w:noProof/>
          <w:sz w:val="22"/>
          <w:szCs w:val="22"/>
        </w:rPr>
      </w:pPr>
      <w:hyperlink w:anchor="_Toc65250687" w:history="1">
        <w:r w:rsidR="00C2433B" w:rsidRPr="00AD190F">
          <w:rPr>
            <w:rStyle w:val="Hyperlink"/>
            <w:rFonts w:ascii="Century Gothic" w:eastAsia="Calibri" w:hAnsi="Century Gothic"/>
            <w:noProof/>
          </w:rPr>
          <w:t>Appendix 2A</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Stakeholder Consultations</w:t>
        </w:r>
        <w:r w:rsidR="00C2433B">
          <w:rPr>
            <w:noProof/>
            <w:webHidden/>
          </w:rPr>
          <w:tab/>
        </w:r>
        <w:r w:rsidR="00C2433B">
          <w:rPr>
            <w:noProof/>
            <w:webHidden/>
          </w:rPr>
          <w:fldChar w:fldCharType="begin"/>
        </w:r>
        <w:r w:rsidR="00C2433B">
          <w:rPr>
            <w:noProof/>
            <w:webHidden/>
          </w:rPr>
          <w:instrText xml:space="preserve"> PAGEREF _Toc65250687 \h </w:instrText>
        </w:r>
        <w:r w:rsidR="00C2433B">
          <w:rPr>
            <w:noProof/>
            <w:webHidden/>
          </w:rPr>
        </w:r>
        <w:r w:rsidR="00C2433B">
          <w:rPr>
            <w:noProof/>
            <w:webHidden/>
          </w:rPr>
          <w:fldChar w:fldCharType="separate"/>
        </w:r>
        <w:r w:rsidR="00C2433B">
          <w:rPr>
            <w:noProof/>
            <w:webHidden/>
          </w:rPr>
          <w:t>119</w:t>
        </w:r>
        <w:r w:rsidR="00C2433B">
          <w:rPr>
            <w:noProof/>
            <w:webHidden/>
          </w:rPr>
          <w:fldChar w:fldCharType="end"/>
        </w:r>
      </w:hyperlink>
    </w:p>
    <w:p w14:paraId="33050FD1" w14:textId="2460F06A" w:rsidR="00C2433B" w:rsidRDefault="00D2003D">
      <w:pPr>
        <w:pStyle w:val="TOC3"/>
        <w:tabs>
          <w:tab w:val="left" w:pos="1887"/>
          <w:tab w:val="right" w:leader="dot" w:pos="10070"/>
        </w:tabs>
        <w:rPr>
          <w:rFonts w:asciiTheme="minorHAnsi" w:eastAsiaTheme="minorEastAsia" w:hAnsiTheme="minorHAnsi" w:cstheme="minorBidi"/>
          <w:i w:val="0"/>
          <w:iCs w:val="0"/>
          <w:noProof/>
          <w:sz w:val="22"/>
          <w:szCs w:val="22"/>
        </w:rPr>
      </w:pPr>
      <w:hyperlink w:anchor="_Toc65250688" w:history="1">
        <w:r w:rsidR="00C2433B" w:rsidRPr="00AD190F">
          <w:rPr>
            <w:rStyle w:val="Hyperlink"/>
            <w:rFonts w:ascii="Century Gothic" w:eastAsia="Calibri" w:hAnsi="Century Gothic"/>
            <w:noProof/>
          </w:rPr>
          <w:t>Appendix 2B</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Stakeholder Consultation Pictures</w:t>
        </w:r>
        <w:r w:rsidR="00C2433B">
          <w:rPr>
            <w:noProof/>
            <w:webHidden/>
          </w:rPr>
          <w:tab/>
        </w:r>
        <w:r w:rsidR="00C2433B">
          <w:rPr>
            <w:noProof/>
            <w:webHidden/>
          </w:rPr>
          <w:fldChar w:fldCharType="begin"/>
        </w:r>
        <w:r w:rsidR="00C2433B">
          <w:rPr>
            <w:noProof/>
            <w:webHidden/>
          </w:rPr>
          <w:instrText xml:space="preserve"> PAGEREF _Toc65250688 \h </w:instrText>
        </w:r>
        <w:r w:rsidR="00C2433B">
          <w:rPr>
            <w:noProof/>
            <w:webHidden/>
          </w:rPr>
        </w:r>
        <w:r w:rsidR="00C2433B">
          <w:rPr>
            <w:noProof/>
            <w:webHidden/>
          </w:rPr>
          <w:fldChar w:fldCharType="separate"/>
        </w:r>
        <w:r w:rsidR="00C2433B">
          <w:rPr>
            <w:noProof/>
            <w:webHidden/>
          </w:rPr>
          <w:t>133</w:t>
        </w:r>
        <w:r w:rsidR="00C2433B">
          <w:rPr>
            <w:noProof/>
            <w:webHidden/>
          </w:rPr>
          <w:fldChar w:fldCharType="end"/>
        </w:r>
      </w:hyperlink>
    </w:p>
    <w:p w14:paraId="643C88BC" w14:textId="18E609E4" w:rsidR="00C2433B" w:rsidRDefault="00D2003D">
      <w:pPr>
        <w:pStyle w:val="TOC3"/>
        <w:tabs>
          <w:tab w:val="left" w:pos="1990"/>
          <w:tab w:val="right" w:leader="dot" w:pos="10070"/>
        </w:tabs>
        <w:rPr>
          <w:rFonts w:asciiTheme="minorHAnsi" w:eastAsiaTheme="minorEastAsia" w:hAnsiTheme="minorHAnsi" w:cstheme="minorBidi"/>
          <w:i w:val="0"/>
          <w:iCs w:val="0"/>
          <w:noProof/>
          <w:sz w:val="22"/>
          <w:szCs w:val="22"/>
        </w:rPr>
      </w:pPr>
      <w:hyperlink w:anchor="_Toc65250689" w:history="1">
        <w:r w:rsidR="00C2433B" w:rsidRPr="00AD190F">
          <w:rPr>
            <w:rStyle w:val="Hyperlink"/>
            <w:rFonts w:ascii="Century Gothic" w:eastAsia="Calibri" w:hAnsi="Century Gothic"/>
            <w:noProof/>
          </w:rPr>
          <w:t>Appendix 2C:</w:t>
        </w:r>
        <w:r w:rsidR="00C2433B">
          <w:rPr>
            <w:rFonts w:asciiTheme="minorHAnsi" w:eastAsiaTheme="minorEastAsia" w:hAnsiTheme="minorHAnsi" w:cstheme="minorBidi"/>
            <w:i w:val="0"/>
            <w:iCs w:val="0"/>
            <w:noProof/>
            <w:sz w:val="22"/>
            <w:szCs w:val="22"/>
          </w:rPr>
          <w:tab/>
        </w:r>
        <w:r w:rsidR="00C2433B" w:rsidRPr="00AD190F">
          <w:rPr>
            <w:rStyle w:val="Hyperlink"/>
            <w:rFonts w:ascii="Century Gothic" w:eastAsia="Calibri" w:hAnsi="Century Gothic"/>
            <w:noProof/>
          </w:rPr>
          <w:t>Stakeholder Consultation Pictures</w:t>
        </w:r>
        <w:r w:rsidR="00C2433B">
          <w:rPr>
            <w:noProof/>
            <w:webHidden/>
          </w:rPr>
          <w:tab/>
        </w:r>
        <w:r w:rsidR="00C2433B">
          <w:rPr>
            <w:noProof/>
            <w:webHidden/>
          </w:rPr>
          <w:fldChar w:fldCharType="begin"/>
        </w:r>
        <w:r w:rsidR="00C2433B">
          <w:rPr>
            <w:noProof/>
            <w:webHidden/>
          </w:rPr>
          <w:instrText xml:space="preserve"> PAGEREF _Toc65250689 \h </w:instrText>
        </w:r>
        <w:r w:rsidR="00C2433B">
          <w:rPr>
            <w:noProof/>
            <w:webHidden/>
          </w:rPr>
        </w:r>
        <w:r w:rsidR="00C2433B">
          <w:rPr>
            <w:noProof/>
            <w:webHidden/>
          </w:rPr>
          <w:fldChar w:fldCharType="separate"/>
        </w:r>
        <w:r w:rsidR="00C2433B">
          <w:rPr>
            <w:noProof/>
            <w:webHidden/>
          </w:rPr>
          <w:t>141</w:t>
        </w:r>
        <w:r w:rsidR="00C2433B">
          <w:rPr>
            <w:noProof/>
            <w:webHidden/>
          </w:rPr>
          <w:fldChar w:fldCharType="end"/>
        </w:r>
      </w:hyperlink>
    </w:p>
    <w:p w14:paraId="01567CE7" w14:textId="42924A4C" w:rsidR="00C2433B" w:rsidRDefault="00D2003D">
      <w:pPr>
        <w:pStyle w:val="TOC2"/>
        <w:tabs>
          <w:tab w:val="right" w:leader="dot" w:pos="10070"/>
        </w:tabs>
        <w:rPr>
          <w:rFonts w:asciiTheme="minorHAnsi" w:eastAsiaTheme="minorEastAsia" w:hAnsiTheme="minorHAnsi" w:cstheme="minorBidi"/>
          <w:smallCaps w:val="0"/>
          <w:noProof/>
          <w:sz w:val="22"/>
          <w:szCs w:val="22"/>
        </w:rPr>
      </w:pPr>
      <w:hyperlink w:anchor="_Toc65250690" w:history="1">
        <w:r w:rsidR="00C2433B" w:rsidRPr="00AD190F">
          <w:rPr>
            <w:rStyle w:val="Hyperlink"/>
            <w:rFonts w:ascii="Century Gothic" w:eastAsia="Calibri" w:hAnsi="Century Gothic"/>
            <w:noProof/>
          </w:rPr>
          <w:t>Appendix 3: Sample Asset Valuation Survey Form</w:t>
        </w:r>
        <w:r w:rsidR="00C2433B">
          <w:rPr>
            <w:noProof/>
            <w:webHidden/>
          </w:rPr>
          <w:tab/>
        </w:r>
        <w:r w:rsidR="00C2433B">
          <w:rPr>
            <w:noProof/>
            <w:webHidden/>
          </w:rPr>
          <w:fldChar w:fldCharType="begin"/>
        </w:r>
        <w:r w:rsidR="00C2433B">
          <w:rPr>
            <w:noProof/>
            <w:webHidden/>
          </w:rPr>
          <w:instrText xml:space="preserve"> PAGEREF _Toc65250690 \h </w:instrText>
        </w:r>
        <w:r w:rsidR="00C2433B">
          <w:rPr>
            <w:noProof/>
            <w:webHidden/>
          </w:rPr>
        </w:r>
        <w:r w:rsidR="00C2433B">
          <w:rPr>
            <w:noProof/>
            <w:webHidden/>
          </w:rPr>
          <w:fldChar w:fldCharType="separate"/>
        </w:r>
        <w:r w:rsidR="00C2433B">
          <w:rPr>
            <w:noProof/>
            <w:webHidden/>
          </w:rPr>
          <w:t>157</w:t>
        </w:r>
        <w:r w:rsidR="00C2433B">
          <w:rPr>
            <w:noProof/>
            <w:webHidden/>
          </w:rPr>
          <w:fldChar w:fldCharType="end"/>
        </w:r>
      </w:hyperlink>
    </w:p>
    <w:p w14:paraId="6E024CE8" w14:textId="7B64FA9D" w:rsidR="00C2433B" w:rsidRDefault="00D2003D">
      <w:pPr>
        <w:pStyle w:val="TOC2"/>
        <w:tabs>
          <w:tab w:val="left" w:pos="1540"/>
          <w:tab w:val="right" w:leader="dot" w:pos="10070"/>
        </w:tabs>
        <w:rPr>
          <w:rFonts w:asciiTheme="minorHAnsi" w:eastAsiaTheme="minorEastAsia" w:hAnsiTheme="minorHAnsi" w:cstheme="minorBidi"/>
          <w:smallCaps w:val="0"/>
          <w:noProof/>
          <w:sz w:val="22"/>
          <w:szCs w:val="22"/>
        </w:rPr>
      </w:pPr>
      <w:hyperlink w:anchor="_Toc65250691" w:history="1">
        <w:r w:rsidR="00C2433B" w:rsidRPr="00AD190F">
          <w:rPr>
            <w:rStyle w:val="Hyperlink"/>
            <w:rFonts w:ascii="Century Gothic" w:hAnsi="Century Gothic"/>
            <w:noProof/>
          </w:rPr>
          <w:t>ANNEX 4:</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Compensation Claim and Commitment Form</w:t>
        </w:r>
        <w:r w:rsidR="00C2433B">
          <w:rPr>
            <w:noProof/>
            <w:webHidden/>
          </w:rPr>
          <w:tab/>
        </w:r>
        <w:r w:rsidR="00C2433B">
          <w:rPr>
            <w:noProof/>
            <w:webHidden/>
          </w:rPr>
          <w:fldChar w:fldCharType="begin"/>
        </w:r>
        <w:r w:rsidR="00C2433B">
          <w:rPr>
            <w:noProof/>
            <w:webHidden/>
          </w:rPr>
          <w:instrText xml:space="preserve"> PAGEREF _Toc65250691 \h </w:instrText>
        </w:r>
        <w:r w:rsidR="00C2433B">
          <w:rPr>
            <w:noProof/>
            <w:webHidden/>
          </w:rPr>
        </w:r>
        <w:r w:rsidR="00C2433B">
          <w:rPr>
            <w:noProof/>
            <w:webHidden/>
          </w:rPr>
          <w:fldChar w:fldCharType="separate"/>
        </w:r>
        <w:r w:rsidR="00C2433B">
          <w:rPr>
            <w:noProof/>
            <w:webHidden/>
          </w:rPr>
          <w:t>160</w:t>
        </w:r>
        <w:r w:rsidR="00C2433B">
          <w:rPr>
            <w:noProof/>
            <w:webHidden/>
          </w:rPr>
          <w:fldChar w:fldCharType="end"/>
        </w:r>
      </w:hyperlink>
    </w:p>
    <w:p w14:paraId="694D59D0" w14:textId="24DA2F13" w:rsidR="00C2433B" w:rsidRDefault="00D2003D">
      <w:pPr>
        <w:pStyle w:val="TOC2"/>
        <w:tabs>
          <w:tab w:val="left" w:pos="1540"/>
          <w:tab w:val="right" w:leader="dot" w:pos="10070"/>
        </w:tabs>
        <w:rPr>
          <w:rFonts w:asciiTheme="minorHAnsi" w:eastAsiaTheme="minorEastAsia" w:hAnsiTheme="minorHAnsi" w:cstheme="minorBidi"/>
          <w:smallCaps w:val="0"/>
          <w:noProof/>
          <w:sz w:val="22"/>
          <w:szCs w:val="22"/>
        </w:rPr>
      </w:pPr>
      <w:hyperlink w:anchor="_Toc65250692" w:history="1">
        <w:r w:rsidR="00C2433B" w:rsidRPr="00AD190F">
          <w:rPr>
            <w:rStyle w:val="Hyperlink"/>
            <w:rFonts w:ascii="Century Gothic" w:eastAsia="Calibri" w:hAnsi="Century Gothic"/>
            <w:noProof/>
          </w:rPr>
          <w:t>Appendix 5:</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eastAsia="Calibri" w:hAnsi="Century Gothic"/>
            <w:noProof/>
          </w:rPr>
          <w:t>Annotated Outline – Resettlement Action Plan (RAP)</w:t>
        </w:r>
        <w:r w:rsidR="00C2433B">
          <w:rPr>
            <w:noProof/>
            <w:webHidden/>
          </w:rPr>
          <w:tab/>
        </w:r>
        <w:r w:rsidR="00C2433B">
          <w:rPr>
            <w:noProof/>
            <w:webHidden/>
          </w:rPr>
          <w:fldChar w:fldCharType="begin"/>
        </w:r>
        <w:r w:rsidR="00C2433B">
          <w:rPr>
            <w:noProof/>
            <w:webHidden/>
          </w:rPr>
          <w:instrText xml:space="preserve"> PAGEREF _Toc65250692 \h </w:instrText>
        </w:r>
        <w:r w:rsidR="00C2433B">
          <w:rPr>
            <w:noProof/>
            <w:webHidden/>
          </w:rPr>
        </w:r>
        <w:r w:rsidR="00C2433B">
          <w:rPr>
            <w:noProof/>
            <w:webHidden/>
          </w:rPr>
          <w:fldChar w:fldCharType="separate"/>
        </w:r>
        <w:r w:rsidR="00C2433B">
          <w:rPr>
            <w:noProof/>
            <w:webHidden/>
          </w:rPr>
          <w:t>161</w:t>
        </w:r>
        <w:r w:rsidR="00C2433B">
          <w:rPr>
            <w:noProof/>
            <w:webHidden/>
          </w:rPr>
          <w:fldChar w:fldCharType="end"/>
        </w:r>
      </w:hyperlink>
    </w:p>
    <w:p w14:paraId="577B7DC4" w14:textId="1F434B43" w:rsidR="00C2433B" w:rsidRDefault="00D2003D">
      <w:pPr>
        <w:pStyle w:val="TOC2"/>
        <w:tabs>
          <w:tab w:val="left" w:pos="880"/>
          <w:tab w:val="right" w:leader="dot" w:pos="10070"/>
        </w:tabs>
        <w:rPr>
          <w:rFonts w:asciiTheme="minorHAnsi" w:eastAsiaTheme="minorEastAsia" w:hAnsiTheme="minorHAnsi" w:cstheme="minorBidi"/>
          <w:smallCaps w:val="0"/>
          <w:noProof/>
          <w:sz w:val="22"/>
          <w:szCs w:val="22"/>
        </w:rPr>
      </w:pPr>
      <w:hyperlink w:anchor="_Toc65250693" w:history="1">
        <w:r w:rsidR="00C2433B" w:rsidRPr="00AD190F">
          <w:rPr>
            <w:rStyle w:val="Hyperlink"/>
            <w:rFonts w:ascii="Century Gothic" w:hAnsi="Century Gothic"/>
            <w:noProof/>
          </w:rPr>
          <w:t>14.1</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Appendix 6: Outline – Abbreviated Resettlement Action Plans (ARAP)</w:t>
        </w:r>
        <w:r w:rsidR="00C2433B">
          <w:rPr>
            <w:noProof/>
            <w:webHidden/>
          </w:rPr>
          <w:tab/>
        </w:r>
        <w:r w:rsidR="00C2433B">
          <w:rPr>
            <w:noProof/>
            <w:webHidden/>
          </w:rPr>
          <w:fldChar w:fldCharType="begin"/>
        </w:r>
        <w:r w:rsidR="00C2433B">
          <w:rPr>
            <w:noProof/>
            <w:webHidden/>
          </w:rPr>
          <w:instrText xml:space="preserve"> PAGEREF _Toc65250693 \h </w:instrText>
        </w:r>
        <w:r w:rsidR="00C2433B">
          <w:rPr>
            <w:noProof/>
            <w:webHidden/>
          </w:rPr>
        </w:r>
        <w:r w:rsidR="00C2433B">
          <w:rPr>
            <w:noProof/>
            <w:webHidden/>
          </w:rPr>
          <w:fldChar w:fldCharType="separate"/>
        </w:r>
        <w:r w:rsidR="00C2433B">
          <w:rPr>
            <w:noProof/>
            <w:webHidden/>
          </w:rPr>
          <w:t>163</w:t>
        </w:r>
        <w:r w:rsidR="00C2433B">
          <w:rPr>
            <w:noProof/>
            <w:webHidden/>
          </w:rPr>
          <w:fldChar w:fldCharType="end"/>
        </w:r>
      </w:hyperlink>
    </w:p>
    <w:p w14:paraId="3794B60D" w14:textId="2A7D7660" w:rsidR="00C2433B" w:rsidRDefault="00D2003D">
      <w:pPr>
        <w:pStyle w:val="TOC2"/>
        <w:tabs>
          <w:tab w:val="left" w:pos="1540"/>
          <w:tab w:val="right" w:leader="dot" w:pos="10070"/>
        </w:tabs>
        <w:rPr>
          <w:rFonts w:asciiTheme="minorHAnsi" w:eastAsiaTheme="minorEastAsia" w:hAnsiTheme="minorHAnsi" w:cstheme="minorBidi"/>
          <w:smallCaps w:val="0"/>
          <w:noProof/>
          <w:sz w:val="22"/>
          <w:szCs w:val="22"/>
        </w:rPr>
      </w:pPr>
      <w:hyperlink w:anchor="_Toc65250694" w:history="1">
        <w:r w:rsidR="00C2433B" w:rsidRPr="00AD190F">
          <w:rPr>
            <w:rStyle w:val="Hyperlink"/>
            <w:rFonts w:ascii="Century Gothic" w:hAnsi="Century Gothic"/>
            <w:noProof/>
          </w:rPr>
          <w:t>Appendix 7:</w:t>
        </w:r>
        <w:r w:rsidR="00C2433B">
          <w:rPr>
            <w:rFonts w:asciiTheme="minorHAnsi" w:eastAsiaTheme="minorEastAsia" w:hAnsiTheme="minorHAnsi" w:cstheme="minorBidi"/>
            <w:smallCaps w:val="0"/>
            <w:noProof/>
            <w:sz w:val="22"/>
            <w:szCs w:val="22"/>
          </w:rPr>
          <w:tab/>
        </w:r>
        <w:r w:rsidR="00C2433B" w:rsidRPr="00AD190F">
          <w:rPr>
            <w:rStyle w:val="Hyperlink"/>
            <w:rFonts w:ascii="Century Gothic" w:hAnsi="Century Gothic"/>
            <w:noProof/>
          </w:rPr>
          <w:t>Model Complaint Registration &amp; Resolution Form (GRM)</w:t>
        </w:r>
        <w:r w:rsidR="00C2433B">
          <w:rPr>
            <w:noProof/>
            <w:webHidden/>
          </w:rPr>
          <w:tab/>
        </w:r>
        <w:r w:rsidR="00C2433B">
          <w:rPr>
            <w:noProof/>
            <w:webHidden/>
          </w:rPr>
          <w:fldChar w:fldCharType="begin"/>
        </w:r>
        <w:r w:rsidR="00C2433B">
          <w:rPr>
            <w:noProof/>
            <w:webHidden/>
          </w:rPr>
          <w:instrText xml:space="preserve"> PAGEREF _Toc65250694 \h </w:instrText>
        </w:r>
        <w:r w:rsidR="00C2433B">
          <w:rPr>
            <w:noProof/>
            <w:webHidden/>
          </w:rPr>
        </w:r>
        <w:r w:rsidR="00C2433B">
          <w:rPr>
            <w:noProof/>
            <w:webHidden/>
          </w:rPr>
          <w:fldChar w:fldCharType="separate"/>
        </w:r>
        <w:r w:rsidR="00C2433B">
          <w:rPr>
            <w:noProof/>
            <w:webHidden/>
          </w:rPr>
          <w:t>164</w:t>
        </w:r>
        <w:r w:rsidR="00C2433B">
          <w:rPr>
            <w:noProof/>
            <w:webHidden/>
          </w:rPr>
          <w:fldChar w:fldCharType="end"/>
        </w:r>
      </w:hyperlink>
    </w:p>
    <w:p w14:paraId="4A1414AA" w14:textId="5F18CF23" w:rsidR="00E72BC9" w:rsidRPr="00713214" w:rsidRDefault="00072A3C" w:rsidP="000C0787">
      <w:pPr>
        <w:pStyle w:val="TOC2"/>
        <w:tabs>
          <w:tab w:val="left" w:pos="880"/>
          <w:tab w:val="right" w:leader="dot" w:pos="10070"/>
        </w:tabs>
        <w:spacing w:line="360" w:lineRule="auto"/>
        <w:rPr>
          <w:rFonts w:ascii="Century Gothic" w:hAnsi="Century Gothic"/>
          <w:caps/>
        </w:rPr>
      </w:pPr>
      <w:r w:rsidRPr="00713214">
        <w:rPr>
          <w:rFonts w:ascii="Century Gothic" w:hAnsi="Century Gothic"/>
          <w:caps/>
        </w:rPr>
        <w:fldChar w:fldCharType="end"/>
      </w:r>
    </w:p>
    <w:p w14:paraId="4B58C3A8" w14:textId="77777777" w:rsidR="009969AC" w:rsidRPr="00713214" w:rsidRDefault="009969AC">
      <w:pPr>
        <w:spacing w:before="0" w:after="0"/>
        <w:jc w:val="left"/>
        <w:rPr>
          <w:rFonts w:ascii="Century Gothic" w:hAnsi="Century Gothic"/>
          <w:b/>
          <w:bCs/>
          <w:caps/>
          <w:kern w:val="32"/>
          <w:sz w:val="20"/>
          <w:szCs w:val="20"/>
          <w:lang w:val="en-GB"/>
        </w:rPr>
      </w:pPr>
      <w:bookmarkStart w:id="5" w:name="_Toc52738907"/>
      <w:r w:rsidRPr="00713214">
        <w:rPr>
          <w:rFonts w:ascii="Century Gothic" w:hAnsi="Century Gothic"/>
          <w:sz w:val="20"/>
          <w:szCs w:val="20"/>
        </w:rPr>
        <w:br w:type="page"/>
      </w:r>
    </w:p>
    <w:p w14:paraId="7F698C21" w14:textId="64A5E540" w:rsidR="00E72BC9" w:rsidRPr="00713214" w:rsidRDefault="00E72BC9" w:rsidP="00623201">
      <w:pPr>
        <w:pStyle w:val="Heading1"/>
        <w:numPr>
          <w:ilvl w:val="0"/>
          <w:numId w:val="0"/>
        </w:numPr>
        <w:spacing w:before="0" w:after="0"/>
        <w:rPr>
          <w:rFonts w:ascii="Century Gothic" w:hAnsi="Century Gothic"/>
          <w:sz w:val="20"/>
          <w:szCs w:val="20"/>
        </w:rPr>
      </w:pPr>
      <w:bookmarkStart w:id="6" w:name="_Toc65250492"/>
      <w:r w:rsidRPr="00713214">
        <w:rPr>
          <w:rFonts w:ascii="Century Gothic" w:hAnsi="Century Gothic"/>
          <w:sz w:val="20"/>
          <w:szCs w:val="20"/>
        </w:rPr>
        <w:lastRenderedPageBreak/>
        <w:t>LIST OF TABLES</w:t>
      </w:r>
      <w:bookmarkEnd w:id="5"/>
      <w:bookmarkEnd w:id="6"/>
    </w:p>
    <w:p w14:paraId="1ACE89D4" w14:textId="590BB84D" w:rsidR="00856A7A" w:rsidRPr="00713214" w:rsidRDefault="00DB1494"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r w:rsidRPr="00713214">
        <w:rPr>
          <w:rFonts w:ascii="Century Gothic" w:hAnsi="Century Gothic" w:cstheme="minorHAnsi"/>
          <w:sz w:val="20"/>
          <w:szCs w:val="20"/>
        </w:rPr>
        <w:fldChar w:fldCharType="begin"/>
      </w:r>
      <w:r w:rsidRPr="00713214">
        <w:rPr>
          <w:rFonts w:ascii="Century Gothic" w:hAnsi="Century Gothic" w:cstheme="minorHAnsi"/>
          <w:sz w:val="20"/>
          <w:szCs w:val="20"/>
        </w:rPr>
        <w:instrText xml:space="preserve"> TOC \h \z \c "Table" </w:instrText>
      </w:r>
      <w:r w:rsidRPr="00713214">
        <w:rPr>
          <w:rFonts w:ascii="Century Gothic" w:hAnsi="Century Gothic" w:cstheme="minorHAnsi"/>
          <w:sz w:val="20"/>
          <w:szCs w:val="20"/>
        </w:rPr>
        <w:fldChar w:fldCharType="separate"/>
      </w:r>
      <w:hyperlink w:anchor="_Toc57999337" w:history="1">
        <w:r w:rsidR="00856A7A" w:rsidRPr="00713214">
          <w:rPr>
            <w:rStyle w:val="Hyperlink"/>
            <w:rFonts w:ascii="Century Gothic" w:eastAsia="Calibri" w:hAnsi="Century Gothic" w:cstheme="minorHAnsi"/>
            <w:noProof/>
            <w:sz w:val="20"/>
            <w:szCs w:val="20"/>
          </w:rPr>
          <w:t>Table 2</w:t>
        </w:r>
        <w:r w:rsidR="00856A7A" w:rsidRPr="00713214">
          <w:rPr>
            <w:rStyle w:val="Hyperlink"/>
            <w:rFonts w:ascii="Century Gothic" w:eastAsia="Calibri" w:hAnsi="Century Gothic" w:cstheme="minorHAnsi"/>
            <w:noProof/>
            <w:sz w:val="20"/>
            <w:szCs w:val="20"/>
          </w:rPr>
          <w:noBreakHyphen/>
          <w:t>1:GLRSSMP Target Project Areas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_Toc57999337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16</w:t>
        </w:r>
        <w:r w:rsidR="00856A7A" w:rsidRPr="00713214">
          <w:rPr>
            <w:rFonts w:ascii="Century Gothic" w:hAnsi="Century Gothic" w:cstheme="minorHAnsi"/>
            <w:noProof/>
            <w:webHidden/>
            <w:sz w:val="20"/>
            <w:szCs w:val="20"/>
          </w:rPr>
          <w:fldChar w:fldCharType="end"/>
        </w:r>
      </w:hyperlink>
    </w:p>
    <w:p w14:paraId="008A492F" w14:textId="38D9A820"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38" w:history="1">
        <w:r w:rsidR="00856A7A" w:rsidRPr="00713214">
          <w:rPr>
            <w:rStyle w:val="Hyperlink"/>
            <w:rFonts w:ascii="Century Gothic" w:eastAsia="Calibri" w:hAnsi="Century Gothic" w:cstheme="minorHAnsi"/>
            <w:noProof/>
            <w:sz w:val="20"/>
            <w:szCs w:val="20"/>
          </w:rPr>
          <w:t>Table 2</w:t>
        </w:r>
        <w:r w:rsidR="00856A7A" w:rsidRPr="00713214">
          <w:rPr>
            <w:rStyle w:val="Hyperlink"/>
            <w:rFonts w:ascii="Century Gothic" w:eastAsia="Calibri" w:hAnsi="Century Gothic" w:cstheme="minorHAnsi"/>
            <w:noProof/>
            <w:sz w:val="20"/>
            <w:szCs w:val="20"/>
          </w:rPr>
          <w:noBreakHyphen/>
          <w:t>2:Key Implementing Agencies, Mandates and Roles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_Toc57999338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26</w:t>
        </w:r>
        <w:r w:rsidR="00856A7A" w:rsidRPr="00713214">
          <w:rPr>
            <w:rFonts w:ascii="Century Gothic" w:hAnsi="Century Gothic" w:cstheme="minorHAnsi"/>
            <w:noProof/>
            <w:webHidden/>
            <w:sz w:val="20"/>
            <w:szCs w:val="20"/>
          </w:rPr>
          <w:fldChar w:fldCharType="end"/>
        </w:r>
      </w:hyperlink>
    </w:p>
    <w:p w14:paraId="54264845" w14:textId="6768E7BE"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39" w:history="1">
        <w:r w:rsidR="00856A7A" w:rsidRPr="00713214">
          <w:rPr>
            <w:rStyle w:val="Hyperlink"/>
            <w:rFonts w:ascii="Century Gothic" w:eastAsia="Calibri" w:hAnsi="Century Gothic" w:cstheme="minorHAnsi"/>
            <w:noProof/>
            <w:sz w:val="20"/>
            <w:szCs w:val="20"/>
          </w:rPr>
          <w:t>Table 3</w:t>
        </w:r>
        <w:r w:rsidR="00856A7A" w:rsidRPr="00713214">
          <w:rPr>
            <w:rStyle w:val="Hyperlink"/>
            <w:rFonts w:ascii="Century Gothic" w:eastAsia="Calibri" w:hAnsi="Century Gothic" w:cstheme="minorHAnsi"/>
            <w:noProof/>
            <w:sz w:val="20"/>
            <w:szCs w:val="20"/>
          </w:rPr>
          <w:noBreakHyphen/>
          <w:t>3</w:t>
        </w:r>
        <w:r w:rsidR="00856A7A" w:rsidRPr="00713214">
          <w:rPr>
            <w:rStyle w:val="Hyperlink"/>
            <w:rFonts w:ascii="Century Gothic" w:eastAsia="Calibri" w:hAnsi="Century Gothic" w:cstheme="minorHAnsi"/>
            <w:noProof/>
            <w:sz w:val="20"/>
            <w:szCs w:val="20"/>
          </w:rPr>
          <w:noBreakHyphen/>
          <w:t>1:Comparison of Ghanaian Laws with World Bank Environmental and Social Standards (ESS5)</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_Toc57999339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36</w:t>
        </w:r>
        <w:r w:rsidR="00856A7A" w:rsidRPr="00713214">
          <w:rPr>
            <w:rFonts w:ascii="Century Gothic" w:hAnsi="Century Gothic" w:cstheme="minorHAnsi"/>
            <w:noProof/>
            <w:webHidden/>
            <w:sz w:val="20"/>
            <w:szCs w:val="20"/>
          </w:rPr>
          <w:fldChar w:fldCharType="end"/>
        </w:r>
      </w:hyperlink>
    </w:p>
    <w:p w14:paraId="5BAF61BF" w14:textId="09C56E59"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0" w:history="1">
        <w:r w:rsidR="00856A7A" w:rsidRPr="00713214">
          <w:rPr>
            <w:rStyle w:val="Hyperlink"/>
            <w:rFonts w:ascii="Century Gothic" w:eastAsia="Calibri" w:hAnsi="Century Gothic" w:cstheme="minorHAnsi"/>
            <w:noProof/>
            <w:sz w:val="20"/>
            <w:szCs w:val="20"/>
          </w:rPr>
          <w:t>Table 4</w:t>
        </w:r>
        <w:r w:rsidR="00856A7A" w:rsidRPr="00713214">
          <w:rPr>
            <w:rStyle w:val="Hyperlink"/>
            <w:rFonts w:ascii="Century Gothic" w:eastAsia="Calibri" w:hAnsi="Century Gothic" w:cstheme="minorHAnsi"/>
            <w:noProof/>
            <w:sz w:val="20"/>
            <w:szCs w:val="20"/>
          </w:rPr>
          <w:noBreakHyphen/>
          <w:t>4</w:t>
        </w:r>
        <w:r w:rsidR="00856A7A" w:rsidRPr="00713214">
          <w:rPr>
            <w:rStyle w:val="Hyperlink"/>
            <w:rFonts w:ascii="Century Gothic" w:eastAsia="Calibri" w:hAnsi="Century Gothic" w:cstheme="minorHAnsi"/>
            <w:noProof/>
            <w:sz w:val="20"/>
            <w:szCs w:val="20"/>
          </w:rPr>
          <w:noBreakHyphen/>
          <w:t>1:Identified Project Activities and Related ESS5 Risks and Impacts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_Toc57999340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45</w:t>
        </w:r>
        <w:r w:rsidR="00856A7A" w:rsidRPr="00713214">
          <w:rPr>
            <w:rFonts w:ascii="Century Gothic" w:hAnsi="Century Gothic" w:cstheme="minorHAnsi"/>
            <w:noProof/>
            <w:webHidden/>
            <w:sz w:val="20"/>
            <w:szCs w:val="20"/>
          </w:rPr>
          <w:fldChar w:fldCharType="end"/>
        </w:r>
      </w:hyperlink>
    </w:p>
    <w:p w14:paraId="7245CA27" w14:textId="2B2CA557"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1" w:history="1">
        <w:r w:rsidR="00856A7A" w:rsidRPr="00713214">
          <w:rPr>
            <w:rStyle w:val="Hyperlink"/>
            <w:rFonts w:ascii="Century Gothic" w:eastAsia="Calibri" w:hAnsi="Century Gothic" w:cstheme="minorHAnsi"/>
            <w:noProof/>
            <w:sz w:val="20"/>
            <w:szCs w:val="20"/>
          </w:rPr>
          <w:t>Table 5</w:t>
        </w:r>
        <w:r w:rsidR="00856A7A" w:rsidRPr="00713214">
          <w:rPr>
            <w:rStyle w:val="Hyperlink"/>
            <w:rFonts w:ascii="Century Gothic" w:eastAsia="Calibri" w:hAnsi="Century Gothic" w:cstheme="minorHAnsi"/>
            <w:noProof/>
            <w:sz w:val="20"/>
            <w:szCs w:val="20"/>
          </w:rPr>
          <w:noBreakHyphen/>
          <w:t>5</w:t>
        </w:r>
        <w:r w:rsidR="00856A7A" w:rsidRPr="00713214">
          <w:rPr>
            <w:rStyle w:val="Hyperlink"/>
            <w:rFonts w:ascii="Century Gothic" w:eastAsia="Calibri" w:hAnsi="Century Gothic" w:cstheme="minorHAnsi"/>
            <w:noProof/>
            <w:sz w:val="20"/>
            <w:szCs w:val="20"/>
          </w:rPr>
          <w:noBreakHyphen/>
          <w:t>1:Types of Project Affected Persons (PAPs) and Types of Compensation</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_Toc57999341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54</w:t>
        </w:r>
        <w:r w:rsidR="00856A7A" w:rsidRPr="00713214">
          <w:rPr>
            <w:rFonts w:ascii="Century Gothic" w:hAnsi="Century Gothic" w:cstheme="minorHAnsi"/>
            <w:noProof/>
            <w:webHidden/>
            <w:sz w:val="20"/>
            <w:szCs w:val="20"/>
          </w:rPr>
          <w:fldChar w:fldCharType="end"/>
        </w:r>
      </w:hyperlink>
    </w:p>
    <w:p w14:paraId="7A693E57" w14:textId="4599C51F"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2" w:history="1">
        <w:r w:rsidR="00856A7A" w:rsidRPr="00713214">
          <w:rPr>
            <w:rStyle w:val="Hyperlink"/>
            <w:rFonts w:ascii="Century Gothic" w:eastAsia="Calibri" w:hAnsi="Century Gothic" w:cstheme="minorHAnsi"/>
            <w:noProof/>
            <w:sz w:val="20"/>
            <w:szCs w:val="20"/>
          </w:rPr>
          <w:t>Table 5</w:t>
        </w:r>
        <w:r w:rsidR="00856A7A" w:rsidRPr="00713214">
          <w:rPr>
            <w:rStyle w:val="Hyperlink"/>
            <w:rFonts w:ascii="Century Gothic" w:eastAsia="Calibri" w:hAnsi="Century Gothic" w:cstheme="minorHAnsi"/>
            <w:noProof/>
            <w:sz w:val="20"/>
            <w:szCs w:val="20"/>
          </w:rPr>
          <w:noBreakHyphen/>
          <w:t>5</w:t>
        </w:r>
        <w:r w:rsidR="00856A7A" w:rsidRPr="00713214">
          <w:rPr>
            <w:rStyle w:val="Hyperlink"/>
            <w:rFonts w:ascii="Century Gothic" w:eastAsia="Calibri" w:hAnsi="Century Gothic" w:cstheme="minorHAnsi"/>
            <w:noProof/>
            <w:sz w:val="20"/>
            <w:szCs w:val="20"/>
          </w:rPr>
          <w:noBreakHyphen/>
          <w:t>2: Eligibility Criteria and Entitlement Matrix</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_Toc57999342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56</w:t>
        </w:r>
        <w:r w:rsidR="00856A7A" w:rsidRPr="00713214">
          <w:rPr>
            <w:rFonts w:ascii="Century Gothic" w:hAnsi="Century Gothic" w:cstheme="minorHAnsi"/>
            <w:noProof/>
            <w:webHidden/>
            <w:sz w:val="20"/>
            <w:szCs w:val="20"/>
          </w:rPr>
          <w:fldChar w:fldCharType="end"/>
        </w:r>
      </w:hyperlink>
    </w:p>
    <w:p w14:paraId="32897955" w14:textId="6234B867"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3" w:history="1">
        <w:r w:rsidR="00856A7A" w:rsidRPr="00713214">
          <w:rPr>
            <w:rStyle w:val="Hyperlink"/>
            <w:rFonts w:ascii="Century Gothic" w:eastAsia="Calibri" w:hAnsi="Century Gothic" w:cstheme="minorHAnsi"/>
            <w:noProof/>
            <w:sz w:val="20"/>
            <w:szCs w:val="20"/>
          </w:rPr>
          <w:t>Table 6</w:t>
        </w:r>
        <w:r w:rsidR="00856A7A" w:rsidRPr="00713214">
          <w:rPr>
            <w:rStyle w:val="Hyperlink"/>
            <w:rFonts w:ascii="Century Gothic" w:eastAsia="Calibri" w:hAnsi="Century Gothic" w:cstheme="minorHAnsi"/>
            <w:noProof/>
            <w:sz w:val="20"/>
            <w:szCs w:val="20"/>
          </w:rPr>
          <w:noBreakHyphen/>
          <w:t>6</w:t>
        </w:r>
        <w:r w:rsidR="00856A7A" w:rsidRPr="00713214">
          <w:rPr>
            <w:rStyle w:val="Hyperlink"/>
            <w:rFonts w:ascii="Century Gothic" w:eastAsia="Calibri" w:hAnsi="Century Gothic" w:cstheme="minorHAnsi"/>
            <w:noProof/>
            <w:sz w:val="20"/>
            <w:szCs w:val="20"/>
          </w:rPr>
          <w:noBreakHyphen/>
          <w:t>1:Summary of Valuation Methods for Specific Items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_Toc57999343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63</w:t>
        </w:r>
        <w:r w:rsidR="00856A7A" w:rsidRPr="00713214">
          <w:rPr>
            <w:rFonts w:ascii="Century Gothic" w:hAnsi="Century Gothic" w:cstheme="minorHAnsi"/>
            <w:noProof/>
            <w:webHidden/>
            <w:sz w:val="20"/>
            <w:szCs w:val="20"/>
          </w:rPr>
          <w:fldChar w:fldCharType="end"/>
        </w:r>
      </w:hyperlink>
    </w:p>
    <w:p w14:paraId="5F0070BE" w14:textId="4954C304"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4" w:history="1">
        <w:r w:rsidR="00856A7A" w:rsidRPr="00713214">
          <w:rPr>
            <w:rStyle w:val="Hyperlink"/>
            <w:rFonts w:ascii="Century Gothic" w:eastAsia="Calibri" w:hAnsi="Century Gothic" w:cstheme="minorHAnsi"/>
            <w:noProof/>
            <w:sz w:val="20"/>
            <w:szCs w:val="20"/>
          </w:rPr>
          <w:t>Table 6</w:t>
        </w:r>
        <w:r w:rsidR="00856A7A" w:rsidRPr="00713214">
          <w:rPr>
            <w:rStyle w:val="Hyperlink"/>
            <w:rFonts w:ascii="Century Gothic" w:eastAsia="Calibri" w:hAnsi="Century Gothic" w:cstheme="minorHAnsi"/>
            <w:noProof/>
            <w:sz w:val="20"/>
            <w:szCs w:val="20"/>
          </w:rPr>
          <w:noBreakHyphen/>
          <w:t>6</w:t>
        </w:r>
        <w:r w:rsidR="00856A7A" w:rsidRPr="00713214">
          <w:rPr>
            <w:rStyle w:val="Hyperlink"/>
            <w:rFonts w:ascii="Century Gothic" w:eastAsia="Calibri" w:hAnsi="Century Gothic" w:cstheme="minorHAnsi"/>
            <w:noProof/>
            <w:sz w:val="20"/>
            <w:szCs w:val="20"/>
          </w:rPr>
          <w:noBreakHyphen/>
          <w:t>2:  Summary of General Guidelines for Cost Preparation</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_Toc57999344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66</w:t>
        </w:r>
        <w:r w:rsidR="00856A7A" w:rsidRPr="00713214">
          <w:rPr>
            <w:rFonts w:ascii="Century Gothic" w:hAnsi="Century Gothic" w:cstheme="minorHAnsi"/>
            <w:noProof/>
            <w:webHidden/>
            <w:sz w:val="20"/>
            <w:szCs w:val="20"/>
          </w:rPr>
          <w:fldChar w:fldCharType="end"/>
        </w:r>
      </w:hyperlink>
    </w:p>
    <w:p w14:paraId="2EF21213" w14:textId="2DC79CBA"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5"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1 : Protected Areas Fringe Communities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_Toc57999345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73</w:t>
        </w:r>
        <w:r w:rsidR="00856A7A" w:rsidRPr="00713214">
          <w:rPr>
            <w:rFonts w:ascii="Century Gothic" w:hAnsi="Century Gothic" w:cstheme="minorHAnsi"/>
            <w:noProof/>
            <w:webHidden/>
            <w:sz w:val="20"/>
            <w:szCs w:val="20"/>
          </w:rPr>
          <w:fldChar w:fldCharType="end"/>
        </w:r>
      </w:hyperlink>
    </w:p>
    <w:p w14:paraId="17AC2FB5" w14:textId="229BF1CF"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6"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2:Selected Forest Reserves along the Pra Basin and the Transition Zones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_Toc57999346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81</w:t>
        </w:r>
        <w:r w:rsidR="00856A7A" w:rsidRPr="00713214">
          <w:rPr>
            <w:rFonts w:ascii="Century Gothic" w:hAnsi="Century Gothic" w:cstheme="minorHAnsi"/>
            <w:noProof/>
            <w:webHidden/>
            <w:sz w:val="20"/>
            <w:szCs w:val="20"/>
          </w:rPr>
          <w:fldChar w:fldCharType="end"/>
        </w:r>
      </w:hyperlink>
    </w:p>
    <w:p w14:paraId="43AEED33" w14:textId="5910D9A1"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7" w:history="1">
        <w:r w:rsidR="00856A7A" w:rsidRPr="00713214">
          <w:rPr>
            <w:rStyle w:val="Hyperlink"/>
            <w:rFonts w:ascii="Century Gothic" w:eastAsia="Calibri" w:hAnsi="Century Gothic" w:cstheme="minorHAnsi"/>
            <w:noProof/>
            <w:sz w:val="20"/>
            <w:szCs w:val="20"/>
          </w:rPr>
          <w:t>Table 88</w:t>
        </w:r>
        <w:r w:rsidR="00856A7A" w:rsidRPr="00713214">
          <w:rPr>
            <w:rStyle w:val="Hyperlink"/>
            <w:rFonts w:ascii="Century Gothic" w:eastAsia="Calibri" w:hAnsi="Century Gothic" w:cstheme="minorHAnsi"/>
            <w:noProof/>
            <w:sz w:val="20"/>
            <w:szCs w:val="20"/>
          </w:rPr>
          <w:noBreakHyphen/>
          <w:t>3:Savannah Landscape</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_Toc57999347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82</w:t>
        </w:r>
        <w:r w:rsidR="00856A7A" w:rsidRPr="00713214">
          <w:rPr>
            <w:rFonts w:ascii="Century Gothic" w:hAnsi="Century Gothic" w:cstheme="minorHAnsi"/>
            <w:noProof/>
            <w:webHidden/>
            <w:sz w:val="20"/>
            <w:szCs w:val="20"/>
          </w:rPr>
          <w:fldChar w:fldCharType="end"/>
        </w:r>
      </w:hyperlink>
    </w:p>
    <w:p w14:paraId="28CE8B14" w14:textId="65FF3298"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8"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4:Municipal and District Assemblies Consulted on GLRSSMP</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_Toc57999348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83</w:t>
        </w:r>
        <w:r w:rsidR="00856A7A" w:rsidRPr="00713214">
          <w:rPr>
            <w:rFonts w:ascii="Century Gothic" w:hAnsi="Century Gothic" w:cstheme="minorHAnsi"/>
            <w:noProof/>
            <w:webHidden/>
            <w:sz w:val="20"/>
            <w:szCs w:val="20"/>
          </w:rPr>
          <w:fldChar w:fldCharType="end"/>
        </w:r>
      </w:hyperlink>
    </w:p>
    <w:p w14:paraId="16BA5808" w14:textId="213A1039"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49"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5:Community Consultations in the Northern Savannah Region</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_Toc57999349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84</w:t>
        </w:r>
        <w:r w:rsidR="00856A7A" w:rsidRPr="00713214">
          <w:rPr>
            <w:rFonts w:ascii="Century Gothic" w:hAnsi="Century Gothic" w:cstheme="minorHAnsi"/>
            <w:noProof/>
            <w:webHidden/>
            <w:sz w:val="20"/>
            <w:szCs w:val="20"/>
          </w:rPr>
          <w:fldChar w:fldCharType="end"/>
        </w:r>
      </w:hyperlink>
    </w:p>
    <w:p w14:paraId="05CFF59D" w14:textId="2AE0BC6D"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0"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6:Summary of consultations held with EPA Regional Offices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_Toc57999350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85</w:t>
        </w:r>
        <w:r w:rsidR="00856A7A" w:rsidRPr="00713214">
          <w:rPr>
            <w:rFonts w:ascii="Century Gothic" w:hAnsi="Century Gothic" w:cstheme="minorHAnsi"/>
            <w:noProof/>
            <w:webHidden/>
            <w:sz w:val="20"/>
            <w:szCs w:val="20"/>
          </w:rPr>
          <w:fldChar w:fldCharType="end"/>
        </w:r>
      </w:hyperlink>
    </w:p>
    <w:p w14:paraId="160E3F2F" w14:textId="30AA9A4D"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1"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7:  Preliminary Eligibility criteria</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_Toc57999351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87</w:t>
        </w:r>
        <w:r w:rsidR="00856A7A" w:rsidRPr="00713214">
          <w:rPr>
            <w:rFonts w:ascii="Century Gothic" w:hAnsi="Century Gothic" w:cstheme="minorHAnsi"/>
            <w:noProof/>
            <w:webHidden/>
            <w:sz w:val="20"/>
            <w:szCs w:val="20"/>
          </w:rPr>
          <w:fldChar w:fldCharType="end"/>
        </w:r>
      </w:hyperlink>
    </w:p>
    <w:p w14:paraId="3B9ABBED" w14:textId="1A70EC45"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2"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8:Institutional Framework</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_Toc57999352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92</w:t>
        </w:r>
        <w:r w:rsidR="00856A7A" w:rsidRPr="00713214">
          <w:rPr>
            <w:rFonts w:ascii="Century Gothic" w:hAnsi="Century Gothic" w:cstheme="minorHAnsi"/>
            <w:noProof/>
            <w:webHidden/>
            <w:sz w:val="20"/>
            <w:szCs w:val="20"/>
          </w:rPr>
          <w:fldChar w:fldCharType="end"/>
        </w:r>
      </w:hyperlink>
    </w:p>
    <w:p w14:paraId="3A28425F" w14:textId="076A2781"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3" w:history="1">
        <w:r w:rsidR="00856A7A" w:rsidRPr="00713214">
          <w:rPr>
            <w:rStyle w:val="Hyperlink"/>
            <w:rFonts w:ascii="Century Gothic" w:eastAsia="Calibri" w:hAnsi="Century Gothic" w:cstheme="minorHAnsi"/>
            <w:noProof/>
            <w:sz w:val="20"/>
            <w:szCs w:val="20"/>
          </w:rPr>
          <w:t>Table 8</w:t>
        </w:r>
        <w:r w:rsidR="00856A7A" w:rsidRPr="00713214">
          <w:rPr>
            <w:rStyle w:val="Hyperlink"/>
            <w:rFonts w:ascii="Century Gothic" w:eastAsia="Calibri" w:hAnsi="Century Gothic" w:cstheme="minorHAnsi"/>
            <w:noProof/>
            <w:sz w:val="20"/>
            <w:szCs w:val="20"/>
          </w:rPr>
          <w:noBreakHyphen/>
          <w:t>8</w:t>
        </w:r>
        <w:r w:rsidR="00856A7A" w:rsidRPr="00713214">
          <w:rPr>
            <w:rStyle w:val="Hyperlink"/>
            <w:rFonts w:ascii="Century Gothic" w:eastAsia="Calibri" w:hAnsi="Century Gothic" w:cstheme="minorHAnsi"/>
            <w:noProof/>
            <w:sz w:val="20"/>
            <w:szCs w:val="20"/>
          </w:rPr>
          <w:noBreakHyphen/>
          <w:t>9:Monitoring indicators and verification means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_Toc57999353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96</w:t>
        </w:r>
        <w:r w:rsidR="00856A7A" w:rsidRPr="00713214">
          <w:rPr>
            <w:rFonts w:ascii="Century Gothic" w:hAnsi="Century Gothic" w:cstheme="minorHAnsi"/>
            <w:noProof/>
            <w:webHidden/>
            <w:sz w:val="20"/>
            <w:szCs w:val="20"/>
          </w:rPr>
          <w:fldChar w:fldCharType="end"/>
        </w:r>
      </w:hyperlink>
    </w:p>
    <w:p w14:paraId="35871718" w14:textId="391A6E14"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4" w:history="1">
        <w:r w:rsidR="00856A7A" w:rsidRPr="00713214">
          <w:rPr>
            <w:rStyle w:val="Hyperlink"/>
            <w:rFonts w:ascii="Century Gothic" w:eastAsia="Calibri" w:hAnsi="Century Gothic" w:cstheme="minorHAnsi"/>
            <w:noProof/>
            <w:sz w:val="20"/>
            <w:szCs w:val="20"/>
          </w:rPr>
          <w:t>Table 10</w:t>
        </w:r>
        <w:r w:rsidR="00856A7A" w:rsidRPr="00713214">
          <w:rPr>
            <w:rStyle w:val="Hyperlink"/>
            <w:rFonts w:ascii="Century Gothic" w:eastAsia="Calibri" w:hAnsi="Century Gothic" w:cstheme="minorHAnsi"/>
            <w:noProof/>
            <w:sz w:val="20"/>
            <w:szCs w:val="20"/>
          </w:rPr>
          <w:noBreakHyphen/>
          <w:t>10</w:t>
        </w:r>
        <w:r w:rsidR="00856A7A" w:rsidRPr="00713214">
          <w:rPr>
            <w:rStyle w:val="Hyperlink"/>
            <w:rFonts w:ascii="Century Gothic" w:eastAsia="Calibri" w:hAnsi="Century Gothic" w:cstheme="minorHAnsi"/>
            <w:noProof/>
            <w:sz w:val="20"/>
            <w:szCs w:val="20"/>
          </w:rPr>
          <w:noBreakHyphen/>
          <w:t>1:Summary of Implementation Institutions and Responsibilities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_Toc57999354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101</w:t>
        </w:r>
        <w:r w:rsidR="00856A7A" w:rsidRPr="00713214">
          <w:rPr>
            <w:rFonts w:ascii="Century Gothic" w:hAnsi="Century Gothic" w:cstheme="minorHAnsi"/>
            <w:noProof/>
            <w:webHidden/>
            <w:sz w:val="20"/>
            <w:szCs w:val="20"/>
          </w:rPr>
          <w:fldChar w:fldCharType="end"/>
        </w:r>
      </w:hyperlink>
    </w:p>
    <w:p w14:paraId="1A8DD2BB" w14:textId="7DA0175E"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5" w:history="1">
        <w:r w:rsidR="00856A7A" w:rsidRPr="00713214">
          <w:rPr>
            <w:rStyle w:val="Hyperlink"/>
            <w:rFonts w:ascii="Century Gothic" w:eastAsia="Calibri" w:hAnsi="Century Gothic" w:cstheme="minorHAnsi"/>
            <w:noProof/>
            <w:sz w:val="20"/>
            <w:szCs w:val="20"/>
          </w:rPr>
          <w:t>Table 1111</w:t>
        </w:r>
        <w:r w:rsidR="00856A7A" w:rsidRPr="00713214">
          <w:rPr>
            <w:rStyle w:val="Hyperlink"/>
            <w:rFonts w:ascii="Century Gothic" w:eastAsia="Calibri" w:hAnsi="Century Gothic" w:cstheme="minorHAnsi"/>
            <w:noProof/>
            <w:sz w:val="20"/>
            <w:szCs w:val="20"/>
          </w:rPr>
          <w:noBreakHyphen/>
          <w:t>1:Suggested Time Frame for Grievance Redress</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_Toc57999355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105</w:t>
        </w:r>
        <w:r w:rsidR="00856A7A" w:rsidRPr="00713214">
          <w:rPr>
            <w:rFonts w:ascii="Century Gothic" w:hAnsi="Century Gothic" w:cstheme="minorHAnsi"/>
            <w:noProof/>
            <w:webHidden/>
            <w:sz w:val="20"/>
            <w:szCs w:val="20"/>
          </w:rPr>
          <w:fldChar w:fldCharType="end"/>
        </w:r>
      </w:hyperlink>
    </w:p>
    <w:p w14:paraId="4DDA0FB2" w14:textId="00114C0F"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6" w:history="1">
        <w:r w:rsidR="00856A7A" w:rsidRPr="00713214">
          <w:rPr>
            <w:rStyle w:val="Hyperlink"/>
            <w:rFonts w:ascii="Century Gothic" w:eastAsia="Calibri" w:hAnsi="Century Gothic" w:cstheme="minorHAnsi"/>
            <w:noProof/>
            <w:sz w:val="20"/>
            <w:szCs w:val="20"/>
          </w:rPr>
          <w:t>Table 12</w:t>
        </w:r>
        <w:r w:rsidR="00856A7A" w:rsidRPr="00713214">
          <w:rPr>
            <w:rStyle w:val="Hyperlink"/>
            <w:rFonts w:ascii="Century Gothic" w:eastAsia="Calibri" w:hAnsi="Century Gothic" w:cstheme="minorHAnsi"/>
            <w:noProof/>
            <w:sz w:val="20"/>
            <w:szCs w:val="20"/>
          </w:rPr>
          <w:noBreakHyphen/>
          <w:t>1:Monitoring Indicators and Means of Verification</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_Toc57999356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107</w:t>
        </w:r>
        <w:r w:rsidR="00856A7A" w:rsidRPr="00713214">
          <w:rPr>
            <w:rFonts w:ascii="Century Gothic" w:hAnsi="Century Gothic" w:cstheme="minorHAnsi"/>
            <w:noProof/>
            <w:webHidden/>
            <w:sz w:val="20"/>
            <w:szCs w:val="20"/>
          </w:rPr>
          <w:fldChar w:fldCharType="end"/>
        </w:r>
      </w:hyperlink>
    </w:p>
    <w:p w14:paraId="41990F9B" w14:textId="7B16073B"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7" w:history="1">
        <w:r w:rsidR="00856A7A" w:rsidRPr="00713214">
          <w:rPr>
            <w:rStyle w:val="Hyperlink"/>
            <w:rFonts w:ascii="Century Gothic" w:eastAsia="Calibri" w:hAnsi="Century Gothic" w:cstheme="minorHAnsi"/>
            <w:noProof/>
            <w:sz w:val="20"/>
            <w:szCs w:val="20"/>
          </w:rPr>
          <w:t>Table 13</w:t>
        </w:r>
        <w:r w:rsidR="00856A7A" w:rsidRPr="00713214">
          <w:rPr>
            <w:rStyle w:val="Hyperlink"/>
            <w:rFonts w:ascii="Century Gothic" w:eastAsia="Calibri" w:hAnsi="Century Gothic" w:cstheme="minorHAnsi"/>
            <w:noProof/>
            <w:sz w:val="20"/>
            <w:szCs w:val="20"/>
          </w:rPr>
          <w:noBreakHyphen/>
          <w:t>13</w:t>
        </w:r>
        <w:r w:rsidR="00856A7A" w:rsidRPr="00713214">
          <w:rPr>
            <w:rStyle w:val="Hyperlink"/>
            <w:rFonts w:ascii="Century Gothic" w:eastAsia="Calibri" w:hAnsi="Century Gothic" w:cstheme="minorHAnsi"/>
            <w:noProof/>
            <w:sz w:val="20"/>
            <w:szCs w:val="20"/>
          </w:rPr>
          <w:noBreakHyphen/>
          <w:t>1:Indicative Budget for Implementation</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_Toc57999357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110</w:t>
        </w:r>
        <w:r w:rsidR="00856A7A" w:rsidRPr="00713214">
          <w:rPr>
            <w:rFonts w:ascii="Century Gothic" w:hAnsi="Century Gothic" w:cstheme="minorHAnsi"/>
            <w:noProof/>
            <w:webHidden/>
            <w:sz w:val="20"/>
            <w:szCs w:val="20"/>
          </w:rPr>
          <w:fldChar w:fldCharType="end"/>
        </w:r>
      </w:hyperlink>
    </w:p>
    <w:p w14:paraId="27F89563" w14:textId="7DF54223" w:rsidR="00856A7A"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358" w:history="1">
        <w:r w:rsidR="00856A7A" w:rsidRPr="00713214">
          <w:rPr>
            <w:rStyle w:val="Hyperlink"/>
            <w:rFonts w:ascii="Century Gothic" w:eastAsia="Calibri" w:hAnsi="Century Gothic" w:cstheme="minorHAnsi"/>
            <w:noProof/>
            <w:sz w:val="20"/>
            <w:szCs w:val="20"/>
          </w:rPr>
          <w:t>Table 13</w:t>
        </w:r>
        <w:r w:rsidR="00856A7A" w:rsidRPr="00713214">
          <w:rPr>
            <w:rStyle w:val="Hyperlink"/>
            <w:rFonts w:ascii="Century Gothic" w:eastAsia="Calibri" w:hAnsi="Century Gothic" w:cstheme="minorHAnsi"/>
            <w:noProof/>
            <w:sz w:val="20"/>
            <w:szCs w:val="20"/>
          </w:rPr>
          <w:noBreakHyphen/>
          <w:t>13</w:t>
        </w:r>
        <w:r w:rsidR="00856A7A" w:rsidRPr="00713214">
          <w:rPr>
            <w:rStyle w:val="Hyperlink"/>
            <w:rFonts w:ascii="Century Gothic" w:eastAsia="Calibri" w:hAnsi="Century Gothic" w:cstheme="minorHAnsi"/>
            <w:noProof/>
            <w:sz w:val="20"/>
            <w:szCs w:val="20"/>
          </w:rPr>
          <w:noBreakHyphen/>
          <w:t>2:Itemization of budget</w:t>
        </w:r>
        <w:r w:rsidR="00856A7A" w:rsidRPr="00713214">
          <w:rPr>
            <w:rFonts w:ascii="Century Gothic" w:hAnsi="Century Gothic" w:cstheme="minorHAnsi"/>
            <w:noProof/>
            <w:webHidden/>
            <w:sz w:val="20"/>
            <w:szCs w:val="20"/>
          </w:rPr>
          <w:tab/>
        </w:r>
        <w:r w:rsidR="00856A7A" w:rsidRPr="00713214">
          <w:rPr>
            <w:rFonts w:ascii="Century Gothic" w:hAnsi="Century Gothic" w:cstheme="minorHAnsi"/>
            <w:noProof/>
            <w:webHidden/>
            <w:sz w:val="20"/>
            <w:szCs w:val="20"/>
          </w:rPr>
          <w:fldChar w:fldCharType="begin"/>
        </w:r>
        <w:r w:rsidR="00856A7A" w:rsidRPr="00713214">
          <w:rPr>
            <w:rFonts w:ascii="Century Gothic" w:hAnsi="Century Gothic" w:cstheme="minorHAnsi"/>
            <w:noProof/>
            <w:webHidden/>
            <w:sz w:val="20"/>
            <w:szCs w:val="20"/>
          </w:rPr>
          <w:instrText xml:space="preserve"> PAGEREF _Toc57999358 \h </w:instrText>
        </w:r>
        <w:r w:rsidR="00856A7A" w:rsidRPr="00713214">
          <w:rPr>
            <w:rFonts w:ascii="Century Gothic" w:hAnsi="Century Gothic" w:cstheme="minorHAnsi"/>
            <w:noProof/>
            <w:webHidden/>
            <w:sz w:val="20"/>
            <w:szCs w:val="20"/>
          </w:rPr>
        </w:r>
        <w:r w:rsidR="00856A7A" w:rsidRPr="00713214">
          <w:rPr>
            <w:rFonts w:ascii="Century Gothic" w:hAnsi="Century Gothic" w:cstheme="minorHAnsi"/>
            <w:noProof/>
            <w:webHidden/>
            <w:sz w:val="20"/>
            <w:szCs w:val="20"/>
          </w:rPr>
          <w:fldChar w:fldCharType="separate"/>
        </w:r>
        <w:r w:rsidR="00856A7A" w:rsidRPr="00713214">
          <w:rPr>
            <w:rFonts w:ascii="Century Gothic" w:hAnsi="Century Gothic" w:cstheme="minorHAnsi"/>
            <w:noProof/>
            <w:webHidden/>
            <w:sz w:val="20"/>
            <w:szCs w:val="20"/>
          </w:rPr>
          <w:t>111</w:t>
        </w:r>
        <w:r w:rsidR="00856A7A" w:rsidRPr="00713214">
          <w:rPr>
            <w:rFonts w:ascii="Century Gothic" w:hAnsi="Century Gothic" w:cstheme="minorHAnsi"/>
            <w:noProof/>
            <w:webHidden/>
            <w:sz w:val="20"/>
            <w:szCs w:val="20"/>
          </w:rPr>
          <w:fldChar w:fldCharType="end"/>
        </w:r>
      </w:hyperlink>
    </w:p>
    <w:p w14:paraId="61F41CBC" w14:textId="0687B5E9" w:rsidR="00634E54" w:rsidRPr="00713214" w:rsidRDefault="00DB1494" w:rsidP="00856A7A">
      <w:pPr>
        <w:spacing w:before="0" w:after="0"/>
        <w:rPr>
          <w:rFonts w:ascii="Century Gothic" w:hAnsi="Century Gothic" w:cstheme="minorHAnsi"/>
          <w:sz w:val="20"/>
          <w:szCs w:val="20"/>
        </w:rPr>
      </w:pPr>
      <w:r w:rsidRPr="00713214">
        <w:rPr>
          <w:rFonts w:ascii="Century Gothic" w:hAnsi="Century Gothic" w:cstheme="minorHAnsi"/>
          <w:sz w:val="20"/>
          <w:szCs w:val="20"/>
        </w:rPr>
        <w:fldChar w:fldCharType="end"/>
      </w:r>
    </w:p>
    <w:p w14:paraId="345BC73A" w14:textId="329328E2" w:rsidR="00634E54" w:rsidRPr="00713214" w:rsidRDefault="00634E54">
      <w:pPr>
        <w:spacing w:before="0" w:after="0"/>
        <w:jc w:val="left"/>
        <w:rPr>
          <w:rFonts w:ascii="Century Gothic" w:hAnsi="Century Gothic"/>
          <w:sz w:val="20"/>
          <w:szCs w:val="20"/>
        </w:rPr>
      </w:pPr>
    </w:p>
    <w:p w14:paraId="083DCBEE" w14:textId="77777777" w:rsidR="007F4642" w:rsidRPr="00713214" w:rsidRDefault="007F4642" w:rsidP="00623201">
      <w:pPr>
        <w:spacing w:before="0" w:after="0"/>
        <w:rPr>
          <w:rFonts w:ascii="Century Gothic" w:hAnsi="Century Gothic"/>
          <w:sz w:val="20"/>
          <w:szCs w:val="20"/>
        </w:rPr>
      </w:pPr>
    </w:p>
    <w:p w14:paraId="370E8054" w14:textId="36F1CE3A" w:rsidR="00E72BC9" w:rsidRPr="00713214" w:rsidRDefault="00E72BC9" w:rsidP="00623201">
      <w:pPr>
        <w:pStyle w:val="Heading1"/>
        <w:numPr>
          <w:ilvl w:val="0"/>
          <w:numId w:val="0"/>
        </w:numPr>
        <w:spacing w:before="0" w:after="0"/>
        <w:ind w:left="360" w:hanging="360"/>
        <w:rPr>
          <w:rFonts w:ascii="Century Gothic" w:hAnsi="Century Gothic"/>
          <w:sz w:val="20"/>
          <w:szCs w:val="20"/>
        </w:rPr>
      </w:pPr>
      <w:bookmarkStart w:id="7" w:name="_Toc52738908"/>
      <w:bookmarkStart w:id="8" w:name="_Toc65250493"/>
      <w:r w:rsidRPr="00713214">
        <w:rPr>
          <w:rFonts w:ascii="Century Gothic" w:hAnsi="Century Gothic"/>
          <w:sz w:val="20"/>
          <w:szCs w:val="20"/>
        </w:rPr>
        <w:t>LIST OF FIGURES</w:t>
      </w:r>
      <w:bookmarkEnd w:id="7"/>
      <w:bookmarkEnd w:id="8"/>
    </w:p>
    <w:p w14:paraId="34B86337" w14:textId="31275692" w:rsidR="00634E54" w:rsidRPr="00713214" w:rsidRDefault="00DB1494"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r w:rsidRPr="00713214">
        <w:rPr>
          <w:rFonts w:ascii="Century Gothic" w:hAnsi="Century Gothic"/>
          <w:sz w:val="20"/>
          <w:szCs w:val="20"/>
        </w:rPr>
        <w:fldChar w:fldCharType="begin"/>
      </w:r>
      <w:r w:rsidRPr="00713214">
        <w:rPr>
          <w:rFonts w:ascii="Century Gothic" w:hAnsi="Century Gothic"/>
          <w:sz w:val="20"/>
          <w:szCs w:val="20"/>
        </w:rPr>
        <w:instrText xml:space="preserve"> TOC \h \z \c "Figure" </w:instrText>
      </w:r>
      <w:r w:rsidRPr="00713214">
        <w:rPr>
          <w:rFonts w:ascii="Century Gothic" w:hAnsi="Century Gothic"/>
          <w:sz w:val="20"/>
          <w:szCs w:val="20"/>
        </w:rPr>
        <w:fldChar w:fldCharType="separate"/>
      </w:r>
      <w:hyperlink r:id="rId18" w:anchor="_Toc57999214"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1: Districts in the Ashanti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_Toc57999214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8</w:t>
        </w:r>
        <w:r w:rsidR="00634E54" w:rsidRPr="00713214">
          <w:rPr>
            <w:rFonts w:ascii="Century Gothic" w:hAnsi="Century Gothic" w:cstheme="minorHAnsi"/>
            <w:noProof/>
            <w:webHidden/>
            <w:sz w:val="20"/>
            <w:szCs w:val="20"/>
          </w:rPr>
          <w:fldChar w:fldCharType="end"/>
        </w:r>
      </w:hyperlink>
    </w:p>
    <w:p w14:paraId="20C31424" w14:textId="115FCB14"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r:id="rId19" w:anchor="_Toc57999215"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2:Districts in the Central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_Toc57999215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9</w:t>
        </w:r>
        <w:r w:rsidR="00634E54" w:rsidRPr="00713214">
          <w:rPr>
            <w:rFonts w:ascii="Century Gothic" w:hAnsi="Century Gothic" w:cstheme="minorHAnsi"/>
            <w:noProof/>
            <w:webHidden/>
            <w:sz w:val="20"/>
            <w:szCs w:val="20"/>
          </w:rPr>
          <w:fldChar w:fldCharType="end"/>
        </w:r>
      </w:hyperlink>
    </w:p>
    <w:p w14:paraId="76E876C7" w14:textId="69B1B57D"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r:id="rId20" w:anchor="_Toc57999216"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3:Districts in the Eastern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_Toc57999216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9</w:t>
        </w:r>
        <w:r w:rsidR="00634E54" w:rsidRPr="00713214">
          <w:rPr>
            <w:rFonts w:ascii="Century Gothic" w:hAnsi="Century Gothic" w:cstheme="minorHAnsi"/>
            <w:noProof/>
            <w:webHidden/>
            <w:sz w:val="20"/>
            <w:szCs w:val="20"/>
          </w:rPr>
          <w:fldChar w:fldCharType="end"/>
        </w:r>
      </w:hyperlink>
    </w:p>
    <w:p w14:paraId="4F2197FE" w14:textId="663544D7"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r:id="rId21" w:anchor="_Toc57999217"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4:Districts of the Western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_Toc57999217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10</w:t>
        </w:r>
        <w:r w:rsidR="00634E54" w:rsidRPr="00713214">
          <w:rPr>
            <w:rFonts w:ascii="Century Gothic" w:hAnsi="Century Gothic" w:cstheme="minorHAnsi"/>
            <w:noProof/>
            <w:webHidden/>
            <w:sz w:val="20"/>
            <w:szCs w:val="20"/>
          </w:rPr>
          <w:fldChar w:fldCharType="end"/>
        </w:r>
      </w:hyperlink>
    </w:p>
    <w:p w14:paraId="56D0D419" w14:textId="0D95697B"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r:id="rId22" w:anchor="_Toc57999218"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5:Districts of the North East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_Toc57999218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12</w:t>
        </w:r>
        <w:r w:rsidR="00634E54" w:rsidRPr="00713214">
          <w:rPr>
            <w:rFonts w:ascii="Century Gothic" w:hAnsi="Century Gothic" w:cstheme="minorHAnsi"/>
            <w:noProof/>
            <w:webHidden/>
            <w:sz w:val="20"/>
            <w:szCs w:val="20"/>
          </w:rPr>
          <w:fldChar w:fldCharType="end"/>
        </w:r>
      </w:hyperlink>
    </w:p>
    <w:p w14:paraId="2465A158" w14:textId="1E6A3F6A"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219"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6:Districts of the Savannah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_Toc57999219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13</w:t>
        </w:r>
        <w:r w:rsidR="00634E54" w:rsidRPr="00713214">
          <w:rPr>
            <w:rFonts w:ascii="Century Gothic" w:hAnsi="Century Gothic" w:cstheme="minorHAnsi"/>
            <w:noProof/>
            <w:webHidden/>
            <w:sz w:val="20"/>
            <w:szCs w:val="20"/>
          </w:rPr>
          <w:fldChar w:fldCharType="end"/>
        </w:r>
      </w:hyperlink>
    </w:p>
    <w:p w14:paraId="69EB73C6" w14:textId="30FEE292"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220"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7:Districts of the Upper East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_Toc57999220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14</w:t>
        </w:r>
        <w:r w:rsidR="00634E54" w:rsidRPr="00713214">
          <w:rPr>
            <w:rFonts w:ascii="Century Gothic" w:hAnsi="Century Gothic" w:cstheme="minorHAnsi"/>
            <w:noProof/>
            <w:webHidden/>
            <w:sz w:val="20"/>
            <w:szCs w:val="20"/>
          </w:rPr>
          <w:fldChar w:fldCharType="end"/>
        </w:r>
      </w:hyperlink>
    </w:p>
    <w:p w14:paraId="08C565B9" w14:textId="487D0699"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r:id="rId23" w:anchor="_Toc57999221"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8:Districts of the Upper West Region</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_Toc57999221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15</w:t>
        </w:r>
        <w:r w:rsidR="00634E54" w:rsidRPr="00713214">
          <w:rPr>
            <w:rFonts w:ascii="Century Gothic" w:hAnsi="Century Gothic" w:cstheme="minorHAnsi"/>
            <w:noProof/>
            <w:webHidden/>
            <w:sz w:val="20"/>
            <w:szCs w:val="20"/>
          </w:rPr>
          <w:fldChar w:fldCharType="end"/>
        </w:r>
      </w:hyperlink>
    </w:p>
    <w:p w14:paraId="17DC282D" w14:textId="793F444B" w:rsidR="00634E54" w:rsidRPr="00713214" w:rsidRDefault="00D2003D" w:rsidP="00856A7A">
      <w:pPr>
        <w:pStyle w:val="TableofFigures"/>
        <w:tabs>
          <w:tab w:val="right" w:leader="dot" w:pos="10070"/>
        </w:tabs>
        <w:spacing w:before="0" w:after="0"/>
        <w:rPr>
          <w:rFonts w:ascii="Century Gothic" w:eastAsiaTheme="minorEastAsia" w:hAnsi="Century Gothic" w:cstheme="minorHAnsi"/>
          <w:noProof/>
          <w:sz w:val="20"/>
          <w:szCs w:val="20"/>
          <w:lang w:val="en-GB" w:eastAsia="en-GB"/>
        </w:rPr>
      </w:pPr>
      <w:hyperlink w:anchor="_Toc57999222" w:history="1">
        <w:r w:rsidR="00634E54" w:rsidRPr="00713214">
          <w:rPr>
            <w:rStyle w:val="Hyperlink"/>
            <w:rFonts w:ascii="Century Gothic" w:eastAsia="Calibri" w:hAnsi="Century Gothic" w:cstheme="minorHAnsi"/>
            <w:noProof/>
            <w:sz w:val="20"/>
            <w:szCs w:val="20"/>
          </w:rPr>
          <w:t>Figure 2</w:t>
        </w:r>
        <w:r w:rsidR="00634E54" w:rsidRPr="00713214">
          <w:rPr>
            <w:rStyle w:val="Hyperlink"/>
            <w:rFonts w:ascii="Century Gothic" w:eastAsia="Calibri" w:hAnsi="Century Gothic" w:cstheme="minorHAnsi"/>
            <w:noProof/>
            <w:sz w:val="20"/>
            <w:szCs w:val="20"/>
          </w:rPr>
          <w:noBreakHyphen/>
          <w:t>9:GLRSSMP Districts in Ghana</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_Toc57999222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17</w:t>
        </w:r>
        <w:r w:rsidR="00634E54" w:rsidRPr="00713214">
          <w:rPr>
            <w:rFonts w:ascii="Century Gothic" w:hAnsi="Century Gothic" w:cstheme="minorHAnsi"/>
            <w:noProof/>
            <w:webHidden/>
            <w:sz w:val="20"/>
            <w:szCs w:val="20"/>
          </w:rPr>
          <w:fldChar w:fldCharType="end"/>
        </w:r>
      </w:hyperlink>
    </w:p>
    <w:p w14:paraId="73FE0223" w14:textId="0CF05311" w:rsidR="00634E54" w:rsidRPr="00713214" w:rsidRDefault="00D2003D" w:rsidP="00856A7A">
      <w:pPr>
        <w:pStyle w:val="TableofFigures"/>
        <w:tabs>
          <w:tab w:val="right" w:leader="dot" w:pos="10070"/>
        </w:tabs>
        <w:spacing w:before="0" w:after="0"/>
        <w:rPr>
          <w:rFonts w:ascii="Century Gothic" w:eastAsiaTheme="minorEastAsia" w:hAnsi="Century Gothic" w:cstheme="minorBidi"/>
          <w:noProof/>
          <w:sz w:val="20"/>
          <w:szCs w:val="20"/>
          <w:lang w:val="en-GB" w:eastAsia="en-GB"/>
        </w:rPr>
      </w:pPr>
      <w:hyperlink w:anchor="_Toc57999223" w:history="1">
        <w:r w:rsidR="00634E54" w:rsidRPr="00713214">
          <w:rPr>
            <w:rStyle w:val="Hyperlink"/>
            <w:rFonts w:ascii="Century Gothic" w:eastAsia="Calibri" w:hAnsi="Century Gothic" w:cstheme="minorHAnsi"/>
            <w:noProof/>
            <w:sz w:val="20"/>
            <w:szCs w:val="20"/>
          </w:rPr>
          <w:t>Figure 11</w:t>
        </w:r>
        <w:r w:rsidR="00634E54" w:rsidRPr="00713214">
          <w:rPr>
            <w:rStyle w:val="Hyperlink"/>
            <w:rFonts w:ascii="Century Gothic" w:eastAsia="Calibri" w:hAnsi="Century Gothic" w:cstheme="minorHAnsi"/>
            <w:noProof/>
            <w:sz w:val="20"/>
            <w:szCs w:val="20"/>
          </w:rPr>
          <w:noBreakHyphen/>
          <w:t>11</w:t>
        </w:r>
        <w:r w:rsidR="00634E54" w:rsidRPr="00713214">
          <w:rPr>
            <w:rStyle w:val="Hyperlink"/>
            <w:rFonts w:ascii="Century Gothic" w:eastAsia="Calibri" w:hAnsi="Century Gothic" w:cstheme="minorHAnsi"/>
            <w:noProof/>
            <w:sz w:val="20"/>
            <w:szCs w:val="20"/>
          </w:rPr>
          <w:noBreakHyphen/>
          <w:t>1:Grievance Redress Mechanism</w:t>
        </w:r>
        <w:r w:rsidR="00634E54" w:rsidRPr="00713214">
          <w:rPr>
            <w:rFonts w:ascii="Century Gothic" w:hAnsi="Century Gothic" w:cstheme="minorHAnsi"/>
            <w:noProof/>
            <w:webHidden/>
            <w:sz w:val="20"/>
            <w:szCs w:val="20"/>
          </w:rPr>
          <w:tab/>
        </w:r>
        <w:r w:rsidR="00634E54" w:rsidRPr="00713214">
          <w:rPr>
            <w:rFonts w:ascii="Century Gothic" w:hAnsi="Century Gothic" w:cstheme="minorHAnsi"/>
            <w:noProof/>
            <w:webHidden/>
            <w:sz w:val="20"/>
            <w:szCs w:val="20"/>
          </w:rPr>
          <w:fldChar w:fldCharType="begin"/>
        </w:r>
        <w:r w:rsidR="00634E54" w:rsidRPr="00713214">
          <w:rPr>
            <w:rFonts w:ascii="Century Gothic" w:hAnsi="Century Gothic" w:cstheme="minorHAnsi"/>
            <w:noProof/>
            <w:webHidden/>
            <w:sz w:val="20"/>
            <w:szCs w:val="20"/>
          </w:rPr>
          <w:instrText xml:space="preserve"> PAGEREF _Toc57999223 \h </w:instrText>
        </w:r>
        <w:r w:rsidR="00634E54" w:rsidRPr="00713214">
          <w:rPr>
            <w:rFonts w:ascii="Century Gothic" w:hAnsi="Century Gothic" w:cstheme="minorHAnsi"/>
            <w:noProof/>
            <w:webHidden/>
            <w:sz w:val="20"/>
            <w:szCs w:val="20"/>
          </w:rPr>
        </w:r>
        <w:r w:rsidR="00634E54" w:rsidRPr="00713214">
          <w:rPr>
            <w:rFonts w:ascii="Century Gothic" w:hAnsi="Century Gothic" w:cstheme="minorHAnsi"/>
            <w:noProof/>
            <w:webHidden/>
            <w:sz w:val="20"/>
            <w:szCs w:val="20"/>
          </w:rPr>
          <w:fldChar w:fldCharType="separate"/>
        </w:r>
        <w:r w:rsidR="00634E54" w:rsidRPr="00713214">
          <w:rPr>
            <w:rFonts w:ascii="Century Gothic" w:hAnsi="Century Gothic" w:cstheme="minorHAnsi"/>
            <w:noProof/>
            <w:webHidden/>
            <w:sz w:val="20"/>
            <w:szCs w:val="20"/>
          </w:rPr>
          <w:t>106</w:t>
        </w:r>
        <w:r w:rsidR="00634E54" w:rsidRPr="00713214">
          <w:rPr>
            <w:rFonts w:ascii="Century Gothic" w:hAnsi="Century Gothic" w:cstheme="minorHAnsi"/>
            <w:noProof/>
            <w:webHidden/>
            <w:sz w:val="20"/>
            <w:szCs w:val="20"/>
          </w:rPr>
          <w:fldChar w:fldCharType="end"/>
        </w:r>
      </w:hyperlink>
    </w:p>
    <w:p w14:paraId="2490590B" w14:textId="72A4F6F7" w:rsidR="00E72BC9" w:rsidRPr="00713214" w:rsidRDefault="00DB1494" w:rsidP="00623201">
      <w:pPr>
        <w:spacing w:before="0" w:after="0"/>
        <w:rPr>
          <w:rFonts w:ascii="Century Gothic" w:hAnsi="Century Gothic"/>
          <w:sz w:val="20"/>
          <w:szCs w:val="20"/>
        </w:rPr>
      </w:pPr>
      <w:r w:rsidRPr="00713214">
        <w:rPr>
          <w:rFonts w:ascii="Century Gothic" w:hAnsi="Century Gothic"/>
          <w:sz w:val="20"/>
          <w:szCs w:val="20"/>
        </w:rPr>
        <w:fldChar w:fldCharType="end"/>
      </w:r>
    </w:p>
    <w:p w14:paraId="50B4B477" w14:textId="77777777" w:rsidR="00E72BC9" w:rsidRPr="00713214" w:rsidRDefault="00E72BC9" w:rsidP="00623201">
      <w:pPr>
        <w:spacing w:before="0" w:after="0"/>
        <w:rPr>
          <w:rFonts w:ascii="Century Gothic" w:hAnsi="Century Gothic"/>
          <w:sz w:val="20"/>
          <w:szCs w:val="20"/>
        </w:rPr>
      </w:pPr>
    </w:p>
    <w:p w14:paraId="3F7C1F48" w14:textId="77777777" w:rsidR="00E72BC9" w:rsidRPr="00713214" w:rsidRDefault="00E72BC9" w:rsidP="00623201">
      <w:pPr>
        <w:spacing w:before="0" w:after="0"/>
        <w:rPr>
          <w:rFonts w:ascii="Century Gothic" w:hAnsi="Century Gothic"/>
          <w:sz w:val="20"/>
          <w:szCs w:val="20"/>
        </w:rPr>
      </w:pPr>
    </w:p>
    <w:p w14:paraId="13973C30" w14:textId="77777777" w:rsidR="008C0BC0" w:rsidRPr="00713214" w:rsidRDefault="008C0BC0" w:rsidP="00623201">
      <w:pPr>
        <w:spacing w:before="0" w:after="0"/>
        <w:rPr>
          <w:rFonts w:ascii="Century Gothic" w:hAnsi="Century Gothic"/>
          <w:sz w:val="20"/>
          <w:szCs w:val="20"/>
        </w:rPr>
      </w:pPr>
    </w:p>
    <w:p w14:paraId="2BECBC01" w14:textId="0DC7B9E4" w:rsidR="00E72BC9" w:rsidRPr="00713214" w:rsidRDefault="00844929" w:rsidP="00623201">
      <w:pPr>
        <w:pStyle w:val="Heading1"/>
        <w:numPr>
          <w:ilvl w:val="0"/>
          <w:numId w:val="0"/>
        </w:numPr>
        <w:spacing w:before="0" w:after="0"/>
        <w:rPr>
          <w:rFonts w:ascii="Century Gothic" w:hAnsi="Century Gothic"/>
          <w:sz w:val="20"/>
          <w:szCs w:val="20"/>
        </w:rPr>
      </w:pPr>
      <w:r w:rsidRPr="00713214">
        <w:rPr>
          <w:rFonts w:ascii="Century Gothic" w:hAnsi="Century Gothic"/>
          <w:sz w:val="20"/>
          <w:szCs w:val="20"/>
        </w:rPr>
        <w:br w:type="page"/>
      </w:r>
      <w:bookmarkStart w:id="9" w:name="_Toc52738909"/>
      <w:bookmarkStart w:id="10" w:name="_Toc65250494"/>
      <w:r w:rsidR="00E72BC9" w:rsidRPr="00713214">
        <w:rPr>
          <w:rFonts w:ascii="Century Gothic" w:hAnsi="Century Gothic"/>
          <w:sz w:val="20"/>
          <w:szCs w:val="20"/>
        </w:rPr>
        <w:lastRenderedPageBreak/>
        <w:t>LIST OF ABBREVIATIONS AND ACRONYMS</w:t>
      </w:r>
      <w:bookmarkEnd w:id="9"/>
      <w:bookmarkEnd w:id="10"/>
    </w:p>
    <w:p w14:paraId="42330C7C" w14:textId="77777777" w:rsidR="00A56A27" w:rsidRPr="00713214" w:rsidRDefault="00A56A27" w:rsidP="00A56A27">
      <w:pPr>
        <w:rPr>
          <w:rFonts w:ascii="Century Gothic" w:hAnsi="Century Gothic"/>
          <w:sz w:val="20"/>
          <w:szCs w:val="20"/>
          <w:lang w:val="en-GB"/>
        </w:rPr>
      </w:pPr>
    </w:p>
    <w:p w14:paraId="33F53F8A" w14:textId="77777777" w:rsidR="004312DA" w:rsidRPr="00713214" w:rsidRDefault="004312DA" w:rsidP="00623201">
      <w:pPr>
        <w:spacing w:before="0" w:after="0"/>
        <w:rPr>
          <w:rFonts w:ascii="Century Gothic" w:hAnsi="Century Gothic"/>
          <w:sz w:val="20"/>
          <w:szCs w:val="20"/>
          <w:lang w:val="en-GB"/>
        </w:rPr>
      </w:pPr>
      <w:bookmarkStart w:id="11" w:name="_Hlk47025159"/>
      <w:r w:rsidRPr="00713214">
        <w:rPr>
          <w:rFonts w:ascii="Century Gothic" w:hAnsi="Century Gothic"/>
          <w:sz w:val="20"/>
          <w:szCs w:val="20"/>
          <w:lang w:val="en-GB"/>
        </w:rPr>
        <w:t xml:space="preserve">AAP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Ambient Air Pollution </w:t>
      </w:r>
    </w:p>
    <w:p w14:paraId="62936E6B"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ADR</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Alternative Dispute Resolution </w:t>
      </w:r>
    </w:p>
    <w:p w14:paraId="4CFFDE2E"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AER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Annual Environmental Reports</w:t>
      </w:r>
    </w:p>
    <w:p w14:paraId="0EFB665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AfDB</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Africa Development Bank </w:t>
      </w:r>
    </w:p>
    <w:p w14:paraId="5D9243C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AFRCD </w:t>
      </w:r>
      <w:r w:rsidRPr="00713214">
        <w:rPr>
          <w:rFonts w:ascii="Century Gothic" w:hAnsi="Century Gothic"/>
          <w:sz w:val="20"/>
          <w:szCs w:val="20"/>
          <w:lang w:val="en-GB"/>
        </w:rPr>
        <w:tab/>
        <w:t>-</w:t>
      </w:r>
      <w:r w:rsidRPr="00713214">
        <w:rPr>
          <w:rFonts w:ascii="Century Gothic" w:hAnsi="Century Gothic"/>
          <w:sz w:val="20"/>
          <w:szCs w:val="20"/>
          <w:lang w:val="en-GB"/>
        </w:rPr>
        <w:tab/>
        <w:t>Armed Forces Revolutionary Council Decree</w:t>
      </w:r>
      <w:r w:rsidRPr="00713214">
        <w:rPr>
          <w:rFonts w:ascii="Century Gothic" w:hAnsi="Century Gothic"/>
          <w:sz w:val="20"/>
          <w:szCs w:val="20"/>
          <w:lang w:val="en-GB"/>
        </w:rPr>
        <w:tab/>
      </w:r>
    </w:p>
    <w:p w14:paraId="4F3F85F5" w14:textId="7395568B"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ALPs</w:t>
      </w:r>
      <w:r w:rsidR="00713214">
        <w:rPr>
          <w:rFonts w:ascii="Century Gothic" w:hAnsi="Century Gothic"/>
          <w:sz w:val="20"/>
          <w:szCs w:val="20"/>
          <w:lang w:val="en-GB"/>
        </w:rPr>
        <w:t xml:space="preserve"> </w:t>
      </w:r>
      <w:r w:rsidR="00713214">
        <w:rPr>
          <w:rFonts w:ascii="Century Gothic" w:hAnsi="Century Gothic"/>
          <w:sz w:val="20"/>
          <w:szCs w:val="20"/>
          <w:lang w:val="en-GB"/>
        </w:rPr>
        <w:tab/>
      </w:r>
      <w:r w:rsidR="00713214">
        <w:rPr>
          <w:rFonts w:ascii="Century Gothic" w:hAnsi="Century Gothic"/>
          <w:sz w:val="20"/>
          <w:szCs w:val="20"/>
          <w:lang w:val="en-GB"/>
        </w:rPr>
        <w:tab/>
      </w:r>
      <w:r w:rsidRPr="00713214">
        <w:rPr>
          <w:rFonts w:ascii="Century Gothic" w:hAnsi="Century Gothic"/>
          <w:sz w:val="20"/>
          <w:szCs w:val="20"/>
          <w:lang w:val="en-GB"/>
        </w:rPr>
        <w:t>-</w:t>
      </w:r>
      <w:r w:rsidRPr="00713214">
        <w:rPr>
          <w:rFonts w:ascii="Century Gothic" w:hAnsi="Century Gothic"/>
          <w:sz w:val="20"/>
          <w:szCs w:val="20"/>
          <w:lang w:val="en-GB"/>
        </w:rPr>
        <w:tab/>
        <w:t>Alternative Livelihood Projects</w:t>
      </w:r>
    </w:p>
    <w:p w14:paraId="5302DF38"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Affected Persons</w:t>
      </w:r>
    </w:p>
    <w:p w14:paraId="303A51AB"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ARAP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Abbreviated Resettlement Action Plan</w:t>
      </w:r>
    </w:p>
    <w:p w14:paraId="485BDD4B" w14:textId="4325FF4B"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ASGM </w:t>
      </w:r>
      <w:r w:rsid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Artisanal and Small-scale Gold Mining </w:t>
      </w:r>
    </w:p>
    <w:p w14:paraId="07456DB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ASM</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Artisanal Small-scale Mining  </w:t>
      </w:r>
    </w:p>
    <w:p w14:paraId="0D8F2621"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BBOP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Business and Biodiversity Offsets Program </w:t>
      </w:r>
    </w:p>
    <w:p w14:paraId="4DB9B7D1"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CBO</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Community Based Organisation</w:t>
      </w:r>
    </w:p>
    <w:p w14:paraId="68CDA258"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CERSGIS </w:t>
      </w:r>
      <w:r w:rsidRPr="00713214">
        <w:rPr>
          <w:rFonts w:ascii="Century Gothic" w:hAnsi="Century Gothic"/>
          <w:sz w:val="20"/>
          <w:szCs w:val="20"/>
          <w:lang w:val="en-GB"/>
        </w:rPr>
        <w:tab/>
        <w:t>-</w:t>
      </w:r>
      <w:r w:rsidRPr="00713214">
        <w:rPr>
          <w:rFonts w:ascii="Century Gothic" w:hAnsi="Century Gothic"/>
          <w:sz w:val="20"/>
          <w:szCs w:val="20"/>
          <w:lang w:val="en-GB"/>
        </w:rPr>
        <w:tab/>
        <w:t>Centre for Remote Sensing and Geographic Information Systems</w:t>
      </w:r>
    </w:p>
    <w:p w14:paraId="6D702176" w14:textId="1B986758" w:rsidR="004312DA" w:rsidRPr="00713214" w:rsidRDefault="004312DA" w:rsidP="00623201">
      <w:pPr>
        <w:spacing w:before="0" w:after="0"/>
        <w:rPr>
          <w:rFonts w:ascii="Century Gothic" w:eastAsia="Calibri" w:hAnsi="Century Gothic"/>
          <w:sz w:val="20"/>
          <w:szCs w:val="20"/>
        </w:rPr>
      </w:pPr>
      <w:r w:rsidRPr="00713214">
        <w:rPr>
          <w:rFonts w:ascii="Century Gothic" w:eastAsia="Calibri" w:hAnsi="Century Gothic"/>
          <w:sz w:val="20"/>
          <w:szCs w:val="20"/>
        </w:rPr>
        <w:t>CREMA</w:t>
      </w:r>
      <w:r w:rsidRPr="00713214">
        <w:rPr>
          <w:rFonts w:ascii="Century Gothic" w:eastAsia="Calibri" w:hAnsi="Century Gothic"/>
          <w:sz w:val="20"/>
          <w:szCs w:val="20"/>
        </w:rPr>
        <w:tab/>
        <w:t>-</w:t>
      </w:r>
      <w:r w:rsidRPr="00713214">
        <w:rPr>
          <w:rFonts w:ascii="Century Gothic" w:eastAsia="Calibri" w:hAnsi="Century Gothic"/>
          <w:sz w:val="20"/>
          <w:szCs w:val="20"/>
        </w:rPr>
        <w:tab/>
        <w:t>Community Resources Management Area</w:t>
      </w:r>
    </w:p>
    <w:p w14:paraId="01C0ADF2"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CRMC</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r>
      <w:r w:rsidRPr="00713214">
        <w:rPr>
          <w:rFonts w:ascii="Century Gothic" w:hAnsi="Century Gothic"/>
          <w:sz w:val="20"/>
          <w:szCs w:val="20"/>
          <w:lang w:val="en-GB"/>
        </w:rPr>
        <w:t>Community Resources Management Committee</w:t>
      </w:r>
    </w:p>
    <w:p w14:paraId="57DDDCFA"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CS </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Consultation Strategy </w:t>
      </w:r>
    </w:p>
    <w:p w14:paraId="75734846" w14:textId="77777777" w:rsidR="004312DA" w:rsidRPr="00713214" w:rsidRDefault="004312DA" w:rsidP="00623201">
      <w:pPr>
        <w:spacing w:before="0" w:after="0"/>
        <w:rPr>
          <w:rFonts w:ascii="Century Gothic" w:hAnsi="Century Gothic"/>
          <w:sz w:val="20"/>
          <w:szCs w:val="20"/>
          <w:highlight w:val="cyan"/>
          <w:lang w:val="en-GB"/>
        </w:rPr>
      </w:pPr>
      <w:r w:rsidRPr="00713214">
        <w:rPr>
          <w:rFonts w:ascii="Century Gothic" w:hAnsi="Century Gothic"/>
          <w:sz w:val="20"/>
          <w:szCs w:val="20"/>
          <w:lang w:val="en-GB"/>
        </w:rPr>
        <w:t>CSIR</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Council for Scientific and Industrial Research </w:t>
      </w:r>
    </w:p>
    <w:p w14:paraId="62A89406"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CSO</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Civil Society Organisation</w:t>
      </w:r>
    </w:p>
    <w:p w14:paraId="784387E9"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 xml:space="preserve">CSOs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Community Service Organizations </w:t>
      </w:r>
    </w:p>
    <w:p w14:paraId="51C1FEC3"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DCE </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District Chief Executive</w:t>
      </w:r>
    </w:p>
    <w:p w14:paraId="1A57684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DMC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District Mining Communities </w:t>
      </w:r>
    </w:p>
    <w:p w14:paraId="2647C1FC" w14:textId="23BFB032"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DPMU </w:t>
      </w:r>
      <w:r w:rsid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District Project Management Unit  </w:t>
      </w:r>
    </w:p>
    <w:p w14:paraId="29E9ACC0" w14:textId="28F8AF6D" w:rsidR="004312DA" w:rsidRPr="00713214" w:rsidRDefault="004312DA" w:rsidP="00623201">
      <w:pPr>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 xml:space="preserve">DRM </w:t>
      </w:r>
      <w:r w:rsidRP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 xml:space="preserve">Dispute Resolution Mechanism </w:t>
      </w:r>
    </w:p>
    <w:p w14:paraId="676EAD74" w14:textId="41C97BF8" w:rsidR="00EC7505" w:rsidRPr="00713214" w:rsidRDefault="00EC7505" w:rsidP="00623201">
      <w:pPr>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DPs</w:t>
      </w:r>
      <w:r w:rsidRP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Displaced Persons</w:t>
      </w:r>
    </w:p>
    <w:p w14:paraId="0495112E" w14:textId="77777777" w:rsidR="004312DA" w:rsidRPr="00713214" w:rsidRDefault="004312DA" w:rsidP="00623201">
      <w:pPr>
        <w:spacing w:before="0" w:after="0"/>
        <w:rPr>
          <w:rFonts w:ascii="Century Gothic" w:hAnsi="Century Gothic"/>
          <w:b/>
          <w:sz w:val="20"/>
          <w:szCs w:val="20"/>
          <w:lang w:val="en-GB"/>
        </w:rPr>
      </w:pPr>
      <w:proofErr w:type="gramStart"/>
      <w:r w:rsidRPr="00713214">
        <w:rPr>
          <w:rFonts w:ascii="Century Gothic" w:hAnsi="Century Gothic"/>
          <w:sz w:val="20"/>
          <w:szCs w:val="20"/>
          <w:lang w:val="en-GB"/>
        </w:rPr>
        <w:t>DSC</w:t>
      </w:r>
      <w:r w:rsidRPr="00713214" w:rsidDel="008D4588">
        <w:rPr>
          <w:rFonts w:ascii="Century Gothic" w:hAnsi="Century Gothic"/>
          <w:sz w:val="20"/>
          <w:szCs w:val="20"/>
          <w:lang w:val="en-GB"/>
        </w:rPr>
        <w:t xml:space="preserve">  </w:t>
      </w:r>
      <w:r w:rsidRPr="00713214">
        <w:rPr>
          <w:rFonts w:ascii="Century Gothic" w:hAnsi="Century Gothic"/>
          <w:sz w:val="20"/>
          <w:szCs w:val="20"/>
          <w:lang w:val="en-GB"/>
        </w:rPr>
        <w:tab/>
      </w:r>
      <w:proofErr w:type="gramEnd"/>
      <w:r w:rsidRPr="00713214">
        <w:rPr>
          <w:rFonts w:ascii="Century Gothic" w:hAnsi="Century Gothic"/>
          <w:sz w:val="20"/>
          <w:szCs w:val="20"/>
          <w:lang w:val="en-GB"/>
        </w:rPr>
        <w:tab/>
        <w:t>-</w:t>
      </w:r>
      <w:r w:rsidRPr="00713214">
        <w:rPr>
          <w:rFonts w:ascii="Century Gothic" w:hAnsi="Century Gothic"/>
          <w:sz w:val="20"/>
          <w:szCs w:val="20"/>
          <w:lang w:val="en-GB"/>
        </w:rPr>
        <w:tab/>
        <w:t>District Steering Committee</w:t>
      </w:r>
    </w:p>
    <w:p w14:paraId="65C0B380" w14:textId="0BD740BD"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DVLA </w:t>
      </w:r>
      <w:r w:rsid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Driver and Vehicle Licencing Authority</w:t>
      </w:r>
    </w:p>
    <w:p w14:paraId="2CB332A2" w14:textId="77777777" w:rsidR="004312DA" w:rsidRPr="00713214" w:rsidRDefault="004312DA" w:rsidP="00623201">
      <w:pPr>
        <w:spacing w:before="0" w:after="0"/>
        <w:rPr>
          <w:rFonts w:ascii="Century Gothic" w:eastAsia="SimSun" w:hAnsi="Century Gothic"/>
          <w:sz w:val="20"/>
          <w:szCs w:val="20"/>
          <w:lang w:val="en-GB"/>
        </w:rPr>
      </w:pPr>
      <w:r w:rsidRPr="00713214">
        <w:rPr>
          <w:rFonts w:ascii="Century Gothic" w:eastAsia="SimSun" w:hAnsi="Century Gothic"/>
          <w:sz w:val="20"/>
          <w:szCs w:val="20"/>
          <w:lang w:val="en-GB"/>
        </w:rPr>
        <w:t xml:space="preserve">E&amp;S </w:t>
      </w:r>
      <w:r w:rsidRPr="00713214">
        <w:rPr>
          <w:rFonts w:ascii="Century Gothic" w:eastAsia="SimSun" w:hAnsi="Century Gothic"/>
          <w:sz w:val="20"/>
          <w:szCs w:val="20"/>
          <w:lang w:val="en-GB"/>
        </w:rPr>
        <w:tab/>
      </w:r>
      <w:r w:rsidRPr="00713214">
        <w:rPr>
          <w:rFonts w:ascii="Century Gothic" w:eastAsia="SimSun" w:hAnsi="Century Gothic"/>
          <w:sz w:val="20"/>
          <w:szCs w:val="20"/>
          <w:lang w:val="en-GB"/>
        </w:rPr>
        <w:tab/>
        <w:t>-</w:t>
      </w:r>
      <w:r w:rsidRPr="00713214">
        <w:rPr>
          <w:rFonts w:ascii="Century Gothic" w:eastAsia="SimSun" w:hAnsi="Century Gothic"/>
          <w:sz w:val="20"/>
          <w:szCs w:val="20"/>
          <w:lang w:val="en-GB"/>
        </w:rPr>
        <w:tab/>
        <w:t>Environment and Safety</w:t>
      </w:r>
    </w:p>
    <w:p w14:paraId="71AA315D" w14:textId="77777777" w:rsidR="004312DA" w:rsidRPr="00713214" w:rsidRDefault="004312DA" w:rsidP="00623201">
      <w:pPr>
        <w:spacing w:before="0" w:after="0"/>
        <w:rPr>
          <w:rFonts w:ascii="Century Gothic" w:eastAsia="Arial Unicode MS" w:hAnsi="Century Gothic"/>
          <w:sz w:val="20"/>
          <w:szCs w:val="20"/>
          <w:lang w:val="en-GB"/>
        </w:rPr>
      </w:pPr>
      <w:r w:rsidRPr="00713214">
        <w:rPr>
          <w:rFonts w:ascii="Century Gothic" w:eastAsia="Arial Unicode MS" w:hAnsi="Century Gothic"/>
          <w:sz w:val="20"/>
          <w:szCs w:val="20"/>
          <w:lang w:val="en-GB"/>
        </w:rPr>
        <w:t>EA</w:t>
      </w:r>
      <w:r w:rsidRPr="00713214">
        <w:rPr>
          <w:rFonts w:ascii="Century Gothic" w:eastAsia="Arial Unicode MS" w:hAnsi="Century Gothic"/>
          <w:sz w:val="20"/>
          <w:szCs w:val="20"/>
          <w:lang w:val="en-GB"/>
        </w:rPr>
        <w:tab/>
      </w:r>
      <w:r w:rsidRPr="00713214">
        <w:rPr>
          <w:rFonts w:ascii="Century Gothic" w:eastAsia="Arial Unicode MS" w:hAnsi="Century Gothic"/>
          <w:sz w:val="20"/>
          <w:szCs w:val="20"/>
          <w:lang w:val="en-GB"/>
        </w:rPr>
        <w:tab/>
        <w:t>-</w:t>
      </w:r>
      <w:r w:rsidRPr="00713214">
        <w:rPr>
          <w:rFonts w:ascii="Century Gothic" w:eastAsia="Arial Unicode MS" w:hAnsi="Century Gothic"/>
          <w:sz w:val="20"/>
          <w:szCs w:val="20"/>
          <w:lang w:val="en-GB"/>
        </w:rPr>
        <w:tab/>
        <w:t xml:space="preserve">Environmental Assessment </w:t>
      </w:r>
    </w:p>
    <w:p w14:paraId="2934A5B0"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EEMC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Environ Engineering Management Consult </w:t>
      </w:r>
    </w:p>
    <w:p w14:paraId="63C50FCD" w14:textId="77777777" w:rsidR="004312DA" w:rsidRPr="00713214" w:rsidRDefault="004312DA" w:rsidP="00623201">
      <w:pPr>
        <w:spacing w:before="0" w:after="0"/>
        <w:rPr>
          <w:rFonts w:ascii="Century Gothic" w:eastAsia="SimSun" w:hAnsi="Century Gothic"/>
          <w:sz w:val="20"/>
          <w:szCs w:val="20"/>
          <w:lang w:val="en-GB"/>
        </w:rPr>
      </w:pPr>
      <w:r w:rsidRPr="00713214">
        <w:rPr>
          <w:rFonts w:ascii="Century Gothic" w:eastAsia="SimSun" w:hAnsi="Century Gothic"/>
          <w:sz w:val="20"/>
          <w:szCs w:val="20"/>
          <w:lang w:val="en-GB"/>
        </w:rPr>
        <w:t xml:space="preserve">EHS </w:t>
      </w:r>
      <w:r w:rsidRPr="00713214">
        <w:rPr>
          <w:rFonts w:ascii="Century Gothic" w:eastAsia="SimSun" w:hAnsi="Century Gothic"/>
          <w:sz w:val="20"/>
          <w:szCs w:val="20"/>
          <w:lang w:val="en-GB"/>
        </w:rPr>
        <w:tab/>
      </w:r>
      <w:r w:rsidRPr="00713214">
        <w:rPr>
          <w:rFonts w:ascii="Century Gothic" w:eastAsia="SimSun" w:hAnsi="Century Gothic"/>
          <w:sz w:val="20"/>
          <w:szCs w:val="20"/>
          <w:lang w:val="en-GB"/>
        </w:rPr>
        <w:tab/>
        <w:t>-</w:t>
      </w:r>
      <w:r w:rsidRPr="00713214">
        <w:rPr>
          <w:rFonts w:ascii="Century Gothic" w:eastAsia="SimSun" w:hAnsi="Century Gothic"/>
          <w:sz w:val="20"/>
          <w:szCs w:val="20"/>
          <w:lang w:val="en-GB"/>
        </w:rPr>
        <w:tab/>
        <w:t xml:space="preserve">Environmental Health and Safety </w:t>
      </w:r>
    </w:p>
    <w:p w14:paraId="19FC1486" w14:textId="77777777" w:rsidR="004312DA" w:rsidRPr="00713214" w:rsidRDefault="004312DA" w:rsidP="00623201">
      <w:pPr>
        <w:spacing w:before="0" w:after="0"/>
        <w:rPr>
          <w:rFonts w:ascii="Century Gothic" w:eastAsia="Arial Unicode MS" w:hAnsi="Century Gothic"/>
          <w:color w:val="000000"/>
          <w:sz w:val="20"/>
          <w:szCs w:val="20"/>
          <w:lang w:val="en-GB"/>
        </w:rPr>
      </w:pPr>
      <w:r w:rsidRPr="00713214">
        <w:rPr>
          <w:rFonts w:ascii="Century Gothic" w:eastAsia="Arial Unicode MS" w:hAnsi="Century Gothic"/>
          <w:color w:val="000000"/>
          <w:sz w:val="20"/>
          <w:szCs w:val="20"/>
          <w:lang w:val="en-GB"/>
        </w:rPr>
        <w:t>EHSG</w:t>
      </w:r>
      <w:r w:rsidRPr="00713214">
        <w:rPr>
          <w:rFonts w:ascii="Century Gothic" w:eastAsia="Arial Unicode MS" w:hAnsi="Century Gothic"/>
          <w:color w:val="000000"/>
          <w:sz w:val="20"/>
          <w:szCs w:val="20"/>
          <w:lang w:val="en-GB"/>
        </w:rPr>
        <w:tab/>
      </w:r>
      <w:r w:rsidRPr="00713214">
        <w:rPr>
          <w:rFonts w:ascii="Century Gothic" w:eastAsia="Arial Unicode MS" w:hAnsi="Century Gothic"/>
          <w:color w:val="000000"/>
          <w:sz w:val="20"/>
          <w:szCs w:val="20"/>
          <w:lang w:val="en-GB"/>
        </w:rPr>
        <w:tab/>
        <w:t>-</w:t>
      </w:r>
      <w:r w:rsidRPr="00713214">
        <w:rPr>
          <w:rFonts w:ascii="Century Gothic" w:eastAsia="Arial Unicode MS" w:hAnsi="Century Gothic"/>
          <w:color w:val="000000"/>
          <w:sz w:val="20"/>
          <w:szCs w:val="20"/>
          <w:lang w:val="en-GB"/>
        </w:rPr>
        <w:tab/>
        <w:t xml:space="preserve">Environmental Health and Safety Guidelines </w:t>
      </w:r>
    </w:p>
    <w:p w14:paraId="76AC257A" w14:textId="77777777" w:rsidR="004312DA" w:rsidRPr="00713214" w:rsidRDefault="004312DA" w:rsidP="00623201">
      <w:pPr>
        <w:spacing w:before="0" w:after="0"/>
        <w:rPr>
          <w:rFonts w:ascii="Century Gothic" w:eastAsia="Arial Unicode MS" w:hAnsi="Century Gothic"/>
          <w:sz w:val="20"/>
          <w:szCs w:val="20"/>
          <w:lang w:val="en-GB"/>
        </w:rPr>
      </w:pPr>
      <w:r w:rsidRPr="00713214">
        <w:rPr>
          <w:rFonts w:ascii="Century Gothic" w:eastAsia="Arial Unicode MS" w:hAnsi="Century Gothic"/>
          <w:sz w:val="20"/>
          <w:szCs w:val="20"/>
          <w:lang w:val="en-GB"/>
        </w:rPr>
        <w:t xml:space="preserve">EIA </w:t>
      </w:r>
      <w:r w:rsidRPr="00713214">
        <w:rPr>
          <w:rFonts w:ascii="Century Gothic" w:eastAsia="Arial Unicode MS" w:hAnsi="Century Gothic"/>
          <w:sz w:val="20"/>
          <w:szCs w:val="20"/>
          <w:lang w:val="en-GB"/>
        </w:rPr>
        <w:tab/>
      </w:r>
      <w:r w:rsidRPr="00713214">
        <w:rPr>
          <w:rFonts w:ascii="Century Gothic" w:eastAsia="Arial Unicode MS" w:hAnsi="Century Gothic"/>
          <w:sz w:val="20"/>
          <w:szCs w:val="20"/>
          <w:lang w:val="en-GB"/>
        </w:rPr>
        <w:tab/>
        <w:t>-</w:t>
      </w:r>
      <w:r w:rsidRPr="00713214">
        <w:rPr>
          <w:rFonts w:ascii="Century Gothic" w:eastAsia="Arial Unicode MS" w:hAnsi="Century Gothic"/>
          <w:sz w:val="20"/>
          <w:szCs w:val="20"/>
          <w:lang w:val="en-GB"/>
        </w:rPr>
        <w:tab/>
        <w:t xml:space="preserve">Environmental Impact Assessment </w:t>
      </w:r>
    </w:p>
    <w:p w14:paraId="4526C07E"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EITI</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Extractive Industries Transparency Initiative</w:t>
      </w:r>
    </w:p>
    <w:p w14:paraId="7AB36F52" w14:textId="77777777" w:rsidR="004312DA" w:rsidRPr="00713214" w:rsidRDefault="004312DA" w:rsidP="00623201">
      <w:pPr>
        <w:spacing w:before="0" w:after="0"/>
        <w:rPr>
          <w:rFonts w:ascii="Century Gothic" w:hAnsi="Century Gothic"/>
          <w:b/>
          <w:i/>
          <w:sz w:val="20"/>
          <w:szCs w:val="20"/>
          <w:lang w:val="en-GB"/>
        </w:rPr>
      </w:pPr>
      <w:bookmarkStart w:id="12" w:name="_Toc47107027"/>
      <w:bookmarkStart w:id="13" w:name="_Toc47109026"/>
      <w:bookmarkStart w:id="14" w:name="_Toc47109467"/>
      <w:bookmarkStart w:id="15" w:name="_Toc48249212"/>
      <w:bookmarkStart w:id="16" w:name="_Toc49347275"/>
      <w:bookmarkStart w:id="17" w:name="_Toc52563769"/>
      <w:bookmarkStart w:id="18" w:name="_Toc52660051"/>
      <w:bookmarkStart w:id="19" w:name="_Toc52738910"/>
      <w:bookmarkStart w:id="20" w:name="_Toc55318995"/>
      <w:bookmarkStart w:id="21" w:name="_Toc55319698"/>
      <w:bookmarkStart w:id="22" w:name="_Toc55327199"/>
      <w:r w:rsidRPr="00713214">
        <w:rPr>
          <w:rFonts w:ascii="Century Gothic" w:hAnsi="Century Gothic"/>
          <w:sz w:val="20"/>
          <w:szCs w:val="20"/>
          <w:lang w:val="en-GB"/>
        </w:rPr>
        <w:t>EMP</w:t>
      </w:r>
      <w:r w:rsidRPr="00713214">
        <w:rPr>
          <w:rFonts w:ascii="Century Gothic" w:hAnsi="Century Gothic"/>
          <w:b/>
          <w:i/>
          <w:sz w:val="20"/>
          <w:szCs w:val="20"/>
          <w:lang w:val="en-GB"/>
        </w:rPr>
        <w:tab/>
      </w:r>
      <w:r w:rsidRPr="00713214">
        <w:rPr>
          <w:rFonts w:ascii="Century Gothic" w:hAnsi="Century Gothic"/>
          <w:b/>
          <w:i/>
          <w:sz w:val="20"/>
          <w:szCs w:val="20"/>
          <w:lang w:val="en-GB"/>
        </w:rPr>
        <w:tab/>
        <w:t>-</w:t>
      </w:r>
      <w:r w:rsidRPr="00713214">
        <w:rPr>
          <w:rFonts w:ascii="Century Gothic" w:hAnsi="Century Gothic"/>
          <w:b/>
          <w:i/>
          <w:sz w:val="20"/>
          <w:szCs w:val="20"/>
          <w:lang w:val="en-GB"/>
        </w:rPr>
        <w:tab/>
      </w:r>
      <w:r w:rsidRPr="00713214">
        <w:rPr>
          <w:rFonts w:ascii="Century Gothic" w:hAnsi="Century Gothic"/>
          <w:sz w:val="20"/>
          <w:szCs w:val="20"/>
          <w:lang w:val="en-GB"/>
        </w:rPr>
        <w:t>Environmental Management Plan</w:t>
      </w:r>
      <w:bookmarkEnd w:id="12"/>
      <w:bookmarkEnd w:id="13"/>
      <w:bookmarkEnd w:id="14"/>
      <w:bookmarkEnd w:id="15"/>
      <w:bookmarkEnd w:id="16"/>
      <w:bookmarkEnd w:id="17"/>
      <w:bookmarkEnd w:id="18"/>
      <w:bookmarkEnd w:id="19"/>
      <w:bookmarkEnd w:id="20"/>
      <w:bookmarkEnd w:id="21"/>
      <w:bookmarkEnd w:id="22"/>
    </w:p>
    <w:p w14:paraId="50C29CE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EP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Environmental Permit </w:t>
      </w:r>
    </w:p>
    <w:p w14:paraId="550AAE39"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EPA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Environmental Protection Agency</w:t>
      </w:r>
    </w:p>
    <w:p w14:paraId="15CAAC28"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EPD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Environmental Permitting Decision </w:t>
      </w:r>
    </w:p>
    <w:p w14:paraId="1B3B4024"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ESIA</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Environmental and Social Impact Assessment </w:t>
      </w:r>
    </w:p>
    <w:p w14:paraId="4B18751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ESMF</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Environmental and Social Management Framework</w:t>
      </w:r>
    </w:p>
    <w:p w14:paraId="04513FFD"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 xml:space="preserve">ESMP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Environmental and Social Management Plans </w:t>
      </w:r>
    </w:p>
    <w:p w14:paraId="3C1082B6" w14:textId="4DD215A8" w:rsidR="004312DA" w:rsidRPr="00713214" w:rsidRDefault="004312DA" w:rsidP="00623201">
      <w:pPr>
        <w:spacing w:before="0" w:after="0"/>
        <w:rPr>
          <w:rFonts w:ascii="Century Gothic" w:eastAsia="SimSun" w:hAnsi="Century Gothic"/>
          <w:sz w:val="20"/>
          <w:szCs w:val="20"/>
          <w:lang w:val="en-GB"/>
        </w:rPr>
      </w:pPr>
      <w:r w:rsidRPr="00713214">
        <w:rPr>
          <w:rFonts w:ascii="Century Gothic" w:eastAsia="SimSun" w:hAnsi="Century Gothic"/>
          <w:sz w:val="20"/>
          <w:szCs w:val="20"/>
          <w:lang w:val="en-GB"/>
        </w:rPr>
        <w:t xml:space="preserve">ESMS </w:t>
      </w:r>
      <w:r w:rsidRPr="00713214">
        <w:rPr>
          <w:rFonts w:ascii="Century Gothic" w:eastAsia="SimSun" w:hAnsi="Century Gothic"/>
          <w:sz w:val="20"/>
          <w:szCs w:val="20"/>
          <w:lang w:val="en-GB"/>
        </w:rPr>
        <w:tab/>
      </w:r>
      <w:r w:rsidRPr="00713214">
        <w:rPr>
          <w:rFonts w:ascii="Century Gothic" w:eastAsia="SimSun" w:hAnsi="Century Gothic"/>
          <w:sz w:val="20"/>
          <w:szCs w:val="20"/>
          <w:lang w:val="en-GB"/>
        </w:rPr>
        <w:tab/>
        <w:t>-</w:t>
      </w:r>
      <w:r w:rsidRPr="00713214">
        <w:rPr>
          <w:rFonts w:ascii="Century Gothic" w:eastAsia="SimSun" w:hAnsi="Century Gothic"/>
          <w:sz w:val="20"/>
          <w:szCs w:val="20"/>
          <w:lang w:val="en-GB"/>
        </w:rPr>
        <w:tab/>
        <w:t xml:space="preserve">Environmental </w:t>
      </w:r>
      <w:r w:rsidR="001D4AC0" w:rsidRPr="00713214">
        <w:rPr>
          <w:rFonts w:ascii="Century Gothic" w:eastAsia="SimSun" w:hAnsi="Century Gothic"/>
          <w:sz w:val="20"/>
          <w:szCs w:val="20"/>
          <w:lang w:val="en-GB"/>
        </w:rPr>
        <w:t xml:space="preserve">and </w:t>
      </w:r>
      <w:r w:rsidRPr="00713214">
        <w:rPr>
          <w:rFonts w:ascii="Century Gothic" w:eastAsia="SimSun" w:hAnsi="Century Gothic"/>
          <w:sz w:val="20"/>
          <w:szCs w:val="20"/>
          <w:lang w:val="en-GB"/>
        </w:rPr>
        <w:t xml:space="preserve">Social Management System  </w:t>
      </w:r>
    </w:p>
    <w:p w14:paraId="607343A0" w14:textId="44BC3583"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ESS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Environment</w:t>
      </w:r>
      <w:r w:rsidR="001D4AC0" w:rsidRPr="00713214">
        <w:rPr>
          <w:rFonts w:ascii="Century Gothic" w:eastAsia="Trebuchet MS" w:hAnsi="Century Gothic"/>
          <w:sz w:val="20"/>
          <w:szCs w:val="20"/>
          <w:lang w:val="en-GB"/>
        </w:rPr>
        <w:t>al</w:t>
      </w:r>
      <w:r w:rsidRPr="00713214">
        <w:rPr>
          <w:rFonts w:ascii="Century Gothic" w:eastAsia="Trebuchet MS" w:hAnsi="Century Gothic"/>
          <w:sz w:val="20"/>
          <w:szCs w:val="20"/>
          <w:lang w:val="en-GB"/>
        </w:rPr>
        <w:t xml:space="preserve"> and Social Standards </w:t>
      </w:r>
    </w:p>
    <w:p w14:paraId="20CF08F7"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FC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Forestry Commission</w:t>
      </w:r>
    </w:p>
    <w:p w14:paraId="41979EC2"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FGD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Focus Group Discussion</w:t>
      </w:r>
    </w:p>
    <w:p w14:paraId="70B246B3"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FIP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Forest Investment Programme</w:t>
      </w:r>
    </w:p>
    <w:p w14:paraId="024F3326"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color w:val="000000"/>
          <w:sz w:val="20"/>
          <w:szCs w:val="20"/>
          <w:lang w:val="en-GB"/>
        </w:rPr>
        <w:t xml:space="preserve">FRL </w:t>
      </w:r>
      <w:r w:rsidRPr="00713214">
        <w:rPr>
          <w:rFonts w:ascii="Century Gothic" w:hAnsi="Century Gothic"/>
          <w:color w:val="000000"/>
          <w:sz w:val="20"/>
          <w:szCs w:val="20"/>
          <w:lang w:val="en-GB"/>
        </w:rPr>
        <w:tab/>
      </w:r>
      <w:r w:rsidRPr="00713214">
        <w:rPr>
          <w:rFonts w:ascii="Century Gothic" w:hAnsi="Century Gothic"/>
          <w:color w:val="000000"/>
          <w:sz w:val="20"/>
          <w:szCs w:val="20"/>
          <w:lang w:val="en-GB"/>
        </w:rPr>
        <w:tab/>
        <w:t>-</w:t>
      </w:r>
      <w:r w:rsidRPr="00713214">
        <w:rPr>
          <w:rFonts w:ascii="Century Gothic" w:hAnsi="Century Gothic"/>
          <w:color w:val="000000"/>
          <w:sz w:val="20"/>
          <w:szCs w:val="20"/>
          <w:lang w:val="en-GB"/>
        </w:rPr>
        <w:tab/>
        <w:t>Forest Reference Level</w:t>
      </w:r>
      <w:r w:rsidRPr="00713214">
        <w:rPr>
          <w:rFonts w:ascii="Century Gothic" w:hAnsi="Century Gothic"/>
          <w:sz w:val="20"/>
          <w:szCs w:val="20"/>
          <w:lang w:val="en-GB"/>
        </w:rPr>
        <w:t xml:space="preserve"> </w:t>
      </w:r>
    </w:p>
    <w:p w14:paraId="3369DE7F" w14:textId="77777777" w:rsidR="004312DA" w:rsidRPr="00713214" w:rsidRDefault="004312DA" w:rsidP="00623201">
      <w:pPr>
        <w:spacing w:before="0" w:after="0"/>
        <w:rPr>
          <w:rFonts w:ascii="Century Gothic" w:hAnsi="Century Gothic"/>
          <w:color w:val="000000"/>
          <w:sz w:val="20"/>
          <w:szCs w:val="20"/>
          <w:lang w:val="en-GB"/>
        </w:rPr>
      </w:pPr>
      <w:r w:rsidRPr="00713214">
        <w:rPr>
          <w:rFonts w:ascii="Century Gothic" w:hAnsi="Century Gothic"/>
          <w:sz w:val="20"/>
          <w:szCs w:val="20"/>
          <w:lang w:val="en-GB"/>
        </w:rPr>
        <w:t xml:space="preserve">FSD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Forest Services Division</w:t>
      </w:r>
      <w:r w:rsidRPr="00713214">
        <w:rPr>
          <w:rFonts w:ascii="Century Gothic" w:hAnsi="Century Gothic"/>
          <w:color w:val="000000"/>
          <w:sz w:val="20"/>
          <w:szCs w:val="20"/>
          <w:lang w:val="en-GB"/>
        </w:rPr>
        <w:t xml:space="preserve"> </w:t>
      </w:r>
    </w:p>
    <w:p w14:paraId="7F896F9F" w14:textId="5E5E2C7B" w:rsidR="004312DA" w:rsidRPr="00713214" w:rsidRDefault="003A4A22" w:rsidP="00623201">
      <w:pPr>
        <w:spacing w:before="0" w:after="0"/>
        <w:rPr>
          <w:rFonts w:ascii="Century Gothic" w:hAnsi="Century Gothic"/>
          <w:sz w:val="20"/>
          <w:szCs w:val="20"/>
          <w:lang w:val="en-GB"/>
        </w:rPr>
      </w:pPr>
      <w:r w:rsidRPr="00713214">
        <w:rPr>
          <w:rFonts w:ascii="Century Gothic" w:hAnsi="Century Gothic"/>
          <w:sz w:val="20"/>
          <w:szCs w:val="20"/>
          <w:lang w:val="en-GB"/>
        </w:rPr>
        <w:t>GLRSSMP</w:t>
      </w:r>
      <w:r w:rsidR="004312DA" w:rsidRPr="00713214">
        <w:rPr>
          <w:rFonts w:ascii="Century Gothic" w:hAnsi="Century Gothic"/>
          <w:sz w:val="20"/>
          <w:szCs w:val="20"/>
          <w:lang w:val="en-GB"/>
        </w:rPr>
        <w:t xml:space="preserve"> </w:t>
      </w:r>
      <w:r w:rsidR="004312DA" w:rsidRPr="00713214">
        <w:rPr>
          <w:rFonts w:ascii="Century Gothic" w:hAnsi="Century Gothic"/>
          <w:sz w:val="20"/>
          <w:szCs w:val="20"/>
          <w:lang w:val="en-GB"/>
        </w:rPr>
        <w:tab/>
        <w:t>-</w:t>
      </w:r>
      <w:r w:rsidR="004312DA" w:rsidRPr="00713214">
        <w:rPr>
          <w:rFonts w:ascii="Century Gothic" w:hAnsi="Century Gothic"/>
          <w:sz w:val="20"/>
          <w:szCs w:val="20"/>
          <w:lang w:val="en-GB"/>
        </w:rPr>
        <w:tab/>
        <w:t xml:space="preserve">Ghana </w:t>
      </w:r>
      <w:r w:rsidR="001D4AC0" w:rsidRPr="00713214">
        <w:rPr>
          <w:rFonts w:ascii="Century Gothic" w:hAnsi="Century Gothic"/>
          <w:sz w:val="20"/>
          <w:szCs w:val="20"/>
          <w:lang w:val="en-GB"/>
        </w:rPr>
        <w:t xml:space="preserve">Landscape Restoration and Small-Scale Mining </w:t>
      </w:r>
      <w:r w:rsidR="004312DA" w:rsidRPr="00713214">
        <w:rPr>
          <w:rFonts w:ascii="Century Gothic" w:hAnsi="Century Gothic"/>
          <w:sz w:val="20"/>
          <w:szCs w:val="20"/>
          <w:lang w:val="en-GB"/>
        </w:rPr>
        <w:t>Project</w:t>
      </w:r>
    </w:p>
    <w:p w14:paraId="568C3486"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lastRenderedPageBreak/>
        <w:t xml:space="preserve">GBV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Gender-Based Violence</w:t>
      </w:r>
    </w:p>
    <w:p w14:paraId="5BC7EBFE"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GDP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Gross Domestic Product</w:t>
      </w:r>
    </w:p>
    <w:p w14:paraId="1FB55E05"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GFW</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Global Forest Watch </w:t>
      </w:r>
    </w:p>
    <w:p w14:paraId="0BE4AB21"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GGSA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Ghana Geological Survey Authority </w:t>
      </w:r>
    </w:p>
    <w:p w14:paraId="5E85C523" w14:textId="418B9AD4"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GHG</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Green House Gases</w:t>
      </w:r>
    </w:p>
    <w:p w14:paraId="172A6254"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SimSun" w:hAnsi="Century Gothic"/>
          <w:sz w:val="20"/>
          <w:szCs w:val="20"/>
          <w:lang w:val="en-GB"/>
        </w:rPr>
        <w:t xml:space="preserve">GIS </w:t>
      </w:r>
      <w:r w:rsidRPr="00713214">
        <w:rPr>
          <w:rFonts w:ascii="Century Gothic" w:eastAsia="SimSun" w:hAnsi="Century Gothic"/>
          <w:sz w:val="20"/>
          <w:szCs w:val="20"/>
          <w:lang w:val="en-GB"/>
        </w:rPr>
        <w:tab/>
      </w:r>
      <w:r w:rsidRPr="00713214">
        <w:rPr>
          <w:rFonts w:ascii="Century Gothic" w:eastAsia="SimSun" w:hAnsi="Century Gothic"/>
          <w:sz w:val="20"/>
          <w:szCs w:val="20"/>
          <w:lang w:val="en-GB"/>
        </w:rPr>
        <w:tab/>
        <w:t>-</w:t>
      </w:r>
      <w:r w:rsidRPr="00713214">
        <w:rPr>
          <w:rFonts w:ascii="Century Gothic" w:eastAsia="SimSun" w:hAnsi="Century Gothic"/>
          <w:sz w:val="20"/>
          <w:szCs w:val="20"/>
          <w:lang w:val="en-GB"/>
        </w:rPr>
        <w:tab/>
        <w:t>Geographic Information System</w:t>
      </w:r>
      <w:r w:rsidRPr="00713214">
        <w:rPr>
          <w:rFonts w:ascii="Century Gothic" w:eastAsia="Trebuchet MS" w:hAnsi="Century Gothic"/>
          <w:sz w:val="20"/>
          <w:szCs w:val="20"/>
          <w:lang w:val="en-GB"/>
        </w:rPr>
        <w:t xml:space="preserve"> </w:t>
      </w:r>
    </w:p>
    <w:p w14:paraId="500ADBC0" w14:textId="77777777" w:rsidR="004312DA" w:rsidRPr="00713214" w:rsidRDefault="004312DA" w:rsidP="00623201">
      <w:pPr>
        <w:spacing w:before="0" w:after="0"/>
        <w:rPr>
          <w:rFonts w:ascii="Century Gothic" w:eastAsia="Calibri" w:hAnsi="Century Gothic"/>
          <w:color w:val="ED7D31"/>
          <w:sz w:val="20"/>
          <w:szCs w:val="20"/>
          <w:lang w:val="en-GB"/>
        </w:rPr>
      </w:pPr>
      <w:r w:rsidRPr="00713214">
        <w:rPr>
          <w:rFonts w:ascii="Century Gothic" w:eastAsia="Calibri" w:hAnsi="Century Gothic"/>
          <w:sz w:val="20"/>
          <w:szCs w:val="20"/>
          <w:lang w:val="en-GB"/>
        </w:rPr>
        <w:t xml:space="preserve">GNASSM </w:t>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Ghana National Association of Small-Scale Miners </w:t>
      </w:r>
    </w:p>
    <w:p w14:paraId="4B9D272C"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GNI                   -            Gross National Index</w:t>
      </w:r>
    </w:p>
    <w:p w14:paraId="66F49554" w14:textId="77777777" w:rsidR="004312DA" w:rsidRPr="00713214" w:rsidRDefault="004312DA" w:rsidP="00623201">
      <w:pPr>
        <w:spacing w:before="0" w:after="0"/>
        <w:rPr>
          <w:rFonts w:ascii="Century Gothic" w:hAnsi="Century Gothic"/>
          <w:sz w:val="20"/>
          <w:szCs w:val="20"/>
          <w:lang w:val="en-GB"/>
        </w:rPr>
      </w:pPr>
      <w:proofErr w:type="spellStart"/>
      <w:r w:rsidRPr="00713214">
        <w:rPr>
          <w:rFonts w:ascii="Century Gothic" w:hAnsi="Century Gothic"/>
          <w:sz w:val="20"/>
          <w:szCs w:val="20"/>
          <w:lang w:val="en-GB"/>
        </w:rPr>
        <w:t>GoG</w:t>
      </w:r>
      <w:proofErr w:type="spellEnd"/>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Government of Ghana</w:t>
      </w:r>
    </w:p>
    <w:p w14:paraId="5011A942" w14:textId="77777777" w:rsidR="004312DA" w:rsidRPr="00713214" w:rsidRDefault="004312DA" w:rsidP="00623201">
      <w:pPr>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 xml:space="preserve">GRM </w:t>
      </w:r>
      <w:r w:rsidRP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 xml:space="preserve">Grievance Redress Mechanisms  </w:t>
      </w:r>
    </w:p>
    <w:p w14:paraId="5097187A"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GSA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Geological Survey Authority </w:t>
      </w:r>
    </w:p>
    <w:p w14:paraId="4F92CF72"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GSBA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Globally Significant Bird Area</w:t>
      </w:r>
    </w:p>
    <w:p w14:paraId="4E2D1B0F" w14:textId="77777777" w:rsidR="004312DA" w:rsidRPr="00713214" w:rsidRDefault="004312DA" w:rsidP="00623201">
      <w:pPr>
        <w:spacing w:before="0" w:after="0"/>
        <w:rPr>
          <w:rFonts w:ascii="Century Gothic" w:eastAsia="Calibri" w:hAnsi="Century Gothic"/>
          <w:color w:val="000000"/>
          <w:sz w:val="20"/>
          <w:szCs w:val="20"/>
          <w:lang w:val="en-GB"/>
        </w:rPr>
      </w:pPr>
      <w:proofErr w:type="spellStart"/>
      <w:r w:rsidRPr="00713214">
        <w:rPr>
          <w:rFonts w:ascii="Century Gothic" w:eastAsia="Calibri" w:hAnsi="Century Gothic"/>
          <w:color w:val="000000"/>
          <w:sz w:val="20"/>
          <w:szCs w:val="20"/>
          <w:lang w:val="en-GB"/>
        </w:rPr>
        <w:t>GoG</w:t>
      </w:r>
      <w:proofErr w:type="spellEnd"/>
      <w:r w:rsidRP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 xml:space="preserve">Government of Ghana  </w:t>
      </w:r>
    </w:p>
    <w:p w14:paraId="3373F5B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GPRS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Ghana Poverty Reduction Strategy</w:t>
      </w:r>
    </w:p>
    <w:p w14:paraId="02A5B969"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GRA</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Ghana Revenue Authority</w:t>
      </w:r>
    </w:p>
    <w:p w14:paraId="2AC69B68" w14:textId="77777777" w:rsidR="004312DA" w:rsidRPr="00713214" w:rsidRDefault="004312DA" w:rsidP="00623201">
      <w:pPr>
        <w:spacing w:before="0" w:after="0"/>
        <w:rPr>
          <w:rFonts w:ascii="Century Gothic" w:eastAsia="Trebuchet MS" w:hAnsi="Century Gothic"/>
          <w:i/>
          <w:sz w:val="20"/>
          <w:szCs w:val="20"/>
          <w:lang w:val="en-GB"/>
        </w:rPr>
      </w:pPr>
      <w:r w:rsidRPr="00713214">
        <w:rPr>
          <w:rFonts w:ascii="Century Gothic" w:eastAsia="Trebuchet MS" w:hAnsi="Century Gothic"/>
          <w:sz w:val="20"/>
          <w:szCs w:val="20"/>
          <w:lang w:val="en-GB"/>
        </w:rPr>
        <w:t>GRM</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Grievance Redress Mechanisms</w:t>
      </w:r>
      <w:r w:rsidRPr="00713214">
        <w:rPr>
          <w:rFonts w:ascii="Century Gothic" w:eastAsia="Trebuchet MS" w:hAnsi="Century Gothic"/>
          <w:i/>
          <w:sz w:val="20"/>
          <w:szCs w:val="20"/>
          <w:lang w:val="en-GB"/>
        </w:rPr>
        <w:t>:</w:t>
      </w:r>
    </w:p>
    <w:p w14:paraId="2044A958"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GHS</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Ghana </w:t>
      </w:r>
      <w:proofErr w:type="spellStart"/>
      <w:r w:rsidRPr="00713214">
        <w:rPr>
          <w:rFonts w:ascii="Century Gothic" w:eastAsia="Trebuchet MS" w:hAnsi="Century Gothic"/>
          <w:sz w:val="20"/>
          <w:szCs w:val="20"/>
          <w:lang w:val="en-GB"/>
        </w:rPr>
        <w:t>Cedis</w:t>
      </w:r>
      <w:proofErr w:type="spellEnd"/>
      <w:r w:rsidRPr="00713214">
        <w:rPr>
          <w:rFonts w:ascii="Century Gothic" w:eastAsia="Trebuchet MS" w:hAnsi="Century Gothic"/>
          <w:sz w:val="20"/>
          <w:szCs w:val="20"/>
          <w:lang w:val="en-GB"/>
        </w:rPr>
        <w:t xml:space="preserve"> </w:t>
      </w:r>
    </w:p>
    <w:p w14:paraId="0521672B" w14:textId="77777777" w:rsidR="004312DA" w:rsidRPr="00713214" w:rsidRDefault="004312DA" w:rsidP="00623201">
      <w:pPr>
        <w:spacing w:before="0" w:after="0"/>
        <w:rPr>
          <w:rFonts w:ascii="Century Gothic" w:eastAsia="Batang" w:hAnsi="Century Gothic"/>
          <w:sz w:val="20"/>
          <w:szCs w:val="20"/>
          <w:lang w:val="en-GB"/>
        </w:rPr>
      </w:pPr>
      <w:r w:rsidRPr="00713214">
        <w:rPr>
          <w:rFonts w:ascii="Century Gothic" w:eastAsia="Batang" w:hAnsi="Century Gothic"/>
          <w:sz w:val="20"/>
          <w:szCs w:val="20"/>
          <w:lang w:val="en-GB"/>
        </w:rPr>
        <w:t>GWCL</w:t>
      </w:r>
      <w:r w:rsidRPr="00713214">
        <w:rPr>
          <w:rFonts w:ascii="Century Gothic" w:eastAsia="Batang" w:hAnsi="Century Gothic"/>
          <w:sz w:val="20"/>
          <w:szCs w:val="20"/>
          <w:lang w:val="en-GB"/>
        </w:rPr>
        <w:tab/>
      </w:r>
      <w:r w:rsidRPr="00713214">
        <w:rPr>
          <w:rFonts w:ascii="Century Gothic" w:eastAsia="Batang" w:hAnsi="Century Gothic"/>
          <w:sz w:val="20"/>
          <w:szCs w:val="20"/>
          <w:lang w:val="en-GB"/>
        </w:rPr>
        <w:tab/>
        <w:t>-</w:t>
      </w:r>
      <w:r w:rsidRPr="00713214">
        <w:rPr>
          <w:rFonts w:ascii="Century Gothic" w:eastAsia="Batang" w:hAnsi="Century Gothic"/>
          <w:sz w:val="20"/>
          <w:szCs w:val="20"/>
          <w:lang w:val="en-GB"/>
        </w:rPr>
        <w:tab/>
        <w:t>Ghana Water Company Limited</w:t>
      </w:r>
    </w:p>
    <w:p w14:paraId="6D7F9A0F" w14:textId="77777777" w:rsidR="004312DA" w:rsidRPr="00713214" w:rsidRDefault="004312DA" w:rsidP="00623201">
      <w:pPr>
        <w:spacing w:before="0" w:after="0"/>
        <w:rPr>
          <w:rFonts w:ascii="Century Gothic" w:eastAsia="Batang" w:hAnsi="Century Gothic"/>
          <w:sz w:val="20"/>
          <w:szCs w:val="20"/>
          <w:lang w:val="en-GB"/>
        </w:rPr>
      </w:pPr>
      <w:r w:rsidRPr="00713214">
        <w:rPr>
          <w:rFonts w:ascii="Century Gothic" w:eastAsia="Batang" w:hAnsi="Century Gothic"/>
          <w:sz w:val="20"/>
          <w:szCs w:val="20"/>
          <w:lang w:val="en-GB"/>
        </w:rPr>
        <w:t>Ha</w:t>
      </w:r>
      <w:r w:rsidRPr="00713214">
        <w:rPr>
          <w:rFonts w:ascii="Century Gothic" w:eastAsia="Batang" w:hAnsi="Century Gothic"/>
          <w:sz w:val="20"/>
          <w:szCs w:val="20"/>
          <w:lang w:val="en-GB"/>
        </w:rPr>
        <w:tab/>
      </w:r>
      <w:r w:rsidRPr="00713214">
        <w:rPr>
          <w:rFonts w:ascii="Century Gothic" w:eastAsia="Batang" w:hAnsi="Century Gothic"/>
          <w:sz w:val="20"/>
          <w:szCs w:val="20"/>
          <w:lang w:val="en-GB"/>
        </w:rPr>
        <w:tab/>
        <w:t>-</w:t>
      </w:r>
      <w:r w:rsidRPr="00713214">
        <w:rPr>
          <w:rFonts w:ascii="Century Gothic" w:eastAsia="Batang" w:hAnsi="Century Gothic"/>
          <w:sz w:val="20"/>
          <w:szCs w:val="20"/>
          <w:lang w:val="en-GB"/>
        </w:rPr>
        <w:tab/>
        <w:t>Hectares</w:t>
      </w:r>
    </w:p>
    <w:p w14:paraId="53462F8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HAP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Household Air Pollution </w:t>
      </w:r>
    </w:p>
    <w:p w14:paraId="469B2909" w14:textId="5BDB4C94"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HAZID </w:t>
      </w:r>
      <w:r w:rsidRPr="00713214">
        <w:rPr>
          <w:rFonts w:ascii="Century Gothic" w:hAnsi="Century Gothic"/>
          <w:sz w:val="20"/>
          <w:szCs w:val="20"/>
          <w:lang w:val="en-GB"/>
        </w:rPr>
        <w:tab/>
      </w:r>
      <w:r w:rsidR="00713214">
        <w:rPr>
          <w:rFonts w:ascii="Century Gothic" w:hAnsi="Century Gothic"/>
          <w:sz w:val="20"/>
          <w:szCs w:val="20"/>
          <w:lang w:val="en-GB"/>
        </w:rPr>
        <w:tab/>
      </w:r>
      <w:r w:rsidRPr="00713214">
        <w:rPr>
          <w:rFonts w:ascii="Century Gothic" w:hAnsi="Century Gothic"/>
          <w:sz w:val="20"/>
          <w:szCs w:val="20"/>
          <w:lang w:val="en-GB"/>
        </w:rPr>
        <w:t>-</w:t>
      </w:r>
      <w:r w:rsidRPr="00713214">
        <w:rPr>
          <w:rFonts w:ascii="Century Gothic" w:hAnsi="Century Gothic"/>
          <w:sz w:val="20"/>
          <w:szCs w:val="20"/>
          <w:lang w:val="en-GB"/>
        </w:rPr>
        <w:tab/>
        <w:t xml:space="preserve">Hazard Identification Study </w:t>
      </w:r>
    </w:p>
    <w:p w14:paraId="49821EE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HAZOP </w:t>
      </w:r>
      <w:r w:rsidRPr="00713214">
        <w:rPr>
          <w:rFonts w:ascii="Century Gothic" w:hAnsi="Century Gothic"/>
          <w:sz w:val="20"/>
          <w:szCs w:val="20"/>
          <w:lang w:val="en-GB"/>
        </w:rPr>
        <w:tab/>
        <w:t>-</w:t>
      </w:r>
      <w:r w:rsidRPr="00713214">
        <w:rPr>
          <w:rFonts w:ascii="Century Gothic" w:hAnsi="Century Gothic"/>
          <w:sz w:val="20"/>
          <w:szCs w:val="20"/>
          <w:lang w:val="en-GB"/>
        </w:rPr>
        <w:tab/>
        <w:t xml:space="preserve">Hazard and Operability Study </w:t>
      </w:r>
    </w:p>
    <w:p w14:paraId="1FE9501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HFZ,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High Forest Zone </w:t>
      </w:r>
    </w:p>
    <w:p w14:paraId="54B1CAE8" w14:textId="77777777" w:rsidR="004312DA" w:rsidRPr="00713214" w:rsidRDefault="004312DA" w:rsidP="00623201">
      <w:pPr>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IAs</w:t>
      </w:r>
      <w:r w:rsidRP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Implementing Agencies</w:t>
      </w:r>
    </w:p>
    <w:p w14:paraId="43C21699"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IAPs </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Interested and Affected Parties </w:t>
      </w:r>
    </w:p>
    <w:p w14:paraId="07E9D02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ICMM</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International Council on Mining and Metals </w:t>
      </w:r>
    </w:p>
    <w:p w14:paraId="2FE29F6A"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IESS</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Institute for Environment and Sanitation Studies </w:t>
      </w:r>
    </w:p>
    <w:p w14:paraId="240A710A"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Arial Unicode MS" w:hAnsi="Century Gothic"/>
          <w:sz w:val="20"/>
          <w:szCs w:val="20"/>
          <w:lang w:val="en-GB"/>
        </w:rPr>
        <w:t>IFC</w:t>
      </w:r>
      <w:r w:rsidRPr="00713214">
        <w:rPr>
          <w:rFonts w:ascii="Century Gothic" w:eastAsia="Arial Unicode MS" w:hAnsi="Century Gothic"/>
          <w:sz w:val="20"/>
          <w:szCs w:val="20"/>
          <w:lang w:val="en-GB"/>
        </w:rPr>
        <w:tab/>
      </w:r>
      <w:r w:rsidRPr="00713214">
        <w:rPr>
          <w:rFonts w:ascii="Century Gothic" w:eastAsia="Arial Unicode MS" w:hAnsi="Century Gothic"/>
          <w:sz w:val="20"/>
          <w:szCs w:val="20"/>
          <w:lang w:val="en-GB"/>
        </w:rPr>
        <w:tab/>
        <w:t>-</w:t>
      </w:r>
      <w:r w:rsidRPr="00713214">
        <w:rPr>
          <w:rFonts w:ascii="Century Gothic" w:eastAsia="Arial Unicode MS" w:hAnsi="Century Gothic"/>
          <w:sz w:val="20"/>
          <w:szCs w:val="20"/>
          <w:lang w:val="en-GB"/>
        </w:rPr>
        <w:tab/>
        <w:t>International Finance Corporation</w:t>
      </w:r>
    </w:p>
    <w:p w14:paraId="3F9F43B5" w14:textId="77777777" w:rsidR="004312DA" w:rsidRPr="00713214" w:rsidRDefault="004312DA" w:rsidP="00623201">
      <w:pPr>
        <w:spacing w:before="0" w:after="0"/>
        <w:rPr>
          <w:rFonts w:ascii="Century Gothic" w:eastAsia="Calibri" w:hAnsi="Century Gothic"/>
          <w:sz w:val="20"/>
          <w:szCs w:val="20"/>
        </w:rPr>
      </w:pPr>
      <w:r w:rsidRPr="00713214">
        <w:rPr>
          <w:rFonts w:ascii="Century Gothic" w:eastAsia="Calibri" w:hAnsi="Century Gothic"/>
          <w:sz w:val="20"/>
          <w:szCs w:val="20"/>
        </w:rPr>
        <w:t xml:space="preserve">ILO </w:t>
      </w:r>
      <w:r w:rsidRPr="00713214">
        <w:rPr>
          <w:rFonts w:ascii="Century Gothic" w:eastAsia="Calibri" w:hAnsi="Century Gothic"/>
          <w:sz w:val="20"/>
          <w:szCs w:val="20"/>
        </w:rPr>
        <w:tab/>
      </w:r>
      <w:r w:rsidRPr="00713214">
        <w:rPr>
          <w:rFonts w:ascii="Century Gothic" w:eastAsia="Calibri" w:hAnsi="Century Gothic"/>
          <w:sz w:val="20"/>
          <w:szCs w:val="20"/>
        </w:rPr>
        <w:tab/>
        <w:t>-</w:t>
      </w:r>
      <w:r w:rsidRPr="00713214">
        <w:rPr>
          <w:rFonts w:ascii="Century Gothic" w:eastAsia="Calibri" w:hAnsi="Century Gothic"/>
          <w:sz w:val="20"/>
          <w:szCs w:val="20"/>
        </w:rPr>
        <w:tab/>
        <w:t xml:space="preserve">International </w:t>
      </w:r>
      <w:proofErr w:type="spellStart"/>
      <w:r w:rsidRPr="00713214">
        <w:rPr>
          <w:rFonts w:ascii="Century Gothic" w:eastAsia="Calibri" w:hAnsi="Century Gothic"/>
          <w:sz w:val="20"/>
          <w:szCs w:val="20"/>
        </w:rPr>
        <w:t>Labour</w:t>
      </w:r>
      <w:proofErr w:type="spellEnd"/>
      <w:r w:rsidRPr="00713214">
        <w:rPr>
          <w:rFonts w:ascii="Century Gothic" w:eastAsia="Calibri" w:hAnsi="Century Gothic"/>
          <w:sz w:val="20"/>
          <w:szCs w:val="20"/>
        </w:rPr>
        <w:t xml:space="preserve"> </w:t>
      </w:r>
      <w:proofErr w:type="spellStart"/>
      <w:r w:rsidRPr="00713214">
        <w:rPr>
          <w:rFonts w:ascii="Century Gothic" w:eastAsia="Calibri" w:hAnsi="Century Gothic"/>
          <w:sz w:val="20"/>
          <w:szCs w:val="20"/>
        </w:rPr>
        <w:t>Organisation</w:t>
      </w:r>
      <w:proofErr w:type="spellEnd"/>
      <w:r w:rsidRPr="00713214">
        <w:rPr>
          <w:rFonts w:ascii="Century Gothic" w:eastAsia="Calibri" w:hAnsi="Century Gothic"/>
          <w:sz w:val="20"/>
          <w:szCs w:val="20"/>
        </w:rPr>
        <w:t xml:space="preserve"> </w:t>
      </w:r>
    </w:p>
    <w:p w14:paraId="5BF53DA2"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IRMA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Initiative for Responsible Mining Assurance </w:t>
      </w:r>
    </w:p>
    <w:p w14:paraId="6A4A699C" w14:textId="77777777" w:rsidR="004312DA" w:rsidRPr="00713214" w:rsidRDefault="004312DA" w:rsidP="00623201">
      <w:pPr>
        <w:spacing w:before="0" w:after="0"/>
        <w:rPr>
          <w:rFonts w:ascii="Century Gothic" w:eastAsia="Batang" w:hAnsi="Century Gothic"/>
          <w:sz w:val="20"/>
          <w:szCs w:val="20"/>
          <w:lang w:val="en-GB"/>
        </w:rPr>
      </w:pPr>
      <w:r w:rsidRPr="00713214">
        <w:rPr>
          <w:rFonts w:ascii="Century Gothic" w:eastAsia="Batang" w:hAnsi="Century Gothic"/>
          <w:sz w:val="20"/>
          <w:szCs w:val="20"/>
          <w:lang w:val="en-GB"/>
        </w:rPr>
        <w:t xml:space="preserve">ISDS </w:t>
      </w:r>
      <w:r w:rsidRPr="00713214">
        <w:rPr>
          <w:rFonts w:ascii="Century Gothic" w:eastAsia="Batang" w:hAnsi="Century Gothic"/>
          <w:sz w:val="20"/>
          <w:szCs w:val="20"/>
          <w:lang w:val="en-GB"/>
        </w:rPr>
        <w:tab/>
      </w:r>
      <w:r w:rsidRPr="00713214">
        <w:rPr>
          <w:rFonts w:ascii="Century Gothic" w:eastAsia="Batang" w:hAnsi="Century Gothic"/>
          <w:sz w:val="20"/>
          <w:szCs w:val="20"/>
          <w:lang w:val="en-GB"/>
        </w:rPr>
        <w:tab/>
        <w:t>-</w:t>
      </w:r>
      <w:r w:rsidRPr="00713214">
        <w:rPr>
          <w:rFonts w:ascii="Century Gothic" w:eastAsia="Batang" w:hAnsi="Century Gothic"/>
          <w:sz w:val="20"/>
          <w:szCs w:val="20"/>
          <w:lang w:val="en-GB"/>
        </w:rPr>
        <w:tab/>
        <w:t xml:space="preserve">Integrated Safeguards Data Sheet </w:t>
      </w:r>
    </w:p>
    <w:p w14:paraId="43C265E1"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IUCN</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International Union for the Conservation of Nature</w:t>
      </w:r>
    </w:p>
    <w:p w14:paraId="13CB4B46"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IWMI</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International Water management Institute</w:t>
      </w:r>
    </w:p>
    <w:p w14:paraId="79136A6F" w14:textId="77777777" w:rsidR="004312DA" w:rsidRPr="00713214" w:rsidRDefault="004312DA" w:rsidP="00623201">
      <w:pPr>
        <w:spacing w:before="0" w:after="0"/>
        <w:rPr>
          <w:rFonts w:ascii="Century Gothic" w:hAnsi="Century Gothic"/>
          <w:sz w:val="20"/>
          <w:szCs w:val="20"/>
          <w:lang w:val="en-GB"/>
        </w:rPr>
      </w:pPr>
      <w:bookmarkStart w:id="23" w:name="_Toc47107029"/>
      <w:bookmarkStart w:id="24" w:name="_Toc47109028"/>
      <w:bookmarkStart w:id="25" w:name="_Toc47109469"/>
      <w:bookmarkStart w:id="26" w:name="_Toc48249214"/>
      <w:bookmarkStart w:id="27" w:name="_Toc49347277"/>
      <w:bookmarkStart w:id="28" w:name="_Toc52563771"/>
      <w:bookmarkStart w:id="29" w:name="_Toc52660053"/>
      <w:bookmarkStart w:id="30" w:name="_Toc52738912"/>
      <w:bookmarkStart w:id="31" w:name="_Toc55318997"/>
      <w:bookmarkStart w:id="32" w:name="_Toc55319700"/>
      <w:bookmarkStart w:id="33" w:name="_Toc55327201"/>
      <w:r w:rsidRPr="00713214">
        <w:rPr>
          <w:rFonts w:ascii="Century Gothic" w:hAnsi="Century Gothic"/>
          <w:sz w:val="20"/>
          <w:szCs w:val="20"/>
          <w:lang w:val="en-GB"/>
        </w:rPr>
        <w:t>LC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Lands Commission</w:t>
      </w:r>
      <w:bookmarkEnd w:id="23"/>
      <w:bookmarkEnd w:id="24"/>
      <w:bookmarkEnd w:id="25"/>
      <w:bookmarkEnd w:id="26"/>
      <w:bookmarkEnd w:id="27"/>
      <w:bookmarkEnd w:id="28"/>
      <w:bookmarkEnd w:id="29"/>
      <w:bookmarkEnd w:id="30"/>
      <w:bookmarkEnd w:id="31"/>
      <w:bookmarkEnd w:id="32"/>
      <w:bookmarkEnd w:id="33"/>
    </w:p>
    <w:p w14:paraId="78E71264" w14:textId="0715B345"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LECITA </w:t>
      </w:r>
      <w:r w:rsid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Legislation, Enforcement, Civil, Integrated &amp; Technological Adaptation </w:t>
      </w:r>
    </w:p>
    <w:p w14:paraId="53B98016"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LI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Legislative Instrument</w:t>
      </w:r>
    </w:p>
    <w:p w14:paraId="0E73AC47" w14:textId="77777777" w:rsidR="004312DA" w:rsidRPr="00713214" w:rsidRDefault="004312DA" w:rsidP="00623201">
      <w:pPr>
        <w:spacing w:before="0" w:after="0"/>
        <w:rPr>
          <w:rFonts w:ascii="Century Gothic" w:hAnsi="Century Gothic"/>
          <w:sz w:val="20"/>
          <w:szCs w:val="20"/>
          <w:lang w:val="en-GB"/>
        </w:rPr>
      </w:pPr>
      <w:bookmarkStart w:id="34" w:name="_Toc47107030"/>
      <w:bookmarkStart w:id="35" w:name="_Toc47109029"/>
      <w:bookmarkStart w:id="36" w:name="_Toc47109470"/>
      <w:bookmarkStart w:id="37" w:name="_Toc48249215"/>
      <w:bookmarkStart w:id="38" w:name="_Toc49347278"/>
      <w:bookmarkStart w:id="39" w:name="_Toc52563772"/>
      <w:bookmarkStart w:id="40" w:name="_Toc52660054"/>
      <w:bookmarkStart w:id="41" w:name="_Toc52738913"/>
      <w:bookmarkStart w:id="42" w:name="_Toc55318998"/>
      <w:bookmarkStart w:id="43" w:name="_Toc55319701"/>
      <w:bookmarkStart w:id="44" w:name="_Toc55327202"/>
      <w:r w:rsidRPr="00713214">
        <w:rPr>
          <w:rFonts w:ascii="Century Gothic" w:hAnsi="Century Gothic"/>
          <w:sz w:val="20"/>
          <w:szCs w:val="20"/>
          <w:lang w:val="en-GB"/>
        </w:rPr>
        <w:t xml:space="preserve">LVD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Land Valuation Division</w:t>
      </w:r>
      <w:bookmarkEnd w:id="34"/>
      <w:bookmarkEnd w:id="35"/>
      <w:bookmarkEnd w:id="36"/>
      <w:bookmarkEnd w:id="37"/>
      <w:bookmarkEnd w:id="38"/>
      <w:bookmarkEnd w:id="39"/>
      <w:bookmarkEnd w:id="40"/>
      <w:bookmarkEnd w:id="41"/>
      <w:bookmarkEnd w:id="42"/>
      <w:bookmarkEnd w:id="43"/>
      <w:bookmarkEnd w:id="44"/>
    </w:p>
    <w:p w14:paraId="06A4E2EF"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M&amp;E</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Monitoring and Evaluation </w:t>
      </w:r>
    </w:p>
    <w:p w14:paraId="7EA294B5"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MC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Minerals Commission</w:t>
      </w:r>
    </w:p>
    <w:p w14:paraId="3E2FD233"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hAnsi="Century Gothic"/>
          <w:sz w:val="20"/>
          <w:szCs w:val="20"/>
          <w:lang w:val="en-GB"/>
        </w:rPr>
        <w:t>MDAs</w:t>
      </w:r>
      <w:r w:rsidRPr="00713214">
        <w:rPr>
          <w:rFonts w:ascii="Century Gothic" w:hAnsi="Century Gothic"/>
          <w:sz w:val="20"/>
          <w:szCs w:val="20"/>
          <w:lang w:val="en-GB"/>
        </w:rPr>
        <w:tab/>
      </w:r>
      <w:r w:rsidRPr="00713214">
        <w:rPr>
          <w:rFonts w:ascii="Century Gothic" w:hAnsi="Century Gothic"/>
          <w:sz w:val="20"/>
          <w:szCs w:val="20"/>
          <w:lang w:val="en-GB"/>
        </w:rPr>
        <w:tab/>
        <w:t xml:space="preserve">- </w:t>
      </w:r>
      <w:r w:rsidRPr="00713214">
        <w:rPr>
          <w:rFonts w:ascii="Century Gothic" w:hAnsi="Century Gothic"/>
          <w:sz w:val="20"/>
          <w:szCs w:val="20"/>
          <w:lang w:val="en-GB"/>
        </w:rPr>
        <w:tab/>
        <w:t>Ministries Department and Agencies</w:t>
      </w:r>
    </w:p>
    <w:p w14:paraId="4B9FBE7A" w14:textId="668B07F3"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MESTI</w:t>
      </w:r>
      <w:r w:rsidRPr="00713214">
        <w:rPr>
          <w:rFonts w:ascii="Century Gothic" w:hAnsi="Century Gothic"/>
          <w:sz w:val="20"/>
          <w:szCs w:val="20"/>
          <w:lang w:val="en-GB"/>
        </w:rPr>
        <w:tab/>
      </w:r>
      <w:r w:rsidR="00713214">
        <w:rPr>
          <w:rFonts w:ascii="Century Gothic" w:hAnsi="Century Gothic"/>
          <w:sz w:val="20"/>
          <w:szCs w:val="20"/>
          <w:lang w:val="en-GB"/>
        </w:rPr>
        <w:tab/>
      </w:r>
      <w:r w:rsidRPr="00713214">
        <w:rPr>
          <w:rFonts w:ascii="Century Gothic" w:hAnsi="Century Gothic"/>
          <w:sz w:val="20"/>
          <w:szCs w:val="20"/>
          <w:lang w:val="en-GB"/>
        </w:rPr>
        <w:t>-</w:t>
      </w:r>
      <w:r w:rsidRPr="00713214">
        <w:rPr>
          <w:rFonts w:ascii="Century Gothic" w:hAnsi="Century Gothic"/>
          <w:sz w:val="20"/>
          <w:szCs w:val="20"/>
          <w:lang w:val="en-GB"/>
        </w:rPr>
        <w:tab/>
        <w:t xml:space="preserve">Ministries of Environment, Science, Technology &amp; Innovation </w:t>
      </w:r>
    </w:p>
    <w:p w14:paraId="4A5B20E4"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hAnsi="Century Gothic"/>
          <w:sz w:val="20"/>
          <w:szCs w:val="20"/>
          <w:lang w:val="en-GB"/>
        </w:rPr>
        <w:t>MLGRD</w:t>
      </w:r>
      <w:r w:rsidRPr="00713214">
        <w:rPr>
          <w:rFonts w:ascii="Century Gothic" w:hAnsi="Century Gothic"/>
          <w:sz w:val="20"/>
          <w:szCs w:val="20"/>
          <w:lang w:val="en-GB"/>
        </w:rPr>
        <w:tab/>
        <w:t>-</w:t>
      </w:r>
      <w:r w:rsidRPr="00713214">
        <w:rPr>
          <w:rFonts w:ascii="Century Gothic" w:hAnsi="Century Gothic"/>
          <w:sz w:val="20"/>
          <w:szCs w:val="20"/>
          <w:lang w:val="en-GB"/>
        </w:rPr>
        <w:tab/>
        <w:t xml:space="preserve">Ministry of Local Government and Rural Development </w:t>
      </w:r>
    </w:p>
    <w:p w14:paraId="2509AB1D" w14:textId="7EBCE3B8" w:rsidR="004312DA" w:rsidRPr="00713214" w:rsidRDefault="004312DA" w:rsidP="00623201">
      <w:pPr>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 xml:space="preserve">MLNR </w:t>
      </w:r>
      <w:r w:rsidR="00713214">
        <w:rPr>
          <w:rFonts w:ascii="Century Gothic" w:eastAsia="Calibri" w:hAnsi="Century Gothic"/>
          <w:color w:val="000000"/>
          <w:sz w:val="20"/>
          <w:szCs w:val="20"/>
          <w:lang w:val="en-GB"/>
        </w:rPr>
        <w:tab/>
      </w:r>
      <w:r w:rsidRPr="00713214">
        <w:rPr>
          <w:rFonts w:ascii="Century Gothic" w:eastAsia="Calibri" w:hAnsi="Century Gothic"/>
          <w:color w:val="000000"/>
          <w:sz w:val="20"/>
          <w:szCs w:val="20"/>
          <w:lang w:val="en-GB"/>
        </w:rPr>
        <w:tab/>
        <w:t>-</w:t>
      </w:r>
      <w:r w:rsidRPr="00713214">
        <w:rPr>
          <w:rFonts w:ascii="Century Gothic" w:eastAsia="Calibri" w:hAnsi="Century Gothic"/>
          <w:color w:val="000000"/>
          <w:sz w:val="20"/>
          <w:szCs w:val="20"/>
          <w:lang w:val="en-GB"/>
        </w:rPr>
        <w:tab/>
        <w:t>Ministry of Lands and Natural Resources</w:t>
      </w:r>
    </w:p>
    <w:p w14:paraId="7EF63AAB"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MMDAs </w:t>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Metropolitan, Municipal and District Assemblies</w:t>
      </w:r>
    </w:p>
    <w:p w14:paraId="4735A8BC" w14:textId="7A63BED0"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MMDA </w:t>
      </w:r>
      <w:r w:rsid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Metropolitan, Municipal and District Assemblies (s) </w:t>
      </w:r>
    </w:p>
    <w:p w14:paraId="7096FC73"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MMDCEs </w:t>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Metropolitan, Municipal and District Chief Executives</w:t>
      </w:r>
    </w:p>
    <w:p w14:paraId="6B5FC4E8" w14:textId="5F9C3C8E" w:rsidR="004312DA" w:rsidRPr="00713214" w:rsidRDefault="004312DA" w:rsidP="00623201">
      <w:pPr>
        <w:spacing w:before="0" w:after="0"/>
        <w:rPr>
          <w:rFonts w:ascii="Century Gothic" w:eastAsia="Calibri" w:hAnsi="Century Gothic"/>
          <w:sz w:val="20"/>
          <w:szCs w:val="20"/>
        </w:rPr>
      </w:pPr>
      <w:r w:rsidRPr="00713214">
        <w:rPr>
          <w:rFonts w:ascii="Century Gothic" w:eastAsia="Calibri" w:hAnsi="Century Gothic"/>
          <w:sz w:val="20"/>
          <w:szCs w:val="20"/>
        </w:rPr>
        <w:t>MMSD</w:t>
      </w:r>
      <w:r w:rsidR="00713214">
        <w:rPr>
          <w:rFonts w:ascii="Century Gothic" w:eastAsia="Calibri" w:hAnsi="Century Gothic"/>
          <w:sz w:val="20"/>
          <w:szCs w:val="20"/>
        </w:rPr>
        <w:tab/>
      </w:r>
      <w:r w:rsidRPr="00713214">
        <w:rPr>
          <w:rFonts w:ascii="Century Gothic" w:eastAsia="Calibri" w:hAnsi="Century Gothic"/>
          <w:sz w:val="20"/>
          <w:szCs w:val="20"/>
        </w:rPr>
        <w:tab/>
        <w:t>-</w:t>
      </w:r>
      <w:r w:rsidRPr="00713214">
        <w:rPr>
          <w:rFonts w:ascii="Century Gothic" w:eastAsia="Calibri" w:hAnsi="Century Gothic"/>
          <w:sz w:val="20"/>
          <w:szCs w:val="20"/>
        </w:rPr>
        <w:tab/>
        <w:t>Mining, Minerals, and Sustainable Development</w:t>
      </w:r>
    </w:p>
    <w:p w14:paraId="5411DF4F"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MMIP</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Multi-sectoral Mining Integrated Project </w:t>
      </w:r>
    </w:p>
    <w:p w14:paraId="4CB0AA3F" w14:textId="77777777" w:rsidR="004312DA" w:rsidRPr="00713214" w:rsidRDefault="004312DA" w:rsidP="00623201">
      <w:pPr>
        <w:spacing w:before="0" w:after="0"/>
        <w:rPr>
          <w:rFonts w:ascii="Century Gothic" w:hAnsi="Century Gothic"/>
          <w:b/>
          <w:caps/>
          <w:sz w:val="20"/>
          <w:szCs w:val="20"/>
          <w:u w:val="single"/>
          <w:lang w:val="en-GB"/>
        </w:rPr>
      </w:pPr>
      <w:proofErr w:type="spellStart"/>
      <w:r w:rsidRPr="00713214">
        <w:rPr>
          <w:rFonts w:ascii="Century Gothic" w:hAnsi="Century Gothic"/>
          <w:sz w:val="20"/>
          <w:szCs w:val="20"/>
          <w:lang w:val="en-GB"/>
        </w:rPr>
        <w:t>MoF</w:t>
      </w:r>
      <w:proofErr w:type="spellEnd"/>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Ministry of Finance</w:t>
      </w:r>
    </w:p>
    <w:p w14:paraId="308016D8" w14:textId="07CBEB55"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MOFA </w:t>
      </w:r>
      <w:r w:rsid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Ministry of Food and Agriculture</w:t>
      </w:r>
    </w:p>
    <w:p w14:paraId="3CF91BC9" w14:textId="350FC3E4"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MRCP</w:t>
      </w:r>
      <w:r w:rsidR="00713214">
        <w:rPr>
          <w:rFonts w:ascii="Century Gothic" w:hAnsi="Century Gothic"/>
          <w:sz w:val="20"/>
          <w:szCs w:val="20"/>
          <w:lang w:val="en-GB"/>
        </w:rPr>
        <w:tab/>
      </w:r>
      <w:r w:rsidRPr="00713214">
        <w:rPr>
          <w:rFonts w:ascii="Century Gothic" w:hAnsi="Century Gothic"/>
          <w:sz w:val="20"/>
          <w:szCs w:val="20"/>
          <w:lang w:val="en-GB"/>
        </w:rPr>
        <w:t xml:space="preserve"> </w:t>
      </w:r>
      <w:r w:rsidRPr="00713214">
        <w:rPr>
          <w:rFonts w:ascii="Century Gothic" w:hAnsi="Century Gothic"/>
          <w:sz w:val="20"/>
          <w:szCs w:val="20"/>
          <w:lang w:val="en-GB"/>
        </w:rPr>
        <w:tab/>
        <w:t>-</w:t>
      </w:r>
      <w:r w:rsidRPr="00713214">
        <w:rPr>
          <w:rFonts w:ascii="Century Gothic" w:hAnsi="Century Gothic"/>
          <w:sz w:val="20"/>
          <w:szCs w:val="20"/>
          <w:lang w:val="en-GB"/>
        </w:rPr>
        <w:tab/>
        <w:t xml:space="preserve">Mine Reclamation and Closure Plan </w:t>
      </w:r>
    </w:p>
    <w:p w14:paraId="3BABB427" w14:textId="38DADB85" w:rsidR="004312DA" w:rsidRPr="00713214" w:rsidRDefault="004312DA" w:rsidP="00623201">
      <w:pPr>
        <w:spacing w:before="0" w:after="0"/>
        <w:rPr>
          <w:rFonts w:ascii="Century Gothic" w:hAnsi="Century Gothic"/>
          <w:sz w:val="20"/>
          <w:szCs w:val="20"/>
          <w:lang w:val="en-GB"/>
        </w:rPr>
      </w:pPr>
      <w:bookmarkStart w:id="45" w:name="_Toc47107031"/>
      <w:bookmarkStart w:id="46" w:name="_Toc47109030"/>
      <w:bookmarkStart w:id="47" w:name="_Toc47109471"/>
      <w:bookmarkStart w:id="48" w:name="_Toc48249216"/>
      <w:bookmarkStart w:id="49" w:name="_Toc49347279"/>
      <w:bookmarkStart w:id="50" w:name="_Toc52563773"/>
      <w:bookmarkStart w:id="51" w:name="_Toc52660055"/>
      <w:bookmarkStart w:id="52" w:name="_Toc52738914"/>
      <w:bookmarkStart w:id="53" w:name="_Toc55318999"/>
      <w:bookmarkStart w:id="54" w:name="_Toc55319702"/>
      <w:bookmarkStart w:id="55" w:name="_Toc55327203"/>
      <w:r w:rsidRPr="00713214">
        <w:rPr>
          <w:rFonts w:ascii="Century Gothic" w:hAnsi="Century Gothic"/>
          <w:sz w:val="20"/>
          <w:szCs w:val="20"/>
          <w:lang w:val="en-GB"/>
        </w:rPr>
        <w:t>NBSAP</w:t>
      </w:r>
      <w:r w:rsidRPr="00713214">
        <w:rPr>
          <w:rFonts w:ascii="Century Gothic" w:hAnsi="Century Gothic"/>
          <w:sz w:val="20"/>
          <w:szCs w:val="20"/>
          <w:lang w:val="en-GB"/>
        </w:rPr>
        <w:tab/>
      </w:r>
      <w:r w:rsidR="00713214">
        <w:rPr>
          <w:rFonts w:ascii="Century Gothic" w:hAnsi="Century Gothic"/>
          <w:sz w:val="20"/>
          <w:szCs w:val="20"/>
          <w:lang w:val="en-GB"/>
        </w:rPr>
        <w:tab/>
      </w:r>
      <w:r w:rsidRPr="00713214">
        <w:rPr>
          <w:rFonts w:ascii="Century Gothic" w:hAnsi="Century Gothic"/>
          <w:sz w:val="20"/>
          <w:szCs w:val="20"/>
          <w:lang w:val="en-GB"/>
        </w:rPr>
        <w:t>-</w:t>
      </w:r>
      <w:r w:rsidRPr="00713214">
        <w:rPr>
          <w:rFonts w:ascii="Century Gothic" w:hAnsi="Century Gothic"/>
          <w:sz w:val="20"/>
          <w:szCs w:val="20"/>
          <w:lang w:val="en-GB"/>
        </w:rPr>
        <w:tab/>
        <w:t>National Biodiversity Strategy Action Plan</w:t>
      </w:r>
      <w:bookmarkEnd w:id="45"/>
      <w:bookmarkEnd w:id="46"/>
      <w:bookmarkEnd w:id="47"/>
      <w:bookmarkEnd w:id="48"/>
      <w:bookmarkEnd w:id="49"/>
      <w:bookmarkEnd w:id="50"/>
      <w:bookmarkEnd w:id="51"/>
      <w:bookmarkEnd w:id="52"/>
      <w:bookmarkEnd w:id="53"/>
      <w:bookmarkEnd w:id="54"/>
      <w:bookmarkEnd w:id="55"/>
      <w:r w:rsidRPr="00713214">
        <w:rPr>
          <w:rFonts w:ascii="Century Gothic" w:hAnsi="Century Gothic"/>
          <w:sz w:val="20"/>
          <w:szCs w:val="20"/>
          <w:lang w:val="en-GB"/>
        </w:rPr>
        <w:t xml:space="preserve"> </w:t>
      </w:r>
    </w:p>
    <w:p w14:paraId="452B169B"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lastRenderedPageBreak/>
        <w:t>NCCP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National Climate Change Policy </w:t>
      </w:r>
    </w:p>
    <w:p w14:paraId="210F1B5E"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NDVI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Normalized Difference Vegetation Index </w:t>
      </w:r>
    </w:p>
    <w:p w14:paraId="5B999D91"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NEAP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National Environmental Action Plan </w:t>
      </w:r>
    </w:p>
    <w:p w14:paraId="2F3EBB43"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NGO</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Non-Governmental Organisation</w:t>
      </w:r>
    </w:p>
    <w:p w14:paraId="14A2CF49" w14:textId="4674B9C0"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NNE</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North </w:t>
      </w:r>
      <w:proofErr w:type="spellStart"/>
      <w:r w:rsidRPr="00713214">
        <w:rPr>
          <w:rFonts w:ascii="Century Gothic" w:hAnsi="Century Gothic"/>
          <w:sz w:val="20"/>
          <w:szCs w:val="20"/>
          <w:lang w:val="en-GB"/>
        </w:rPr>
        <w:t>North</w:t>
      </w:r>
      <w:proofErr w:type="spellEnd"/>
      <w:r w:rsidRPr="00713214">
        <w:rPr>
          <w:rFonts w:ascii="Century Gothic" w:hAnsi="Century Gothic"/>
          <w:sz w:val="20"/>
          <w:szCs w:val="20"/>
          <w:lang w:val="en-GB"/>
        </w:rPr>
        <w:t xml:space="preserve"> East</w:t>
      </w:r>
    </w:p>
    <w:p w14:paraId="44F6E41C" w14:textId="69545C8D"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NPK</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Nitrogen Phosphorous Potassium</w:t>
      </w:r>
    </w:p>
    <w:p w14:paraId="646F718D" w14:textId="74C80568" w:rsidR="00263E08" w:rsidRPr="00713214" w:rsidRDefault="00263E08" w:rsidP="00623201">
      <w:pPr>
        <w:spacing w:before="0" w:after="0"/>
        <w:rPr>
          <w:rFonts w:ascii="Century Gothic" w:hAnsi="Century Gothic"/>
          <w:sz w:val="20"/>
          <w:szCs w:val="20"/>
          <w:lang w:val="en-GB"/>
        </w:rPr>
      </w:pPr>
      <w:r w:rsidRPr="00713214">
        <w:rPr>
          <w:rFonts w:ascii="Century Gothic" w:hAnsi="Century Gothic"/>
          <w:sz w:val="20"/>
          <w:szCs w:val="20"/>
          <w:lang w:val="en-GB"/>
        </w:rPr>
        <w:t>NPMU</w:t>
      </w:r>
      <w:r w:rsidR="007A2274" w:rsidRPr="00713214">
        <w:rPr>
          <w:rFonts w:ascii="Century Gothic" w:hAnsi="Century Gothic"/>
          <w:sz w:val="20"/>
          <w:szCs w:val="20"/>
          <w:lang w:val="en-GB"/>
        </w:rPr>
        <w:tab/>
      </w:r>
      <w:r w:rsidR="007A2274" w:rsidRPr="00713214">
        <w:rPr>
          <w:rFonts w:ascii="Century Gothic" w:hAnsi="Century Gothic"/>
          <w:sz w:val="20"/>
          <w:szCs w:val="20"/>
          <w:lang w:val="en-GB"/>
        </w:rPr>
        <w:tab/>
        <w:t>-</w:t>
      </w:r>
      <w:r w:rsidR="007A2274" w:rsidRPr="00713214">
        <w:rPr>
          <w:rFonts w:ascii="Century Gothic" w:hAnsi="Century Gothic"/>
          <w:sz w:val="20"/>
          <w:szCs w:val="20"/>
          <w:lang w:val="en-GB"/>
        </w:rPr>
        <w:tab/>
        <w:t>National Project Management Unit</w:t>
      </w:r>
    </w:p>
    <w:p w14:paraId="4E99CFA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NPP</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Net Primary Productivity</w:t>
      </w:r>
    </w:p>
    <w:p w14:paraId="7DC100F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NTFPs</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 Non-Timber Forest Products</w:t>
      </w:r>
    </w:p>
    <w:p w14:paraId="704E7A10"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hAnsi="Century Gothic"/>
          <w:sz w:val="20"/>
          <w:szCs w:val="20"/>
          <w:lang w:val="en-GB"/>
        </w:rPr>
        <w:t>OASL</w:t>
      </w:r>
      <w:r w:rsidRPr="00713214">
        <w:rPr>
          <w:rFonts w:ascii="Century Gothic" w:eastAsia="Trebuchet MS" w:hAnsi="Century Gothic"/>
          <w:sz w:val="20"/>
          <w:szCs w:val="20"/>
          <w:lang w:val="en-GB"/>
        </w:rPr>
        <w:t xml:space="preserve">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r>
      <w:r w:rsidRPr="00713214">
        <w:rPr>
          <w:rFonts w:ascii="Century Gothic" w:hAnsi="Century Gothic"/>
          <w:sz w:val="20"/>
          <w:szCs w:val="20"/>
          <w:lang w:val="en-GB"/>
        </w:rPr>
        <w:t>Office of the Administrator of Stool Lands</w:t>
      </w:r>
    </w:p>
    <w:p w14:paraId="0DADA789"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OP</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Operational Policy</w:t>
      </w:r>
    </w:p>
    <w:p w14:paraId="5A00DFA6" w14:textId="77777777" w:rsidR="004312DA" w:rsidRPr="00713214" w:rsidRDefault="004312DA" w:rsidP="00623201">
      <w:pPr>
        <w:spacing w:before="0" w:after="0"/>
        <w:rPr>
          <w:rFonts w:ascii="Century Gothic" w:eastAsia="Batang" w:hAnsi="Century Gothic"/>
          <w:sz w:val="20"/>
          <w:szCs w:val="20"/>
          <w:lang w:val="en-GB"/>
        </w:rPr>
      </w:pPr>
      <w:r w:rsidRPr="00713214">
        <w:rPr>
          <w:rFonts w:ascii="Century Gothic" w:eastAsia="Batang" w:hAnsi="Century Gothic"/>
          <w:sz w:val="20"/>
          <w:szCs w:val="20"/>
          <w:lang w:val="en-GB"/>
        </w:rPr>
        <w:t>PAD</w:t>
      </w:r>
      <w:r w:rsidRPr="00713214">
        <w:rPr>
          <w:rFonts w:ascii="Century Gothic" w:eastAsia="Batang" w:hAnsi="Century Gothic"/>
          <w:sz w:val="20"/>
          <w:szCs w:val="20"/>
          <w:lang w:val="en-GB"/>
        </w:rPr>
        <w:tab/>
      </w:r>
      <w:r w:rsidRPr="00713214">
        <w:rPr>
          <w:rFonts w:ascii="Century Gothic" w:eastAsia="Batang" w:hAnsi="Century Gothic"/>
          <w:sz w:val="20"/>
          <w:szCs w:val="20"/>
          <w:lang w:val="en-GB"/>
        </w:rPr>
        <w:tab/>
        <w:t>-</w:t>
      </w:r>
      <w:r w:rsidRPr="00713214">
        <w:rPr>
          <w:rFonts w:ascii="Century Gothic" w:eastAsia="Batang" w:hAnsi="Century Gothic"/>
          <w:sz w:val="20"/>
          <w:szCs w:val="20"/>
          <w:lang w:val="en-GB"/>
        </w:rPr>
        <w:tab/>
        <w:t xml:space="preserve">Project Appraisal Document </w:t>
      </w:r>
    </w:p>
    <w:p w14:paraId="6E90DBF0"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PAH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Polycyclic Aromatic Hydrocarbons </w:t>
      </w:r>
    </w:p>
    <w:p w14:paraId="465270F6"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PAD</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 xml:space="preserve">Project Appraisal Document </w:t>
      </w:r>
    </w:p>
    <w:p w14:paraId="63C4610F"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 xml:space="preserve">PAPs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Project Affected Persons</w:t>
      </w:r>
      <w:r w:rsidRPr="00713214">
        <w:rPr>
          <w:rFonts w:ascii="Century Gothic" w:hAnsi="Century Gothic"/>
          <w:sz w:val="20"/>
          <w:szCs w:val="20"/>
          <w:lang w:val="en-GB"/>
        </w:rPr>
        <w:t xml:space="preserve"> </w:t>
      </w:r>
    </w:p>
    <w:p w14:paraId="7FCC7887"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PCR</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Physical Cultural Resources</w:t>
      </w:r>
    </w:p>
    <w:p w14:paraId="6238CB73" w14:textId="77777777" w:rsidR="004312DA" w:rsidRPr="00713214" w:rsidRDefault="004312DA" w:rsidP="00623201">
      <w:pPr>
        <w:spacing w:before="0" w:after="0"/>
        <w:rPr>
          <w:rFonts w:ascii="Century Gothic" w:eastAsia="Batang" w:hAnsi="Century Gothic"/>
          <w:sz w:val="20"/>
          <w:szCs w:val="20"/>
          <w:lang w:val="en-GB"/>
        </w:rPr>
      </w:pPr>
      <w:r w:rsidRPr="00713214">
        <w:rPr>
          <w:rFonts w:ascii="Century Gothic" w:hAnsi="Century Gothic"/>
          <w:sz w:val="20"/>
          <w:szCs w:val="20"/>
          <w:lang w:val="en-GB"/>
        </w:rPr>
        <w:t xml:space="preserve">PCU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Project Coordination Unit </w:t>
      </w:r>
    </w:p>
    <w:p w14:paraId="37E1F716"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PEA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Preliminary Environmental Assessment</w:t>
      </w:r>
    </w:p>
    <w:p w14:paraId="72D0C794"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PER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Preliminary Environmental Report </w:t>
      </w:r>
    </w:p>
    <w:p w14:paraId="4E8568A2" w14:textId="77777777" w:rsidR="004312DA" w:rsidRPr="00713214" w:rsidRDefault="004312DA" w:rsidP="00623201">
      <w:pPr>
        <w:spacing w:before="0" w:after="0"/>
        <w:rPr>
          <w:rFonts w:ascii="Century Gothic" w:hAnsi="Century Gothic"/>
          <w:i/>
          <w:sz w:val="20"/>
          <w:szCs w:val="20"/>
          <w:lang w:val="en-GB"/>
        </w:rPr>
      </w:pPr>
      <w:r w:rsidRPr="00713214">
        <w:rPr>
          <w:rFonts w:ascii="Century Gothic" w:hAnsi="Century Gothic"/>
          <w:sz w:val="20"/>
          <w:szCs w:val="20"/>
          <w:lang w:val="en-GB"/>
        </w:rPr>
        <w:t>PF</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Policy Framework</w:t>
      </w:r>
    </w:p>
    <w:p w14:paraId="6F0BF008"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Batang" w:hAnsi="Century Gothic"/>
          <w:sz w:val="20"/>
          <w:szCs w:val="20"/>
          <w:lang w:val="en-GB"/>
        </w:rPr>
        <w:t xml:space="preserve">PIM </w:t>
      </w:r>
      <w:r w:rsidRPr="00713214">
        <w:rPr>
          <w:rFonts w:ascii="Century Gothic" w:eastAsia="Batang" w:hAnsi="Century Gothic"/>
          <w:sz w:val="20"/>
          <w:szCs w:val="20"/>
          <w:lang w:val="en-GB"/>
        </w:rPr>
        <w:tab/>
      </w:r>
      <w:r w:rsidRPr="00713214">
        <w:rPr>
          <w:rFonts w:ascii="Century Gothic" w:eastAsia="Batang" w:hAnsi="Century Gothic"/>
          <w:sz w:val="20"/>
          <w:szCs w:val="20"/>
          <w:lang w:val="en-GB"/>
        </w:rPr>
        <w:tab/>
        <w:t>-</w:t>
      </w:r>
      <w:r w:rsidRPr="00713214">
        <w:rPr>
          <w:rFonts w:ascii="Century Gothic" w:eastAsia="Batang" w:hAnsi="Century Gothic"/>
          <w:sz w:val="20"/>
          <w:szCs w:val="20"/>
          <w:lang w:val="en-GB"/>
        </w:rPr>
        <w:tab/>
        <w:t>Project Implementation Manual</w:t>
      </w:r>
      <w:r w:rsidRPr="00713214">
        <w:rPr>
          <w:rFonts w:ascii="Century Gothic" w:hAnsi="Century Gothic"/>
          <w:sz w:val="20"/>
          <w:szCs w:val="20"/>
          <w:lang w:val="en-GB"/>
        </w:rPr>
        <w:t xml:space="preserve"> PM</w:t>
      </w:r>
    </w:p>
    <w:p w14:paraId="3804534D"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PIU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Project Management Unit</w:t>
      </w:r>
    </w:p>
    <w:p w14:paraId="18FC7622"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PM</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Particulate Matter</w:t>
      </w:r>
    </w:p>
    <w:p w14:paraId="284CC2EE" w14:textId="3F24410D"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PMMC</w:t>
      </w:r>
      <w:r w:rsidRPr="00713214">
        <w:rPr>
          <w:rFonts w:ascii="Century Gothic" w:eastAsia="Calibri" w:hAnsi="Century Gothic"/>
          <w:sz w:val="20"/>
          <w:szCs w:val="20"/>
          <w:lang w:val="en-GB"/>
        </w:rPr>
        <w:tab/>
      </w:r>
      <w:r w:rsidR="00713214">
        <w:rPr>
          <w:rFonts w:ascii="Century Gothic" w:eastAsia="Calibri" w:hAnsi="Century Gothic"/>
          <w:sz w:val="20"/>
          <w:szCs w:val="20"/>
          <w:lang w:val="en-GB"/>
        </w:rPr>
        <w:tab/>
      </w:r>
      <w:r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ab/>
        <w:t xml:space="preserve">Precious Minerals Marketing Company </w:t>
      </w:r>
    </w:p>
    <w:p w14:paraId="23DEF05E"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PMU</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Project Management Unit </w:t>
      </w:r>
    </w:p>
    <w:p w14:paraId="3AB7F9B3"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PNDCL </w:t>
      </w:r>
      <w:r w:rsidRPr="00713214">
        <w:rPr>
          <w:rFonts w:ascii="Century Gothic" w:hAnsi="Century Gothic"/>
          <w:sz w:val="20"/>
          <w:szCs w:val="20"/>
          <w:lang w:val="en-GB"/>
        </w:rPr>
        <w:tab/>
        <w:t>-</w:t>
      </w:r>
      <w:r w:rsidRPr="00713214">
        <w:rPr>
          <w:rFonts w:ascii="Century Gothic" w:hAnsi="Century Gothic"/>
          <w:sz w:val="20"/>
          <w:szCs w:val="20"/>
          <w:lang w:val="en-GB"/>
        </w:rPr>
        <w:tab/>
        <w:t>Provisional National Defence Council Law</w:t>
      </w:r>
    </w:p>
    <w:p w14:paraId="3EF320AB"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PPA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Project Preparation Advance</w:t>
      </w:r>
    </w:p>
    <w:p w14:paraId="10391565"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PPE</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Personal Protective Equipment</w:t>
      </w:r>
    </w:p>
    <w:p w14:paraId="78F66BE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PPP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Public Private Partnership</w:t>
      </w:r>
    </w:p>
    <w:p w14:paraId="209751B2"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PS</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Performance Standard</w:t>
      </w:r>
    </w:p>
    <w:p w14:paraId="6825D109"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QRA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Quantitative Risk Assessment </w:t>
      </w:r>
    </w:p>
    <w:p w14:paraId="0DD12907" w14:textId="77777777" w:rsidR="004312DA" w:rsidRPr="00713214" w:rsidRDefault="004312DA" w:rsidP="00623201">
      <w:pPr>
        <w:spacing w:before="0" w:after="0"/>
        <w:rPr>
          <w:rFonts w:ascii="Century Gothic" w:hAnsi="Century Gothic"/>
          <w:b/>
          <w:sz w:val="20"/>
          <w:szCs w:val="20"/>
          <w:lang w:val="en-GB"/>
        </w:rPr>
      </w:pPr>
      <w:r w:rsidRPr="00713214">
        <w:rPr>
          <w:rFonts w:ascii="Century Gothic" w:eastAsia="Trebuchet MS" w:hAnsi="Century Gothic"/>
          <w:sz w:val="20"/>
          <w:szCs w:val="20"/>
          <w:lang w:val="en-GB"/>
        </w:rPr>
        <w:t xml:space="preserve">RAP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Resettlement Action Plan</w:t>
      </w:r>
      <w:r w:rsidRPr="00713214">
        <w:rPr>
          <w:rFonts w:ascii="Century Gothic" w:hAnsi="Century Gothic"/>
          <w:b/>
          <w:sz w:val="20"/>
          <w:szCs w:val="20"/>
          <w:lang w:val="en-GB"/>
        </w:rPr>
        <w:t xml:space="preserve"> </w:t>
      </w:r>
    </w:p>
    <w:p w14:paraId="2C1FB475"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RCA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Replacement Cost Approach</w:t>
      </w:r>
    </w:p>
    <w:p w14:paraId="575AA7D9"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RCC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Regional Coordinating Council</w:t>
      </w:r>
    </w:p>
    <w:p w14:paraId="4BE60447"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REDD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Reducing Emissions from Forest Deforestation and Forest Degradation</w:t>
      </w:r>
    </w:p>
    <w:p w14:paraId="523EE678"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RF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Resettlement Framework</w:t>
      </w:r>
    </w:p>
    <w:p w14:paraId="521C58CB" w14:textId="77777777" w:rsidR="004312DA" w:rsidRPr="00713214" w:rsidRDefault="004312DA" w:rsidP="00623201">
      <w:pPr>
        <w:spacing w:before="0" w:after="0"/>
        <w:rPr>
          <w:rFonts w:ascii="Century Gothic" w:hAnsi="Century Gothic"/>
          <w:sz w:val="20"/>
          <w:szCs w:val="20"/>
          <w:lang w:val="en-GB"/>
        </w:rPr>
      </w:pPr>
      <w:r w:rsidRPr="00713214">
        <w:rPr>
          <w:rFonts w:ascii="Century Gothic" w:eastAsia="Trebuchet MS" w:hAnsi="Century Gothic"/>
          <w:sz w:val="20"/>
          <w:szCs w:val="20"/>
          <w:lang w:val="en-GB"/>
        </w:rPr>
        <w:t xml:space="preserve">RPF </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Resettlement Policy Framework</w:t>
      </w:r>
    </w:p>
    <w:p w14:paraId="24873D5D" w14:textId="6CE0715A"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RMSC </w:t>
      </w:r>
      <w:r w:rsidRPr="00713214">
        <w:rPr>
          <w:rFonts w:ascii="Century Gothic" w:hAnsi="Century Gothic"/>
          <w:sz w:val="20"/>
          <w:szCs w:val="20"/>
          <w:lang w:val="en-GB"/>
        </w:rPr>
        <w:tab/>
      </w:r>
      <w:r w:rsidR="00713214">
        <w:rPr>
          <w:rFonts w:ascii="Century Gothic" w:hAnsi="Century Gothic"/>
          <w:sz w:val="20"/>
          <w:szCs w:val="20"/>
          <w:lang w:val="en-GB"/>
        </w:rPr>
        <w:tab/>
      </w:r>
      <w:r w:rsidRPr="00713214">
        <w:rPr>
          <w:rFonts w:ascii="Century Gothic" w:hAnsi="Century Gothic"/>
          <w:sz w:val="20"/>
          <w:szCs w:val="20"/>
          <w:lang w:val="en-GB"/>
        </w:rPr>
        <w:t>-</w:t>
      </w:r>
      <w:r w:rsidRPr="00713214">
        <w:rPr>
          <w:rFonts w:ascii="Century Gothic" w:hAnsi="Century Gothic"/>
          <w:sz w:val="20"/>
          <w:szCs w:val="20"/>
          <w:lang w:val="en-GB"/>
        </w:rPr>
        <w:tab/>
        <w:t>Resource Management Support Centre</w:t>
      </w:r>
    </w:p>
    <w:p w14:paraId="7349D58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SC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Steering Committee </w:t>
      </w:r>
    </w:p>
    <w:p w14:paraId="729267F9" w14:textId="77777777" w:rsidR="004312DA" w:rsidRPr="00713214" w:rsidRDefault="004312DA" w:rsidP="00623201">
      <w:pPr>
        <w:spacing w:before="0" w:after="0"/>
        <w:rPr>
          <w:rFonts w:ascii="Century Gothic" w:eastAsia="Calibri" w:hAnsi="Century Gothic"/>
          <w:sz w:val="20"/>
          <w:szCs w:val="20"/>
        </w:rPr>
      </w:pPr>
      <w:r w:rsidRPr="00713214">
        <w:rPr>
          <w:rFonts w:ascii="Century Gothic" w:eastAsia="Calibri" w:hAnsi="Century Gothic"/>
          <w:sz w:val="20"/>
          <w:szCs w:val="20"/>
        </w:rPr>
        <w:t>SDG</w:t>
      </w:r>
      <w:r w:rsidRPr="00713214">
        <w:rPr>
          <w:rFonts w:ascii="Century Gothic" w:eastAsia="Calibri" w:hAnsi="Century Gothic"/>
          <w:sz w:val="20"/>
          <w:szCs w:val="20"/>
        </w:rPr>
        <w:tab/>
      </w:r>
      <w:r w:rsidRPr="00713214">
        <w:rPr>
          <w:rFonts w:ascii="Century Gothic" w:eastAsia="Calibri" w:hAnsi="Century Gothic"/>
          <w:sz w:val="20"/>
          <w:szCs w:val="20"/>
        </w:rPr>
        <w:tab/>
        <w:t>-</w:t>
      </w:r>
      <w:r w:rsidRPr="00713214">
        <w:rPr>
          <w:rFonts w:ascii="Century Gothic" w:eastAsia="Calibri" w:hAnsi="Century Gothic"/>
          <w:sz w:val="20"/>
          <w:szCs w:val="20"/>
        </w:rPr>
        <w:tab/>
        <w:t xml:space="preserve">Sustainable Development Goals </w:t>
      </w:r>
    </w:p>
    <w:p w14:paraId="75ABAF12" w14:textId="77777777" w:rsidR="004312DA" w:rsidRPr="00713214" w:rsidRDefault="004312DA" w:rsidP="00623201">
      <w:pPr>
        <w:spacing w:before="0" w:after="0"/>
        <w:rPr>
          <w:rFonts w:ascii="Century Gothic" w:hAnsi="Century Gothic"/>
          <w:b/>
          <w:sz w:val="20"/>
          <w:szCs w:val="20"/>
          <w:lang w:val="en-GB"/>
        </w:rPr>
      </w:pPr>
      <w:r w:rsidRPr="00713214">
        <w:rPr>
          <w:rFonts w:ascii="Century Gothic" w:hAnsi="Century Gothic"/>
          <w:sz w:val="20"/>
          <w:szCs w:val="20"/>
          <w:lang w:val="en-GB"/>
        </w:rPr>
        <w:t>SE</w:t>
      </w:r>
      <w:r w:rsidRPr="00713214">
        <w:rPr>
          <w:rFonts w:ascii="Century Gothic" w:hAnsi="Century Gothic"/>
          <w:b/>
          <w:sz w:val="20"/>
          <w:szCs w:val="20"/>
          <w:lang w:val="en-GB"/>
        </w:rPr>
        <w:tab/>
      </w:r>
      <w:r w:rsidRPr="00713214">
        <w:rPr>
          <w:rFonts w:ascii="Century Gothic" w:hAnsi="Century Gothic"/>
          <w:b/>
          <w:sz w:val="20"/>
          <w:szCs w:val="20"/>
          <w:lang w:val="en-GB"/>
        </w:rPr>
        <w:tab/>
        <w:t>-</w:t>
      </w:r>
      <w:r w:rsidRPr="00713214">
        <w:rPr>
          <w:rFonts w:ascii="Century Gothic" w:hAnsi="Century Gothic"/>
          <w:b/>
          <w:sz w:val="20"/>
          <w:szCs w:val="20"/>
          <w:lang w:val="en-GB"/>
        </w:rPr>
        <w:tab/>
      </w:r>
      <w:r w:rsidRPr="00713214">
        <w:rPr>
          <w:rFonts w:ascii="Century Gothic" w:hAnsi="Century Gothic"/>
          <w:sz w:val="20"/>
          <w:szCs w:val="20"/>
          <w:lang w:val="en-GB"/>
        </w:rPr>
        <w:t>Supervising Engineer</w:t>
      </w:r>
    </w:p>
    <w:p w14:paraId="566829DE"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SEA</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Sexual Exploitation and Abuse</w:t>
      </w:r>
    </w:p>
    <w:p w14:paraId="751B0BE0" w14:textId="673153D9"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SESA</w:t>
      </w:r>
      <w:r w:rsidRPr="00713214">
        <w:rPr>
          <w:rFonts w:ascii="Century Gothic" w:hAnsi="Century Gothic"/>
          <w:b/>
          <w:color w:val="4F81BD"/>
          <w:sz w:val="20"/>
          <w:szCs w:val="20"/>
          <w:lang w:val="en-GB"/>
        </w:rPr>
        <w:tab/>
      </w:r>
      <w:r w:rsidRPr="00713214">
        <w:rPr>
          <w:rFonts w:ascii="Century Gothic" w:hAnsi="Century Gothic"/>
          <w:b/>
          <w:color w:val="4F81BD"/>
          <w:sz w:val="20"/>
          <w:szCs w:val="20"/>
          <w:lang w:val="en-GB"/>
        </w:rPr>
        <w:tab/>
        <w:t>-</w:t>
      </w:r>
      <w:r w:rsidRPr="00713214">
        <w:rPr>
          <w:rFonts w:ascii="Century Gothic" w:hAnsi="Century Gothic"/>
          <w:b/>
          <w:color w:val="4F81BD"/>
          <w:sz w:val="20"/>
          <w:szCs w:val="20"/>
          <w:lang w:val="en-GB"/>
        </w:rPr>
        <w:tab/>
      </w:r>
      <w:r w:rsidRPr="00713214">
        <w:rPr>
          <w:rFonts w:ascii="Century Gothic" w:hAnsi="Century Gothic"/>
          <w:sz w:val="20"/>
          <w:szCs w:val="20"/>
          <w:lang w:val="en-GB"/>
        </w:rPr>
        <w:t>Strategic Environmental and Social Assessment</w:t>
      </w:r>
    </w:p>
    <w:p w14:paraId="6A6AA058" w14:textId="79697D88" w:rsidR="00EC7505" w:rsidRPr="00713214" w:rsidRDefault="00EC7505" w:rsidP="00623201">
      <w:pPr>
        <w:spacing w:before="0" w:after="0"/>
        <w:rPr>
          <w:rFonts w:ascii="Century Gothic" w:hAnsi="Century Gothic"/>
          <w:sz w:val="20"/>
          <w:szCs w:val="20"/>
          <w:lang w:val="en-GB"/>
        </w:rPr>
      </w:pPr>
      <w:r w:rsidRPr="00713214">
        <w:rPr>
          <w:rFonts w:ascii="Century Gothic" w:hAnsi="Century Gothic"/>
          <w:sz w:val="20"/>
          <w:szCs w:val="20"/>
          <w:lang w:val="en-GB"/>
        </w:rPr>
        <w:t>SLWMP</w:t>
      </w:r>
      <w:r w:rsid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Sustainable Land and Water Management Project </w:t>
      </w:r>
    </w:p>
    <w:p w14:paraId="29A39599" w14:textId="3C8C69F6"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SSW</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South</w:t>
      </w:r>
      <w:r w:rsidR="006E08D5" w:rsidRPr="00713214">
        <w:rPr>
          <w:rFonts w:ascii="Century Gothic" w:hAnsi="Century Gothic"/>
          <w:sz w:val="20"/>
          <w:szCs w:val="20"/>
          <w:lang w:val="en-GB"/>
        </w:rPr>
        <w:t>-</w:t>
      </w:r>
      <w:r w:rsidRPr="00713214">
        <w:rPr>
          <w:rFonts w:ascii="Century Gothic" w:hAnsi="Century Gothic"/>
          <w:sz w:val="20"/>
          <w:szCs w:val="20"/>
          <w:lang w:val="en-GB"/>
        </w:rPr>
        <w:t>South West</w:t>
      </w:r>
    </w:p>
    <w:p w14:paraId="03AEE6E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SZ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Savannah Zone </w:t>
      </w:r>
    </w:p>
    <w:p w14:paraId="67DDCB7E" w14:textId="77777777" w:rsidR="004312DA" w:rsidRPr="00713214" w:rsidRDefault="004312DA" w:rsidP="00623201">
      <w:pPr>
        <w:spacing w:before="0" w:after="0"/>
        <w:rPr>
          <w:rFonts w:ascii="Century Gothic" w:hAnsi="Century Gothic"/>
          <w:sz w:val="20"/>
          <w:szCs w:val="20"/>
          <w:lang w:val="en-GB"/>
        </w:rPr>
      </w:pPr>
      <w:proofErr w:type="spellStart"/>
      <w:r w:rsidRPr="00713214">
        <w:rPr>
          <w:rFonts w:ascii="Century Gothic" w:hAnsi="Century Gothic"/>
          <w:sz w:val="20"/>
          <w:szCs w:val="20"/>
          <w:lang w:val="en-GB"/>
        </w:rPr>
        <w:t>ToR</w:t>
      </w:r>
      <w:proofErr w:type="spellEnd"/>
      <w:r w:rsidRPr="00713214">
        <w:rPr>
          <w:rFonts w:ascii="Century Gothic" w:hAnsi="Century Gothic"/>
          <w:sz w:val="20"/>
          <w:szCs w:val="20"/>
          <w:lang w:val="en-GB"/>
        </w:rPr>
        <w:t xml:space="preserve">,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Terms of Reference</w:t>
      </w:r>
    </w:p>
    <w:p w14:paraId="42D47FDC"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TRC</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Technical Review Committee</w:t>
      </w:r>
    </w:p>
    <w:p w14:paraId="6D39E1A7"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TWN </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Third World Network-Africa </w:t>
      </w:r>
    </w:p>
    <w:p w14:paraId="6092AF7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TZ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Transitional Zone </w:t>
      </w:r>
    </w:p>
    <w:p w14:paraId="766336EF" w14:textId="77777777" w:rsidR="004312DA" w:rsidRPr="00713214" w:rsidRDefault="004312DA" w:rsidP="00623201">
      <w:pPr>
        <w:spacing w:before="0" w:after="0"/>
        <w:rPr>
          <w:rFonts w:ascii="Century Gothic" w:hAnsi="Century Gothic"/>
          <w:sz w:val="20"/>
          <w:szCs w:val="20"/>
          <w:lang w:val="en-GB"/>
        </w:rPr>
      </w:pPr>
      <w:proofErr w:type="spellStart"/>
      <w:r w:rsidRPr="00713214">
        <w:rPr>
          <w:rFonts w:ascii="Century Gothic" w:hAnsi="Century Gothic"/>
          <w:sz w:val="20"/>
          <w:szCs w:val="20"/>
          <w:lang w:val="en-GB"/>
        </w:rPr>
        <w:t>UMaT</w:t>
      </w:r>
      <w:proofErr w:type="spellEnd"/>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 xml:space="preserve">University of Mines and Technology </w:t>
      </w:r>
    </w:p>
    <w:p w14:paraId="573F5793"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hAnsi="Century Gothic"/>
          <w:sz w:val="20"/>
          <w:szCs w:val="20"/>
          <w:lang w:val="en-GB"/>
        </w:rPr>
        <w:t>UNESCO</w:t>
      </w:r>
      <w:r w:rsidRPr="00713214">
        <w:rPr>
          <w:rFonts w:ascii="Century Gothic" w:hAnsi="Century Gothic"/>
          <w:sz w:val="20"/>
          <w:szCs w:val="20"/>
          <w:lang w:val="en-GB"/>
        </w:rPr>
        <w:tab/>
        <w:t>-</w:t>
      </w:r>
      <w:r w:rsidRPr="00713214">
        <w:rPr>
          <w:rFonts w:ascii="Century Gothic" w:hAnsi="Century Gothic"/>
          <w:sz w:val="20"/>
          <w:szCs w:val="20"/>
          <w:lang w:val="en-GB"/>
        </w:rPr>
        <w:tab/>
        <w:t>United Nations Educational, Scientific and Cultural Organization</w:t>
      </w:r>
    </w:p>
    <w:p w14:paraId="340F79D8" w14:textId="77777777" w:rsidR="004312DA" w:rsidRPr="00713214" w:rsidRDefault="004312DA" w:rsidP="00623201">
      <w:pPr>
        <w:spacing w:before="0" w:after="0"/>
        <w:rPr>
          <w:rFonts w:ascii="Century Gothic" w:eastAsia="Trebuchet MS" w:hAnsi="Century Gothic"/>
          <w:sz w:val="20"/>
          <w:szCs w:val="20"/>
          <w:lang w:val="en-GB"/>
        </w:rPr>
      </w:pPr>
      <w:r w:rsidRPr="00713214">
        <w:rPr>
          <w:rFonts w:ascii="Century Gothic" w:eastAsia="Trebuchet MS" w:hAnsi="Century Gothic"/>
          <w:sz w:val="20"/>
          <w:szCs w:val="20"/>
          <w:lang w:val="en-GB"/>
        </w:rPr>
        <w:lastRenderedPageBreak/>
        <w:t>WB</w:t>
      </w:r>
      <w:r w:rsidRPr="00713214">
        <w:rPr>
          <w:rFonts w:ascii="Century Gothic" w:eastAsia="Trebuchet MS" w:hAnsi="Century Gothic"/>
          <w:sz w:val="20"/>
          <w:szCs w:val="20"/>
          <w:lang w:val="en-GB"/>
        </w:rPr>
        <w:tab/>
      </w:r>
      <w:r w:rsidRPr="00713214">
        <w:rPr>
          <w:rFonts w:ascii="Century Gothic" w:eastAsia="Trebuchet MS" w:hAnsi="Century Gothic"/>
          <w:sz w:val="20"/>
          <w:szCs w:val="20"/>
          <w:lang w:val="en-GB"/>
        </w:rPr>
        <w:tab/>
        <w:t>-</w:t>
      </w:r>
      <w:r w:rsidRPr="00713214">
        <w:rPr>
          <w:rFonts w:ascii="Century Gothic" w:eastAsia="Trebuchet MS" w:hAnsi="Century Gothic"/>
          <w:sz w:val="20"/>
          <w:szCs w:val="20"/>
          <w:lang w:val="en-GB"/>
        </w:rPr>
        <w:tab/>
        <w:t>World Bank</w:t>
      </w:r>
    </w:p>
    <w:p w14:paraId="50C22C55"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WD</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Wildlife Department</w:t>
      </w:r>
    </w:p>
    <w:p w14:paraId="442BA30D" w14:textId="77777777" w:rsidR="004312DA" w:rsidRPr="00713214" w:rsidRDefault="004312DA" w:rsidP="00623201">
      <w:pPr>
        <w:spacing w:before="0" w:after="0"/>
        <w:rPr>
          <w:rFonts w:ascii="Century Gothic" w:hAnsi="Century Gothic"/>
          <w:sz w:val="20"/>
          <w:szCs w:val="20"/>
          <w:lang w:val="en-GB"/>
        </w:rPr>
      </w:pPr>
      <w:r w:rsidRPr="00713214">
        <w:rPr>
          <w:rFonts w:ascii="Century Gothic" w:hAnsi="Century Gothic"/>
          <w:sz w:val="20"/>
          <w:szCs w:val="20"/>
          <w:lang w:val="en-GB"/>
        </w:rPr>
        <w:t xml:space="preserve">WHO </w:t>
      </w:r>
      <w:r w:rsidRPr="00713214">
        <w:rPr>
          <w:rFonts w:ascii="Century Gothic" w:hAnsi="Century Gothic"/>
          <w:sz w:val="20"/>
          <w:szCs w:val="20"/>
          <w:lang w:val="en-GB"/>
        </w:rPr>
        <w:tab/>
      </w:r>
      <w:r w:rsidRPr="00713214">
        <w:rPr>
          <w:rFonts w:ascii="Century Gothic" w:hAnsi="Century Gothic"/>
          <w:sz w:val="20"/>
          <w:szCs w:val="20"/>
          <w:lang w:val="en-GB"/>
        </w:rPr>
        <w:tab/>
        <w:t>-</w:t>
      </w:r>
      <w:r w:rsidRPr="00713214">
        <w:rPr>
          <w:rFonts w:ascii="Century Gothic" w:hAnsi="Century Gothic"/>
          <w:sz w:val="20"/>
          <w:szCs w:val="20"/>
          <w:lang w:val="en-GB"/>
        </w:rPr>
        <w:tab/>
        <w:t>World Health Organization</w:t>
      </w:r>
    </w:p>
    <w:p w14:paraId="591B1252"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WRI </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 xml:space="preserve">Water Research Institute </w:t>
      </w:r>
    </w:p>
    <w:p w14:paraId="7E9AC381" w14:textId="77777777" w:rsidR="004312DA" w:rsidRPr="00713214" w:rsidRDefault="004312DA" w:rsidP="00623201">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WRC</w:t>
      </w:r>
      <w:r w:rsidRPr="00713214">
        <w:rPr>
          <w:rFonts w:ascii="Century Gothic" w:eastAsia="Calibri" w:hAnsi="Century Gothic"/>
          <w:sz w:val="20"/>
          <w:szCs w:val="20"/>
          <w:lang w:val="en-GB"/>
        </w:rPr>
        <w:tab/>
      </w:r>
      <w:r w:rsidRPr="00713214">
        <w:rPr>
          <w:rFonts w:ascii="Century Gothic" w:eastAsia="Calibri" w:hAnsi="Century Gothic"/>
          <w:sz w:val="20"/>
          <w:szCs w:val="20"/>
          <w:lang w:val="en-GB"/>
        </w:rPr>
        <w:tab/>
        <w:t>-</w:t>
      </w:r>
      <w:r w:rsidRPr="00713214">
        <w:rPr>
          <w:rFonts w:ascii="Century Gothic" w:eastAsia="Calibri" w:hAnsi="Century Gothic"/>
          <w:sz w:val="20"/>
          <w:szCs w:val="20"/>
          <w:lang w:val="en-GB"/>
        </w:rPr>
        <w:tab/>
        <w:t>Water Resources Commission</w:t>
      </w:r>
    </w:p>
    <w:p w14:paraId="124B2566" w14:textId="77777777" w:rsidR="004312DA" w:rsidRPr="00713214" w:rsidRDefault="004312DA" w:rsidP="004312DA">
      <w:pPr>
        <w:spacing w:before="0" w:after="160" w:line="259" w:lineRule="auto"/>
        <w:rPr>
          <w:rFonts w:ascii="Century Gothic" w:eastAsia="Calibri" w:hAnsi="Century Gothic" w:cs="Calibri"/>
          <w:sz w:val="20"/>
          <w:szCs w:val="20"/>
          <w:lang w:val="en-GB"/>
        </w:rPr>
        <w:sectPr w:rsidR="004312DA" w:rsidRPr="00713214" w:rsidSect="0010121B">
          <w:headerReference w:type="even" r:id="rId24"/>
          <w:headerReference w:type="default" r:id="rId25"/>
          <w:footerReference w:type="default" r:id="rId26"/>
          <w:headerReference w:type="first" r:id="rId27"/>
          <w:pgSz w:w="12240" w:h="15840" w:code="1"/>
          <w:pgMar w:top="1440" w:right="1080" w:bottom="1440" w:left="1080" w:header="720" w:footer="720" w:gutter="0"/>
          <w:pgNumType w:fmt="lowerRoman"/>
          <w:cols w:space="720"/>
          <w:titlePg/>
          <w:docGrid w:linePitch="360"/>
        </w:sectPr>
      </w:pPr>
    </w:p>
    <w:p w14:paraId="67B5133F" w14:textId="4DD73DFC" w:rsidR="001F7E69" w:rsidRPr="00713214" w:rsidRDefault="000F1F5C" w:rsidP="001F7E69">
      <w:pPr>
        <w:pStyle w:val="Heading1"/>
        <w:numPr>
          <w:ilvl w:val="0"/>
          <w:numId w:val="0"/>
        </w:numPr>
        <w:ind w:left="360" w:hanging="360"/>
        <w:rPr>
          <w:rFonts w:ascii="Century Gothic" w:hAnsi="Century Gothic"/>
          <w:sz w:val="20"/>
          <w:szCs w:val="20"/>
        </w:rPr>
      </w:pPr>
      <w:bookmarkStart w:id="56" w:name="_Toc52563635"/>
      <w:bookmarkStart w:id="57" w:name="_Toc52738915"/>
      <w:bookmarkStart w:id="58" w:name="_Toc65250495"/>
      <w:bookmarkEnd w:id="11"/>
      <w:r w:rsidRPr="00713214">
        <w:rPr>
          <w:rFonts w:ascii="Century Gothic" w:hAnsi="Century Gothic"/>
          <w:sz w:val="20"/>
          <w:szCs w:val="20"/>
        </w:rPr>
        <w:lastRenderedPageBreak/>
        <w:t>DEFINITION OF TERMS</w:t>
      </w:r>
      <w:bookmarkEnd w:id="56"/>
      <w:bookmarkEnd w:id="57"/>
      <w:bookmarkEnd w:id="58"/>
    </w:p>
    <w:p w14:paraId="5571C603" w14:textId="08C63649" w:rsidR="001F7E69" w:rsidRPr="00713214" w:rsidRDefault="001F7E69" w:rsidP="001F7E69">
      <w:pPr>
        <w:rPr>
          <w:rFonts w:ascii="Century Gothic" w:hAnsi="Century Gothic"/>
          <w:sz w:val="20"/>
          <w:szCs w:val="20"/>
          <w:lang w:val="en-GB"/>
        </w:rPr>
      </w:pPr>
    </w:p>
    <w:p w14:paraId="371D5627" w14:textId="24CA810D" w:rsidR="001F7E69" w:rsidRPr="00713214" w:rsidRDefault="001F7E69" w:rsidP="001F7E69">
      <w:pPr>
        <w:rPr>
          <w:rFonts w:ascii="Century Gothic" w:hAnsi="Century Gothic"/>
          <w:b/>
          <w:bCs/>
          <w:sz w:val="20"/>
          <w:szCs w:val="20"/>
          <w:lang w:val="en-GB"/>
        </w:rPr>
      </w:pPr>
      <w:r w:rsidRPr="00713214">
        <w:rPr>
          <w:rFonts w:ascii="Century Gothic" w:hAnsi="Century Gothic"/>
          <w:b/>
          <w:bCs/>
          <w:sz w:val="20"/>
          <w:szCs w:val="20"/>
          <w:lang w:val="en-GB"/>
        </w:rPr>
        <w:t xml:space="preserve">Admitted Farms </w:t>
      </w:r>
    </w:p>
    <w:p w14:paraId="221ADCE5" w14:textId="77777777" w:rsidR="001F7E69" w:rsidRPr="00713214" w:rsidRDefault="001F7E69" w:rsidP="001F7E69">
      <w:pPr>
        <w:pStyle w:val="FootnoteText"/>
        <w:jc w:val="both"/>
        <w:rPr>
          <w:rFonts w:ascii="Century Gothic" w:hAnsi="Century Gothic"/>
          <w:color w:val="auto"/>
          <w:sz w:val="20"/>
        </w:rPr>
      </w:pPr>
      <w:r w:rsidRPr="00713214">
        <w:rPr>
          <w:rFonts w:ascii="Century Gothic" w:hAnsi="Century Gothic"/>
          <w:color w:val="auto"/>
          <w:sz w:val="20"/>
        </w:rPr>
        <w:t>These are “farmers or cultivators who had their farms in forest reserve areas before their designation as reserves and they are entitled to continue to farm in designated areas” (Handbook for Paralegals in Ghana, CEPIL, 2009). Boundaries of these farms are well established and recorded in the Reserve Settlements Commissioner’s reports.</w:t>
      </w:r>
    </w:p>
    <w:p w14:paraId="119CA2B2" w14:textId="28B0516C"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Census </w:t>
      </w:r>
    </w:p>
    <w:p w14:paraId="411A51AB"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A field survey carried out to identify and determine the number of Project Affected Persons (PAPs) or Displaced Persons (DPs) </w:t>
      </w:r>
      <w:proofErr w:type="gramStart"/>
      <w:r w:rsidRPr="00713214">
        <w:rPr>
          <w:rFonts w:ascii="Century Gothic" w:hAnsi="Century Gothic"/>
          <w:sz w:val="20"/>
          <w:szCs w:val="20"/>
        </w:rPr>
        <w:t>as a result of</w:t>
      </w:r>
      <w:proofErr w:type="gramEnd"/>
      <w:r w:rsidRPr="00713214">
        <w:rPr>
          <w:rFonts w:ascii="Century Gothic" w:hAnsi="Century Gothic"/>
          <w:sz w:val="20"/>
          <w:szCs w:val="20"/>
        </w:rPr>
        <w:t xml:space="preserve"> land acquisition and related impacts. The census provides the basic information necessary for determining eligibility for compensation, resettlement, and other measures emanating from consultations with affected communities and the local government institutions.</w:t>
      </w:r>
    </w:p>
    <w:p w14:paraId="29BBE025"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 Compensation </w:t>
      </w:r>
    </w:p>
    <w:p w14:paraId="2792A8CF"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The payment in kind, cash or other assets given in exchange for the acquisition of land including fixed assets, is called compensation. These include other impacts resulting from activities to rehabilitate or cushion the impacts from displacement. </w:t>
      </w:r>
    </w:p>
    <w:p w14:paraId="4062DDF9"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Cut-off Date </w:t>
      </w:r>
    </w:p>
    <w:p w14:paraId="00AB310C" w14:textId="77777777" w:rsidR="00F0050F" w:rsidRPr="00713214" w:rsidRDefault="00E101CA" w:rsidP="00F0050F">
      <w:pPr>
        <w:rPr>
          <w:rFonts w:ascii="Century Gothic" w:hAnsi="Century Gothic"/>
          <w:sz w:val="20"/>
          <w:szCs w:val="20"/>
        </w:rPr>
      </w:pPr>
      <w:r w:rsidRPr="00713214">
        <w:rPr>
          <w:rFonts w:ascii="Century Gothic" w:hAnsi="Century Gothic"/>
          <w:sz w:val="20"/>
          <w:szCs w:val="20"/>
        </w:rPr>
        <w:t xml:space="preserve">The cut-off date is the date of commencement of the census of PAPs or DPs within the </w:t>
      </w:r>
      <w:r w:rsidR="003A4A22" w:rsidRPr="00713214">
        <w:rPr>
          <w:rFonts w:ascii="Century Gothic" w:hAnsi="Century Gothic"/>
          <w:sz w:val="20"/>
          <w:szCs w:val="20"/>
        </w:rPr>
        <w:t>GLRSSMP</w:t>
      </w:r>
      <w:r w:rsidR="00975A7F" w:rsidRPr="00713214">
        <w:rPr>
          <w:rFonts w:ascii="Century Gothic" w:hAnsi="Century Gothic"/>
          <w:sz w:val="20"/>
          <w:szCs w:val="20"/>
        </w:rPr>
        <w:t xml:space="preserve"> </w:t>
      </w:r>
      <w:r w:rsidR="002E1496" w:rsidRPr="00713214">
        <w:rPr>
          <w:rFonts w:ascii="Century Gothic" w:hAnsi="Century Gothic"/>
          <w:sz w:val="20"/>
          <w:szCs w:val="20"/>
        </w:rPr>
        <w:t xml:space="preserve">project designated </w:t>
      </w:r>
      <w:r w:rsidR="00975A7F" w:rsidRPr="00713214">
        <w:rPr>
          <w:rFonts w:ascii="Century Gothic" w:hAnsi="Century Gothic"/>
          <w:sz w:val="20"/>
          <w:szCs w:val="20"/>
        </w:rPr>
        <w:t>area</w:t>
      </w:r>
      <w:r w:rsidR="002E1496" w:rsidRPr="00713214">
        <w:rPr>
          <w:rFonts w:ascii="Century Gothic" w:hAnsi="Century Gothic"/>
          <w:sz w:val="20"/>
          <w:szCs w:val="20"/>
        </w:rPr>
        <w:t>s</w:t>
      </w:r>
      <w:r w:rsidRPr="00713214">
        <w:rPr>
          <w:rFonts w:ascii="Century Gothic" w:hAnsi="Century Gothic"/>
          <w:sz w:val="20"/>
          <w:szCs w:val="20"/>
        </w:rPr>
        <w:t xml:space="preserve"> </w:t>
      </w:r>
      <w:r w:rsidR="00F0050F" w:rsidRPr="00713214">
        <w:rPr>
          <w:rFonts w:ascii="Century Gothic" w:hAnsi="Century Gothic"/>
          <w:sz w:val="20"/>
          <w:szCs w:val="20"/>
        </w:rPr>
        <w:t xml:space="preserve">and </w:t>
      </w:r>
      <w:r w:rsidRPr="00713214">
        <w:rPr>
          <w:rFonts w:ascii="Century Gothic" w:hAnsi="Century Gothic"/>
          <w:sz w:val="20"/>
          <w:szCs w:val="20"/>
        </w:rPr>
        <w:t xml:space="preserve">boundaries. This is the date on and beyond which any person whose land is occupied for </w:t>
      </w:r>
      <w:r w:rsidR="00D25C45" w:rsidRPr="00713214">
        <w:rPr>
          <w:rFonts w:ascii="Century Gothic" w:hAnsi="Century Gothic"/>
          <w:sz w:val="20"/>
          <w:szCs w:val="20"/>
        </w:rPr>
        <w:t xml:space="preserve">the </w:t>
      </w:r>
      <w:r w:rsidR="003A4A22" w:rsidRPr="00713214">
        <w:rPr>
          <w:rFonts w:ascii="Century Gothic" w:hAnsi="Century Gothic"/>
          <w:sz w:val="20"/>
          <w:szCs w:val="20"/>
        </w:rPr>
        <w:t>GLRSSMP</w:t>
      </w:r>
      <w:r w:rsidR="00D25C45" w:rsidRPr="00713214">
        <w:rPr>
          <w:rFonts w:ascii="Century Gothic" w:hAnsi="Century Gothic"/>
          <w:sz w:val="20"/>
          <w:szCs w:val="20"/>
        </w:rPr>
        <w:t xml:space="preserve"> Project</w:t>
      </w:r>
      <w:r w:rsidRPr="00713214">
        <w:rPr>
          <w:rFonts w:ascii="Century Gothic" w:hAnsi="Century Gothic"/>
          <w:sz w:val="20"/>
          <w:szCs w:val="20"/>
        </w:rPr>
        <w:t xml:space="preserve">, will not be eligible for compensation. </w:t>
      </w:r>
      <w:r w:rsidR="00F0050F" w:rsidRPr="00713214">
        <w:rPr>
          <w:rFonts w:ascii="Century Gothic" w:hAnsi="Century Gothic"/>
          <w:sz w:val="20"/>
          <w:szCs w:val="20"/>
        </w:rPr>
        <w:t>Similarly, fixed assets (such as built structures, crops, fruit trees, and woodlots) established after the agreed cut-of date, or an alternative mutually agreed on date, will not be compensated.</w:t>
      </w:r>
    </w:p>
    <w:p w14:paraId="42853ED3" w14:textId="77777777" w:rsidR="00F0050F" w:rsidRPr="00713214" w:rsidRDefault="00F0050F" w:rsidP="00F0050F">
      <w:pPr>
        <w:pStyle w:val="NoSpacing"/>
        <w:rPr>
          <w:rFonts w:ascii="Century Gothic" w:hAnsi="Century Gothic"/>
          <w:b/>
          <w:bCs/>
          <w:noProof/>
          <w:spacing w:val="-3"/>
          <w:sz w:val="20"/>
          <w:szCs w:val="20"/>
        </w:rPr>
      </w:pPr>
      <w:r w:rsidRPr="00713214">
        <w:rPr>
          <w:rFonts w:ascii="Century Gothic" w:hAnsi="Century Gothic"/>
          <w:b/>
          <w:bCs/>
          <w:sz w:val="20"/>
          <w:szCs w:val="20"/>
        </w:rPr>
        <w:t>Entitlements</w:t>
      </w:r>
    </w:p>
    <w:p w14:paraId="0CC7F79A" w14:textId="77777777" w:rsidR="00F0050F" w:rsidRPr="00713214" w:rsidRDefault="00F0050F" w:rsidP="00F0050F">
      <w:pPr>
        <w:rPr>
          <w:rFonts w:ascii="Century Gothic" w:hAnsi="Century Gothic"/>
          <w:sz w:val="20"/>
          <w:szCs w:val="20"/>
        </w:rPr>
      </w:pPr>
      <w:r w:rsidRPr="00713214">
        <w:rPr>
          <w:rFonts w:ascii="Century Gothic" w:hAnsi="Century Gothic"/>
          <w:sz w:val="20"/>
          <w:szCs w:val="20"/>
        </w:rPr>
        <w:t>The benefits set out in the resettlement instrument (e.g. ARAP, RAP etc.), including financial compensation; the right to participate in livelihood restoration programs; housing, house sites and service provision; and transport and other short-term assistance required to resettle or relocate.</w:t>
      </w:r>
    </w:p>
    <w:p w14:paraId="7706AD88" w14:textId="77777777" w:rsidR="00F0050F" w:rsidRPr="00713214" w:rsidRDefault="00F0050F" w:rsidP="00F0050F">
      <w:pPr>
        <w:pStyle w:val="NoSpacing"/>
        <w:rPr>
          <w:rFonts w:ascii="Century Gothic" w:hAnsi="Century Gothic"/>
          <w:b/>
          <w:bCs/>
          <w:sz w:val="20"/>
          <w:szCs w:val="20"/>
        </w:rPr>
      </w:pPr>
      <w:r w:rsidRPr="00713214">
        <w:rPr>
          <w:rFonts w:ascii="Century Gothic" w:hAnsi="Century Gothic"/>
          <w:b/>
          <w:bCs/>
          <w:sz w:val="20"/>
          <w:szCs w:val="20"/>
        </w:rPr>
        <w:t>Involuntary Resettlement</w:t>
      </w:r>
    </w:p>
    <w:p w14:paraId="563C440C" w14:textId="77777777" w:rsidR="00F0050F" w:rsidRPr="00713214" w:rsidRDefault="00F0050F" w:rsidP="00F0050F">
      <w:pPr>
        <w:pStyle w:val="NoSpacing"/>
        <w:rPr>
          <w:rFonts w:ascii="Century Gothic" w:hAnsi="Century Gothic"/>
          <w:b/>
          <w:bCs/>
          <w:sz w:val="20"/>
          <w:szCs w:val="20"/>
        </w:rPr>
      </w:pPr>
    </w:p>
    <w:p w14:paraId="2BEA6BF4" w14:textId="6A3AE29E" w:rsidR="00E101CA" w:rsidRPr="00713214" w:rsidRDefault="00F0050F" w:rsidP="00F0050F">
      <w:pPr>
        <w:autoSpaceDE w:val="0"/>
        <w:autoSpaceDN w:val="0"/>
        <w:adjustRightInd w:val="0"/>
        <w:spacing w:before="0" w:after="0"/>
        <w:rPr>
          <w:rFonts w:ascii="Century Gothic" w:hAnsi="Century Gothic"/>
          <w:sz w:val="20"/>
          <w:szCs w:val="20"/>
        </w:rPr>
      </w:pPr>
      <w:r w:rsidRPr="00713214">
        <w:rPr>
          <w:rFonts w:ascii="Century Gothic" w:eastAsia="Calibri" w:hAnsi="Century Gothic"/>
          <w:sz w:val="20"/>
          <w:szCs w:val="20"/>
        </w:rPr>
        <w:t xml:space="preserve">Resettlement is considered involuntary when affected persons or communities do not have the right to refuse land acquisition or restrictions on land use that result in displacement. It also refers to project-related land acquisition or restrictions on land use that may cause physical displacement (relocation, loss </w:t>
      </w:r>
      <w:r w:rsidR="005F5FA4" w:rsidRPr="00713214">
        <w:rPr>
          <w:rFonts w:ascii="Century Gothic" w:eastAsia="Calibri" w:hAnsi="Century Gothic"/>
          <w:sz w:val="20"/>
          <w:szCs w:val="20"/>
        </w:rPr>
        <w:t>of residential</w:t>
      </w:r>
      <w:r w:rsidRPr="00713214">
        <w:rPr>
          <w:rFonts w:ascii="Century Gothic" w:eastAsia="Calibri" w:hAnsi="Century Gothic"/>
          <w:sz w:val="20"/>
          <w:szCs w:val="20"/>
        </w:rPr>
        <w:t xml:space="preserve"> land or loss of shelter), economic displacement (loss of land, assets or access to assets, including those that lead to loss of income sources or other means of livelihood), or both.</w:t>
      </w:r>
    </w:p>
    <w:p w14:paraId="5B3C48F4"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Grievance Redress Mechanism </w:t>
      </w:r>
    </w:p>
    <w:p w14:paraId="32C7A643"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The RPF contains a grievance redress mechanism based on policies and procedures that are designed to ensure that the complaints or disputes about any aspect of the land acquisition, compensation, resettlement, and rehabilitation process, etc. are being addressed. This mechanism includes a procedure for filing of complaints and a process for dispute resolution within an acceptable </w:t>
      </w:r>
      <w:proofErr w:type="gramStart"/>
      <w:r w:rsidRPr="00713214">
        <w:rPr>
          <w:rFonts w:ascii="Century Gothic" w:hAnsi="Century Gothic"/>
          <w:sz w:val="20"/>
          <w:szCs w:val="20"/>
        </w:rPr>
        <w:t>time period</w:t>
      </w:r>
      <w:proofErr w:type="gramEnd"/>
      <w:r w:rsidRPr="00713214">
        <w:rPr>
          <w:rFonts w:ascii="Century Gothic" w:hAnsi="Century Gothic"/>
          <w:sz w:val="20"/>
          <w:szCs w:val="20"/>
        </w:rPr>
        <w:t>.</w:t>
      </w:r>
    </w:p>
    <w:p w14:paraId="7AF038C0" w14:textId="77777777" w:rsidR="006E08D5" w:rsidRPr="00713214" w:rsidRDefault="006E08D5" w:rsidP="00E101CA">
      <w:pPr>
        <w:rPr>
          <w:rFonts w:ascii="Century Gothic" w:hAnsi="Century Gothic"/>
          <w:b/>
          <w:sz w:val="20"/>
          <w:szCs w:val="20"/>
        </w:rPr>
      </w:pPr>
    </w:p>
    <w:p w14:paraId="30422837" w14:textId="0F3EE552" w:rsidR="00E101CA" w:rsidRPr="00713214" w:rsidRDefault="00E101CA" w:rsidP="00E101CA">
      <w:pPr>
        <w:rPr>
          <w:rFonts w:ascii="Century Gothic" w:hAnsi="Century Gothic"/>
          <w:b/>
          <w:sz w:val="20"/>
          <w:szCs w:val="20"/>
        </w:rPr>
      </w:pPr>
      <w:r w:rsidRPr="00713214">
        <w:rPr>
          <w:rFonts w:ascii="Century Gothic" w:hAnsi="Century Gothic"/>
          <w:b/>
          <w:sz w:val="20"/>
          <w:szCs w:val="20"/>
        </w:rPr>
        <w:t>Land</w:t>
      </w:r>
    </w:p>
    <w:p w14:paraId="750D9195" w14:textId="797EC455" w:rsidR="009A7D96" w:rsidRPr="00713214" w:rsidRDefault="00E101CA" w:rsidP="006E08D5">
      <w:pPr>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Land refers to all types of agricultural and/or non-agricultural land and any structures thereon whether temporary or permanent and which may be acquired by the project.</w:t>
      </w:r>
      <w:r w:rsidR="003A4A22" w:rsidRPr="00713214">
        <w:rPr>
          <w:rFonts w:ascii="Century Gothic" w:hAnsi="Century Gothic"/>
          <w:sz w:val="20"/>
          <w:szCs w:val="20"/>
        </w:rPr>
        <w:t xml:space="preserve"> Land includes anything growing on or permanently affixed to land, such as crops, buildings and other improvements, and appurtenant water bodies.</w:t>
      </w:r>
    </w:p>
    <w:p w14:paraId="2496E589" w14:textId="109053F9" w:rsidR="00E101CA" w:rsidRPr="00713214" w:rsidRDefault="009A7D96" w:rsidP="00E101CA">
      <w:pPr>
        <w:rPr>
          <w:rFonts w:ascii="Century Gothic" w:hAnsi="Century Gothic"/>
          <w:b/>
          <w:bCs/>
          <w:sz w:val="20"/>
          <w:szCs w:val="20"/>
        </w:rPr>
      </w:pPr>
      <w:r w:rsidRPr="00713214">
        <w:rPr>
          <w:rFonts w:ascii="Century Gothic" w:hAnsi="Century Gothic"/>
          <w:b/>
          <w:bCs/>
          <w:sz w:val="20"/>
          <w:szCs w:val="20"/>
        </w:rPr>
        <w:t>Land Acquisition</w:t>
      </w:r>
      <w:r w:rsidR="00E101CA" w:rsidRPr="00713214">
        <w:rPr>
          <w:rFonts w:ascii="Century Gothic" w:hAnsi="Century Gothic"/>
          <w:b/>
          <w:bCs/>
          <w:sz w:val="20"/>
          <w:szCs w:val="20"/>
        </w:rPr>
        <w:t xml:space="preserve"> </w:t>
      </w:r>
    </w:p>
    <w:p w14:paraId="4BF07B88" w14:textId="77777777" w:rsidR="000C3CAF" w:rsidRPr="00713214" w:rsidRDefault="000C3CAF" w:rsidP="000C3CAF">
      <w:pPr>
        <w:autoSpaceDE w:val="0"/>
        <w:autoSpaceDN w:val="0"/>
        <w:adjustRightInd w:val="0"/>
        <w:spacing w:before="0" w:after="0"/>
        <w:rPr>
          <w:rFonts w:ascii="Century Gothic" w:hAnsi="Century Gothic"/>
          <w:b/>
          <w:bCs/>
          <w:sz w:val="20"/>
          <w:szCs w:val="20"/>
        </w:rPr>
      </w:pPr>
      <w:r w:rsidRPr="00713214">
        <w:rPr>
          <w:rFonts w:ascii="Century Gothic" w:eastAsia="Calibri" w:hAnsi="Century Gothic"/>
          <w:sz w:val="20"/>
          <w:szCs w:val="20"/>
          <w:lang w:val="en-GB" w:eastAsia="en-GB"/>
        </w:rPr>
        <w:t>“Land acquisition” refers to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landholder relies upon such land for income or livelihood purposes; (b) repossession of public land that is used or occupied by individuals or households; and (c) project impacts that result in land being submerged or otherwise rendered unusable or inaccessible. “Land” includes anything growing on or permanently affixed to land, such as crops, buildings and other improvements, and appurtenant water bodies.</w:t>
      </w:r>
    </w:p>
    <w:p w14:paraId="60F044B4" w14:textId="77777777" w:rsidR="00F0050F" w:rsidRPr="00713214" w:rsidRDefault="00F0050F" w:rsidP="00F0050F">
      <w:pPr>
        <w:rPr>
          <w:rFonts w:ascii="Century Gothic" w:hAnsi="Century Gothic"/>
          <w:b/>
          <w:sz w:val="20"/>
          <w:szCs w:val="20"/>
        </w:rPr>
      </w:pPr>
      <w:r w:rsidRPr="00713214">
        <w:rPr>
          <w:rFonts w:ascii="Century Gothic" w:hAnsi="Century Gothic"/>
          <w:b/>
          <w:sz w:val="20"/>
          <w:szCs w:val="20"/>
        </w:rPr>
        <w:t>Livelihood Assistance</w:t>
      </w:r>
    </w:p>
    <w:p w14:paraId="7C889D1B" w14:textId="77777777" w:rsidR="00F0050F" w:rsidRPr="00713214" w:rsidRDefault="00F0050F" w:rsidP="00F0050F">
      <w:pPr>
        <w:rPr>
          <w:rFonts w:ascii="Century Gothic" w:hAnsi="Century Gothic"/>
          <w:sz w:val="20"/>
          <w:szCs w:val="20"/>
        </w:rPr>
      </w:pPr>
      <w:r w:rsidRPr="00713214">
        <w:rPr>
          <w:rFonts w:ascii="Century Gothic" w:hAnsi="Century Gothic"/>
          <w:sz w:val="20"/>
          <w:szCs w:val="20"/>
        </w:rPr>
        <w:t>Livelihood assistance is the provision of development assistance in addition to compensation such as livelihood support, credit facilities, training, or job opportunities, needed to assist PAPs or DPs restore their livelihoods.</w:t>
      </w:r>
    </w:p>
    <w:p w14:paraId="63BFE42D"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Project Affected Persons (PAPs)</w:t>
      </w:r>
      <w:r w:rsidR="00D81BA7" w:rsidRPr="00713214">
        <w:rPr>
          <w:rFonts w:ascii="Century Gothic" w:hAnsi="Century Gothic"/>
          <w:b/>
          <w:sz w:val="20"/>
          <w:szCs w:val="20"/>
        </w:rPr>
        <w:t>/</w:t>
      </w:r>
      <w:r w:rsidRPr="00713214">
        <w:rPr>
          <w:rFonts w:ascii="Century Gothic" w:hAnsi="Century Gothic"/>
          <w:b/>
          <w:sz w:val="20"/>
          <w:szCs w:val="20"/>
        </w:rPr>
        <w:t>Displaced Persons (DPs)</w:t>
      </w:r>
    </w:p>
    <w:p w14:paraId="53A16F08" w14:textId="7E6547A5"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Project affected persons (PAPs) or Displaced Persons (DPs) are persons affected by land and other assets loss </w:t>
      </w:r>
      <w:proofErr w:type="gramStart"/>
      <w:r w:rsidRPr="00713214">
        <w:rPr>
          <w:rFonts w:ascii="Century Gothic" w:hAnsi="Century Gothic"/>
          <w:sz w:val="20"/>
          <w:szCs w:val="20"/>
        </w:rPr>
        <w:t>as a result of</w:t>
      </w:r>
      <w:proofErr w:type="gramEnd"/>
      <w:r w:rsidRPr="00713214">
        <w:rPr>
          <w:rFonts w:ascii="Century Gothic" w:hAnsi="Century Gothic"/>
          <w:sz w:val="20"/>
          <w:szCs w:val="20"/>
        </w:rPr>
        <w:t xml:space="preserve"> </w:t>
      </w:r>
      <w:r w:rsidR="00A71E8A" w:rsidRPr="00713214">
        <w:rPr>
          <w:rFonts w:ascii="Century Gothic" w:hAnsi="Century Gothic"/>
          <w:sz w:val="20"/>
          <w:szCs w:val="20"/>
        </w:rPr>
        <w:t>GLRSSMP</w:t>
      </w:r>
      <w:r w:rsidRPr="00713214">
        <w:rPr>
          <w:rFonts w:ascii="Century Gothic" w:hAnsi="Century Gothic"/>
          <w:sz w:val="20"/>
          <w:szCs w:val="20"/>
        </w:rPr>
        <w:t xml:space="preserve"> activities. </w:t>
      </w:r>
      <w:r w:rsidR="00255EAB" w:rsidRPr="00713214">
        <w:rPr>
          <w:rFonts w:ascii="Century Gothic" w:hAnsi="Century Gothic"/>
          <w:sz w:val="20"/>
          <w:szCs w:val="20"/>
        </w:rPr>
        <w:t>These persons(s)</w:t>
      </w:r>
      <w:r w:rsidRPr="00713214">
        <w:rPr>
          <w:rFonts w:ascii="Century Gothic" w:hAnsi="Century Gothic"/>
          <w:sz w:val="20"/>
          <w:szCs w:val="20"/>
        </w:rPr>
        <w:t xml:space="preserve"> are affected because they may lose, be denied, or be restricted access to economic assets; lose shelter, income sources, or means of livelihood. These persons are affected </w:t>
      </w:r>
      <w:proofErr w:type="gramStart"/>
      <w:r w:rsidRPr="00713214">
        <w:rPr>
          <w:rFonts w:ascii="Century Gothic" w:hAnsi="Century Gothic"/>
          <w:sz w:val="20"/>
          <w:szCs w:val="20"/>
        </w:rPr>
        <w:t>whether or not</w:t>
      </w:r>
      <w:proofErr w:type="gramEnd"/>
      <w:r w:rsidRPr="00713214">
        <w:rPr>
          <w:rFonts w:ascii="Century Gothic" w:hAnsi="Century Gothic"/>
          <w:sz w:val="20"/>
          <w:szCs w:val="20"/>
        </w:rPr>
        <w:t xml:space="preserve"> they will move to another location. Most often, the term DPs applies to those who are physically relocated. These people may have their: standard of living adversely affected, whether or not the Displaced Person will move to another </w:t>
      </w:r>
      <w:r w:rsidR="00D81BA7" w:rsidRPr="00713214">
        <w:rPr>
          <w:rFonts w:ascii="Century Gothic" w:hAnsi="Century Gothic"/>
          <w:sz w:val="20"/>
          <w:szCs w:val="20"/>
        </w:rPr>
        <w:t>location;</w:t>
      </w:r>
      <w:r w:rsidRPr="00713214">
        <w:rPr>
          <w:rFonts w:ascii="Century Gothic" w:hAnsi="Century Gothic"/>
          <w:sz w:val="20"/>
          <w:szCs w:val="20"/>
        </w:rPr>
        <w:t xml:space="preserve"> lose right, title, interest in any houses, land (including premises, agricultural and grazing land) or any other fixed or movable assets acquired or possessed, lose access to productive assets or any means of livelihood. </w:t>
      </w:r>
    </w:p>
    <w:p w14:paraId="567D9325" w14:textId="77777777" w:rsidR="007D20A4" w:rsidRPr="00713214" w:rsidRDefault="00F0050F" w:rsidP="00F0050F">
      <w:pPr>
        <w:spacing w:before="0" w:after="160" w:line="259" w:lineRule="auto"/>
        <w:ind w:hanging="11"/>
        <w:rPr>
          <w:rFonts w:ascii="Century Gothic" w:eastAsia="Calibri" w:hAnsi="Century Gothic"/>
          <w:b/>
          <w:sz w:val="20"/>
          <w:szCs w:val="20"/>
        </w:rPr>
      </w:pPr>
      <w:r w:rsidRPr="00713214">
        <w:rPr>
          <w:rFonts w:ascii="Century Gothic" w:eastAsia="Calibri" w:hAnsi="Century Gothic"/>
          <w:b/>
          <w:sz w:val="20"/>
          <w:szCs w:val="20"/>
        </w:rPr>
        <w:t>Process Framework</w:t>
      </w:r>
    </w:p>
    <w:p w14:paraId="49340B28" w14:textId="2A82E84E" w:rsidR="00F0050F" w:rsidRPr="00713214" w:rsidRDefault="00F0050F" w:rsidP="00F0050F">
      <w:pPr>
        <w:spacing w:before="0" w:after="160" w:line="259" w:lineRule="auto"/>
        <w:ind w:hanging="11"/>
        <w:rPr>
          <w:rFonts w:ascii="Century Gothic" w:eastAsia="Calibri" w:hAnsi="Century Gothic"/>
          <w:sz w:val="20"/>
          <w:szCs w:val="20"/>
          <w:lang w:val="en-GB"/>
        </w:rPr>
      </w:pPr>
      <w:r w:rsidRPr="00713214">
        <w:rPr>
          <w:rFonts w:ascii="Century Gothic" w:eastAsia="Calibri" w:hAnsi="Century Gothic"/>
          <w:sz w:val="20"/>
          <w:szCs w:val="20"/>
          <w:lang w:val="en-GB"/>
        </w:rPr>
        <w:t>A process framework is prepared when Bank-supported projects may cause restrictions in access to natural resources in legally designated protected areas. The purpose of the process framework is to establish a process by which members of potentially affected communities participate in design of project components, determination of measures necessary to achieve the objectives of ESS5, and implementation and monitoring of relevant project activities.</w:t>
      </w:r>
    </w:p>
    <w:p w14:paraId="732D7A31"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Project Impacts</w:t>
      </w:r>
    </w:p>
    <w:p w14:paraId="32B5A668"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Impacts on the people living and working in the affected areas of the project, including the surrounding and host communities are assessed as part of the overall evaluation of the Project </w:t>
      </w:r>
    </w:p>
    <w:p w14:paraId="3B54B5EE" w14:textId="59FB041A"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Replacement Cost </w:t>
      </w:r>
    </w:p>
    <w:p w14:paraId="3BD42ED2"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Replacement cost refers to the amount sufficient to cover full recovery of lost assets and related transaction costs. The cost should be based on Market rate (commercial rate) according to Ghanaian laws for sale of land or property. It is normally calculated based on a </w:t>
      </w:r>
      <w:r w:rsidRPr="00713214">
        <w:rPr>
          <w:rFonts w:ascii="Century Gothic" w:hAnsi="Century Gothic"/>
          <w:sz w:val="20"/>
          <w:szCs w:val="20"/>
        </w:rPr>
        <w:lastRenderedPageBreak/>
        <w:t xml:space="preserve">willing buyer-willing seller basis, but also applies in Ghana to acceptable market valuation or from an assessment from the Land Commission and government valuer. </w:t>
      </w:r>
    </w:p>
    <w:p w14:paraId="56151371"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Resettlement Action Plan (RAP) </w:t>
      </w:r>
    </w:p>
    <w:p w14:paraId="0197B823" w14:textId="7E1CF140"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The RAP is a resettlement instrument (document) to be prepared when sub-project locations are identified. In such cases, land acquisition leads to physical displacement of persons, and/or loss of shelter, and /or loss of livelihoods and/or loss, </w:t>
      </w:r>
      <w:proofErr w:type="gramStart"/>
      <w:r w:rsidRPr="00713214">
        <w:rPr>
          <w:rFonts w:ascii="Century Gothic" w:hAnsi="Century Gothic"/>
          <w:sz w:val="20"/>
          <w:szCs w:val="20"/>
        </w:rPr>
        <w:t>denial</w:t>
      </w:r>
      <w:proofErr w:type="gramEnd"/>
      <w:r w:rsidRPr="00713214">
        <w:rPr>
          <w:rFonts w:ascii="Century Gothic" w:hAnsi="Century Gothic"/>
          <w:sz w:val="20"/>
          <w:szCs w:val="20"/>
        </w:rPr>
        <w:t xml:space="preserve"> or restriction of access to economic resources. RAPs are prepared by the implementing agency </w:t>
      </w:r>
      <w:r w:rsidR="00F0050F" w:rsidRPr="00713214">
        <w:rPr>
          <w:rFonts w:ascii="Century Gothic" w:hAnsi="Century Gothic"/>
          <w:sz w:val="20"/>
          <w:szCs w:val="20"/>
        </w:rPr>
        <w:t xml:space="preserve">when more than 200 people are affected by subproject activities </w:t>
      </w:r>
      <w:r w:rsidRPr="00713214">
        <w:rPr>
          <w:rFonts w:ascii="Century Gothic" w:hAnsi="Century Gothic"/>
          <w:sz w:val="20"/>
          <w:szCs w:val="20"/>
        </w:rPr>
        <w:t>and contain specific and legal binding requirements to resettle and compensate the affected people before project implementation.</w:t>
      </w:r>
      <w:r w:rsidR="00F0050F" w:rsidRPr="00713214">
        <w:rPr>
          <w:rFonts w:ascii="Century Gothic" w:hAnsi="Century Gothic"/>
          <w:sz w:val="20"/>
          <w:szCs w:val="20"/>
        </w:rPr>
        <w:t xml:space="preserve"> Abbreviated Resettlement Action Plan are prepared when less than 200 people are affected by subproject activities. </w:t>
      </w:r>
    </w:p>
    <w:p w14:paraId="347FC146"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 Resettlement Assistance</w:t>
      </w:r>
    </w:p>
    <w:p w14:paraId="24267ADE"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 xml:space="preserve"> Resettlement assistance refers to activities that are usually provided during, and immediately after, relocation, such as moving allowances, residential housing, or rentals or other assistance to make the transition smoother for affected households. </w:t>
      </w:r>
    </w:p>
    <w:p w14:paraId="73444CDB" w14:textId="77777777" w:rsidR="00F3571F" w:rsidRPr="00713214" w:rsidRDefault="00F3571F" w:rsidP="00D3269B">
      <w:pPr>
        <w:spacing w:before="0" w:after="160" w:line="259" w:lineRule="auto"/>
        <w:rPr>
          <w:rFonts w:ascii="Century Gothic" w:eastAsia="Calibri" w:hAnsi="Century Gothic"/>
          <w:b/>
          <w:sz w:val="20"/>
          <w:szCs w:val="20"/>
        </w:rPr>
      </w:pPr>
      <w:r w:rsidRPr="00713214">
        <w:rPr>
          <w:rFonts w:ascii="Century Gothic" w:eastAsia="Calibri" w:hAnsi="Century Gothic"/>
          <w:sz w:val="20"/>
          <w:szCs w:val="20"/>
        </w:rPr>
        <w:t>The purpose of the resettlement framework is to clarify resettlement principles, organizational arrangements, and design criteria t</w:t>
      </w:r>
      <w:r w:rsidR="002E1496" w:rsidRPr="00713214">
        <w:rPr>
          <w:rFonts w:ascii="Century Gothic" w:eastAsia="Calibri" w:hAnsi="Century Gothic"/>
          <w:sz w:val="20"/>
          <w:szCs w:val="20"/>
        </w:rPr>
        <w:t>o</w:t>
      </w:r>
      <w:r w:rsidRPr="00713214">
        <w:rPr>
          <w:rFonts w:ascii="Century Gothic" w:eastAsia="Calibri" w:hAnsi="Century Gothic"/>
          <w:sz w:val="20"/>
          <w:szCs w:val="20"/>
        </w:rPr>
        <w:t xml:space="preserve"> be applied to subprojects or project components to be prepared during project implementation. </w:t>
      </w:r>
    </w:p>
    <w:p w14:paraId="03E2D7C3" w14:textId="77777777" w:rsidR="00F0050F" w:rsidRPr="00713214" w:rsidRDefault="00F0050F" w:rsidP="00F0050F">
      <w:pPr>
        <w:autoSpaceDE w:val="0"/>
        <w:autoSpaceDN w:val="0"/>
        <w:adjustRightInd w:val="0"/>
        <w:spacing w:before="0" w:after="0"/>
        <w:rPr>
          <w:rFonts w:ascii="Century Gothic" w:eastAsia="Calibri" w:hAnsi="Century Gothic"/>
          <w:b/>
          <w:bCs/>
          <w:sz w:val="20"/>
          <w:szCs w:val="20"/>
        </w:rPr>
      </w:pPr>
      <w:r w:rsidRPr="00713214">
        <w:rPr>
          <w:rFonts w:ascii="Century Gothic" w:eastAsia="Calibri" w:hAnsi="Century Gothic"/>
          <w:b/>
          <w:bCs/>
          <w:sz w:val="20"/>
          <w:szCs w:val="20"/>
        </w:rPr>
        <w:t>Restrictions on land use</w:t>
      </w:r>
    </w:p>
    <w:p w14:paraId="307C18DA" w14:textId="77777777" w:rsidR="00F0050F" w:rsidRPr="00713214" w:rsidRDefault="00F0050F" w:rsidP="00F0050F">
      <w:pPr>
        <w:autoSpaceDE w:val="0"/>
        <w:autoSpaceDN w:val="0"/>
        <w:adjustRightInd w:val="0"/>
        <w:spacing w:before="0" w:after="0"/>
        <w:rPr>
          <w:rFonts w:ascii="Century Gothic" w:eastAsia="Calibri" w:hAnsi="Century Gothic"/>
          <w:b/>
          <w:bCs/>
          <w:sz w:val="20"/>
          <w:szCs w:val="20"/>
        </w:rPr>
      </w:pPr>
    </w:p>
    <w:p w14:paraId="23D221D6" w14:textId="7014AD73" w:rsidR="00F0050F" w:rsidRPr="00713214" w:rsidRDefault="00881086" w:rsidP="00F0050F">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This</w:t>
      </w:r>
      <w:r w:rsidRPr="00713214">
        <w:rPr>
          <w:rFonts w:ascii="Century Gothic" w:eastAsia="Calibri" w:hAnsi="Century Gothic"/>
          <w:b/>
          <w:sz w:val="20"/>
          <w:szCs w:val="20"/>
        </w:rPr>
        <w:t xml:space="preserve"> </w:t>
      </w:r>
      <w:r w:rsidRPr="00713214">
        <w:rPr>
          <w:rFonts w:ascii="Century Gothic" w:eastAsia="Calibri" w:hAnsi="Century Gothic"/>
          <w:sz w:val="20"/>
          <w:szCs w:val="20"/>
        </w:rPr>
        <w:t>refers</w:t>
      </w:r>
      <w:r w:rsidR="00F0050F" w:rsidRPr="00713214">
        <w:rPr>
          <w:rFonts w:ascii="Century Gothic" w:eastAsia="Calibri" w:hAnsi="Century Gothic"/>
          <w:sz w:val="20"/>
          <w:szCs w:val="20"/>
        </w:rPr>
        <w:t xml:space="preserve"> to limitations or prohibitions on the use of agricultural, residential, </w:t>
      </w:r>
      <w:proofErr w:type="gramStart"/>
      <w:r w:rsidR="00F0050F" w:rsidRPr="00713214">
        <w:rPr>
          <w:rFonts w:ascii="Century Gothic" w:eastAsia="Calibri" w:hAnsi="Century Gothic"/>
          <w:sz w:val="20"/>
          <w:szCs w:val="20"/>
        </w:rPr>
        <w:t>commercial</w:t>
      </w:r>
      <w:proofErr w:type="gramEnd"/>
      <w:r w:rsidR="00F0050F" w:rsidRPr="00713214">
        <w:rPr>
          <w:rFonts w:ascii="Century Gothic" w:eastAsia="Calibri" w:hAnsi="Century Gothic"/>
          <w:sz w:val="20"/>
          <w:szCs w:val="20"/>
        </w:rPr>
        <w:t xml:space="preserve"> or other land that are directly introduced and put into effect as part of the project. These may include restrictions on access to legally designated parks and protected areas, restrictions on access to other common property resources, and restrictions on land use within utility easements or safety zones</w:t>
      </w:r>
    </w:p>
    <w:p w14:paraId="6816791E" w14:textId="77777777" w:rsidR="00E101CA" w:rsidRPr="00713214" w:rsidRDefault="00E101CA" w:rsidP="00E101CA">
      <w:pPr>
        <w:rPr>
          <w:rFonts w:ascii="Century Gothic" w:hAnsi="Century Gothic"/>
          <w:b/>
          <w:sz w:val="20"/>
          <w:szCs w:val="20"/>
        </w:rPr>
      </w:pPr>
      <w:r w:rsidRPr="00713214">
        <w:rPr>
          <w:rFonts w:ascii="Century Gothic" w:hAnsi="Century Gothic"/>
          <w:b/>
          <w:sz w:val="20"/>
          <w:szCs w:val="20"/>
        </w:rPr>
        <w:t xml:space="preserve">Rights and Entitlements </w:t>
      </w:r>
    </w:p>
    <w:p w14:paraId="41316D6F" w14:textId="77777777" w:rsidR="00E101CA" w:rsidRPr="00713214" w:rsidRDefault="00E101CA" w:rsidP="00E101CA">
      <w:pPr>
        <w:rPr>
          <w:rFonts w:ascii="Century Gothic" w:hAnsi="Century Gothic"/>
          <w:sz w:val="20"/>
          <w:szCs w:val="20"/>
        </w:rPr>
      </w:pPr>
      <w:r w:rsidRPr="00713214">
        <w:rPr>
          <w:rFonts w:ascii="Century Gothic" w:hAnsi="Century Gothic"/>
          <w:sz w:val="20"/>
          <w:szCs w:val="20"/>
        </w:rPr>
        <w:t>Rights and entitlements are defined for PAPs and DPs (with the cut-off date) and cover those losing businesses, jobs, and income. These include options for land-for</w:t>
      </w:r>
      <w:r w:rsidR="00975A7F" w:rsidRPr="00713214">
        <w:rPr>
          <w:rFonts w:ascii="Century Gothic" w:hAnsi="Century Gothic"/>
          <w:sz w:val="20"/>
          <w:szCs w:val="20"/>
        </w:rPr>
        <w:t xml:space="preserve"> </w:t>
      </w:r>
      <w:r w:rsidRPr="00713214">
        <w:rPr>
          <w:rFonts w:ascii="Century Gothic" w:hAnsi="Century Gothic"/>
          <w:sz w:val="20"/>
          <w:szCs w:val="20"/>
        </w:rPr>
        <w:t xml:space="preserve">land or cash compensation. Options regarding community and individual resettlement, and provisions and entitlements to be provided for each affected community or household will be determined and explained, usually in an entitlement matrix. </w:t>
      </w:r>
    </w:p>
    <w:p w14:paraId="534B1705" w14:textId="77777777" w:rsidR="00623E50" w:rsidRPr="00713214" w:rsidRDefault="00623E50" w:rsidP="00E101CA">
      <w:pPr>
        <w:rPr>
          <w:rFonts w:ascii="Century Gothic" w:hAnsi="Century Gothic"/>
          <w:b/>
          <w:bCs/>
          <w:sz w:val="20"/>
          <w:szCs w:val="20"/>
        </w:rPr>
      </w:pPr>
      <w:r w:rsidRPr="00713214">
        <w:rPr>
          <w:rFonts w:ascii="Century Gothic" w:hAnsi="Century Gothic"/>
          <w:b/>
          <w:bCs/>
          <w:sz w:val="20"/>
          <w:szCs w:val="20"/>
        </w:rPr>
        <w:t xml:space="preserve">Vulnerable Persons </w:t>
      </w:r>
    </w:p>
    <w:p w14:paraId="02BEEE11" w14:textId="77777777" w:rsidR="00623E50" w:rsidRPr="00713214" w:rsidRDefault="00623E50" w:rsidP="00E101CA">
      <w:pPr>
        <w:rPr>
          <w:rFonts w:ascii="Century Gothic" w:hAnsi="Century Gothic"/>
          <w:sz w:val="20"/>
          <w:szCs w:val="20"/>
        </w:rPr>
      </w:pPr>
      <w:r w:rsidRPr="00713214">
        <w:rPr>
          <w:rFonts w:ascii="Century Gothic" w:hAnsi="Century Gothic"/>
          <w:sz w:val="20"/>
          <w:szCs w:val="20"/>
        </w:rPr>
        <w:t xml:space="preserve">Disadvantaged or vulnerable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 This will </w:t>
      </w:r>
      <w:proofErr w:type="gramStart"/>
      <w:r w:rsidRPr="00713214">
        <w:rPr>
          <w:rFonts w:ascii="Century Gothic" w:hAnsi="Century Gothic"/>
          <w:sz w:val="20"/>
          <w:szCs w:val="20"/>
        </w:rPr>
        <w:t>take into account</w:t>
      </w:r>
      <w:proofErr w:type="gramEnd"/>
      <w:r w:rsidRPr="00713214">
        <w:rPr>
          <w:rFonts w:ascii="Century Gothic" w:hAnsi="Century Gothic"/>
          <w:sz w:val="20"/>
          <w:szCs w:val="20"/>
        </w:rPr>
        <w:t xml:space="preserve"> considerations relating to age, including the elderly and minors, and including in circumstances where they may be separated from their family, the community, or other individuals upon which they depend.</w:t>
      </w:r>
    </w:p>
    <w:p w14:paraId="71BFAE15" w14:textId="77777777" w:rsidR="008C0BC0" w:rsidRPr="00713214" w:rsidRDefault="008C0BC0" w:rsidP="00E101CA">
      <w:pPr>
        <w:rPr>
          <w:rFonts w:ascii="Century Gothic" w:hAnsi="Century Gothic"/>
          <w:sz w:val="20"/>
          <w:szCs w:val="20"/>
        </w:rPr>
      </w:pPr>
    </w:p>
    <w:p w14:paraId="61864667" w14:textId="77777777" w:rsidR="008C0BC0" w:rsidRPr="00713214" w:rsidRDefault="00081F0B" w:rsidP="691CE889">
      <w:pPr>
        <w:pStyle w:val="Heading1"/>
        <w:numPr>
          <w:ilvl w:val="0"/>
          <w:numId w:val="0"/>
        </w:numPr>
        <w:ind w:left="360" w:hanging="360"/>
        <w:rPr>
          <w:rFonts w:ascii="Century Gothic" w:hAnsi="Century Gothic"/>
          <w:sz w:val="20"/>
          <w:szCs w:val="20"/>
        </w:rPr>
      </w:pPr>
      <w:r w:rsidRPr="00713214">
        <w:rPr>
          <w:rFonts w:ascii="Century Gothic" w:hAnsi="Century Gothic"/>
          <w:sz w:val="20"/>
          <w:szCs w:val="20"/>
        </w:rPr>
        <w:br w:type="page"/>
      </w:r>
      <w:bookmarkStart w:id="59" w:name="_Toc52563636"/>
      <w:bookmarkStart w:id="60" w:name="_Toc52738916"/>
      <w:bookmarkStart w:id="61" w:name="_Toc65250496"/>
      <w:r w:rsidR="008C0BC0" w:rsidRPr="00713214">
        <w:rPr>
          <w:rFonts w:ascii="Century Gothic" w:hAnsi="Century Gothic"/>
          <w:sz w:val="20"/>
          <w:szCs w:val="20"/>
        </w:rPr>
        <w:lastRenderedPageBreak/>
        <w:t>EXECUTIVE SUMMARY</w:t>
      </w:r>
      <w:bookmarkEnd w:id="59"/>
      <w:bookmarkEnd w:id="60"/>
      <w:bookmarkEnd w:id="61"/>
    </w:p>
    <w:p w14:paraId="7747C80A" w14:textId="77777777" w:rsidR="008C0BC0" w:rsidRPr="00713214" w:rsidRDefault="008C0BC0" w:rsidP="008C0BC0">
      <w:pPr>
        <w:spacing w:before="0" w:after="0"/>
        <w:ind w:right="1"/>
        <w:rPr>
          <w:rFonts w:ascii="Century Gothic" w:eastAsia="Trebuchet MS" w:hAnsi="Century Gothic"/>
          <w:sz w:val="20"/>
          <w:szCs w:val="20"/>
          <w:lang w:val="en-GB"/>
        </w:rPr>
      </w:pPr>
    </w:p>
    <w:p w14:paraId="17D213AF" w14:textId="77777777" w:rsidR="00A61DD1" w:rsidRPr="00713214" w:rsidRDefault="00A61DD1" w:rsidP="00A61DD1">
      <w:pPr>
        <w:spacing w:before="0" w:after="3" w:line="269" w:lineRule="auto"/>
        <w:ind w:right="1"/>
        <w:rPr>
          <w:rFonts w:ascii="Century Gothic" w:eastAsia="Trebuchet MS" w:hAnsi="Century Gothic"/>
          <w:b/>
          <w:bCs/>
          <w:sz w:val="20"/>
          <w:szCs w:val="20"/>
          <w:lang w:val="en-GB"/>
        </w:rPr>
      </w:pPr>
      <w:bookmarkStart w:id="62" w:name="_Toc45880127"/>
      <w:r w:rsidRPr="00713214">
        <w:rPr>
          <w:rFonts w:ascii="Century Gothic" w:eastAsia="Trebuchet MS" w:hAnsi="Century Gothic"/>
          <w:b/>
          <w:bCs/>
          <w:sz w:val="20"/>
          <w:szCs w:val="20"/>
          <w:lang w:val="en-GB"/>
        </w:rPr>
        <w:t>BACKGROUND</w:t>
      </w:r>
    </w:p>
    <w:p w14:paraId="7149D15A" w14:textId="77777777" w:rsidR="00A61DD1" w:rsidRPr="00713214" w:rsidRDefault="00A61DD1" w:rsidP="00A61DD1">
      <w:pPr>
        <w:spacing w:before="0" w:after="3" w:line="269" w:lineRule="auto"/>
        <w:ind w:right="1"/>
        <w:rPr>
          <w:rFonts w:ascii="Century Gothic" w:eastAsia="Trebuchet MS" w:hAnsi="Century Gothic"/>
          <w:sz w:val="20"/>
          <w:szCs w:val="20"/>
          <w:lang w:val="en-GB"/>
        </w:rPr>
      </w:pPr>
    </w:p>
    <w:p w14:paraId="37F14D0D" w14:textId="656B79E3" w:rsidR="002403F4" w:rsidRPr="00713214" w:rsidRDefault="004F1603" w:rsidP="002403F4">
      <w:pPr>
        <w:spacing w:before="0" w:after="0"/>
        <w:ind w:right="96"/>
        <w:rPr>
          <w:rFonts w:ascii="Century Gothic" w:eastAsia="Trebuchet MS" w:hAnsi="Century Gothic"/>
          <w:sz w:val="20"/>
          <w:szCs w:val="20"/>
          <w:lang w:val="en-GB"/>
        </w:rPr>
      </w:pPr>
      <w:r w:rsidRPr="00713214">
        <w:rPr>
          <w:rFonts w:ascii="Century Gothic" w:hAnsi="Century Gothic"/>
          <w:sz w:val="20"/>
          <w:szCs w:val="20"/>
          <w:lang w:val="en-GB" w:eastAsia="en-GB"/>
        </w:rPr>
        <w:t xml:space="preserve">The Ghana Land Restoration and Small-Scale Mining Project (GLRSSM) is an integrated project being developed </w:t>
      </w:r>
      <w:r w:rsidR="00C42ED4" w:rsidRPr="00713214">
        <w:rPr>
          <w:rFonts w:ascii="Century Gothic" w:hAnsi="Century Gothic"/>
          <w:sz w:val="20"/>
          <w:szCs w:val="20"/>
          <w:lang w:val="en-GB" w:eastAsia="en-GB"/>
        </w:rPr>
        <w:t xml:space="preserve">by </w:t>
      </w:r>
      <w:r w:rsidRPr="00713214">
        <w:rPr>
          <w:rFonts w:ascii="Century Gothic" w:hAnsi="Century Gothic"/>
          <w:sz w:val="20"/>
          <w:szCs w:val="20"/>
          <w:lang w:val="en-GB" w:eastAsia="en-GB"/>
        </w:rPr>
        <w:t xml:space="preserve">the Ministry of Lands and Natural Resources (MLNR) and the </w:t>
      </w:r>
      <w:r w:rsidR="00DC6835" w:rsidRPr="00713214">
        <w:rPr>
          <w:rFonts w:ascii="Century Gothic" w:hAnsi="Century Gothic"/>
          <w:sz w:val="20"/>
          <w:szCs w:val="20"/>
          <w:lang w:val="en-GB" w:eastAsia="en-GB"/>
        </w:rPr>
        <w:t>Environmental Protection Agency</w:t>
      </w:r>
      <w:r w:rsidRPr="00713214">
        <w:rPr>
          <w:rFonts w:ascii="Century Gothic" w:hAnsi="Century Gothic"/>
          <w:sz w:val="20"/>
          <w:szCs w:val="20"/>
          <w:lang w:val="en-GB" w:eastAsia="en-GB"/>
        </w:rPr>
        <w:t xml:space="preserve"> (</w:t>
      </w:r>
      <w:r w:rsidR="00DC6835" w:rsidRPr="00713214">
        <w:rPr>
          <w:rFonts w:ascii="Century Gothic" w:hAnsi="Century Gothic"/>
          <w:sz w:val="20"/>
          <w:szCs w:val="20"/>
          <w:lang w:val="en-GB" w:eastAsia="en-GB"/>
        </w:rPr>
        <w:t>EPA</w:t>
      </w:r>
      <w:r w:rsidRPr="00713214">
        <w:rPr>
          <w:rFonts w:ascii="Century Gothic" w:hAnsi="Century Gothic"/>
          <w:sz w:val="20"/>
          <w:szCs w:val="20"/>
          <w:lang w:val="en-GB" w:eastAsia="en-GB"/>
        </w:rPr>
        <w:t>)</w:t>
      </w:r>
      <w:r w:rsidR="00C42ED4" w:rsidRPr="00713214">
        <w:rPr>
          <w:rFonts w:ascii="Century Gothic" w:hAnsi="Century Gothic"/>
          <w:sz w:val="20"/>
          <w:szCs w:val="20"/>
          <w:lang w:val="en-GB" w:eastAsia="en-GB"/>
        </w:rPr>
        <w:t xml:space="preserve">. </w:t>
      </w:r>
      <w:r w:rsidRPr="00713214">
        <w:rPr>
          <w:rFonts w:ascii="Century Gothic" w:hAnsi="Century Gothic"/>
          <w:sz w:val="20"/>
          <w:szCs w:val="20"/>
          <w:lang w:val="en-GB"/>
        </w:rPr>
        <w:t>T</w:t>
      </w:r>
      <w:r w:rsidR="00A61DD1" w:rsidRPr="00713214">
        <w:rPr>
          <w:rFonts w:ascii="Century Gothic" w:eastAsia="Trebuchet MS" w:hAnsi="Century Gothic"/>
          <w:sz w:val="20"/>
          <w:szCs w:val="20"/>
          <w:lang w:val="en-GB"/>
        </w:rPr>
        <w:t xml:space="preserve">he </w:t>
      </w:r>
      <w:r w:rsidRPr="00713214">
        <w:rPr>
          <w:rFonts w:ascii="Century Gothic" w:eastAsia="Trebuchet MS" w:hAnsi="Century Gothic"/>
          <w:sz w:val="20"/>
          <w:szCs w:val="20"/>
          <w:lang w:val="en-GB"/>
        </w:rPr>
        <w:t xml:space="preserve">funding </w:t>
      </w:r>
      <w:r w:rsidR="002403F4" w:rsidRPr="00713214">
        <w:rPr>
          <w:rFonts w:ascii="Century Gothic" w:eastAsia="Trebuchet MS" w:hAnsi="Century Gothic"/>
          <w:sz w:val="20"/>
          <w:szCs w:val="20"/>
          <w:lang w:val="en-GB"/>
        </w:rPr>
        <w:t xml:space="preserve">for the GLRSSMP is being provided by the World Bank to the </w:t>
      </w:r>
      <w:r w:rsidR="00A61DD1" w:rsidRPr="00713214">
        <w:rPr>
          <w:rFonts w:ascii="Century Gothic" w:eastAsia="Trebuchet MS" w:hAnsi="Century Gothic"/>
          <w:sz w:val="20"/>
          <w:szCs w:val="20"/>
          <w:lang w:val="en-GB"/>
        </w:rPr>
        <w:t>Government of Ghana</w:t>
      </w:r>
      <w:r w:rsidR="002403F4" w:rsidRPr="00713214">
        <w:rPr>
          <w:rFonts w:ascii="Century Gothic" w:eastAsia="Trebuchet MS" w:hAnsi="Century Gothic"/>
          <w:sz w:val="20"/>
          <w:szCs w:val="20"/>
          <w:lang w:val="en-GB"/>
        </w:rPr>
        <w:t xml:space="preserve"> through the Ministry of Lands and Natural Resources and the Ministry of Environment, Science, </w:t>
      </w:r>
      <w:proofErr w:type="gramStart"/>
      <w:r w:rsidR="002403F4" w:rsidRPr="00713214">
        <w:rPr>
          <w:rFonts w:ascii="Century Gothic" w:eastAsia="Trebuchet MS" w:hAnsi="Century Gothic"/>
          <w:sz w:val="20"/>
          <w:szCs w:val="20"/>
          <w:lang w:val="en-GB"/>
        </w:rPr>
        <w:t>Technology</w:t>
      </w:r>
      <w:proofErr w:type="gramEnd"/>
      <w:r w:rsidR="002403F4" w:rsidRPr="00713214">
        <w:rPr>
          <w:rFonts w:ascii="Century Gothic" w:eastAsia="Trebuchet MS" w:hAnsi="Century Gothic"/>
          <w:sz w:val="20"/>
          <w:szCs w:val="20"/>
          <w:lang w:val="en-GB"/>
        </w:rPr>
        <w:t xml:space="preserve"> and Innovation.</w:t>
      </w:r>
      <w:bookmarkStart w:id="63" w:name="_Toc46946116"/>
      <w:bookmarkStart w:id="64" w:name="_Toc47107034"/>
      <w:bookmarkStart w:id="65" w:name="_Toc47109033"/>
      <w:bookmarkStart w:id="66" w:name="_Toc47109474"/>
      <w:bookmarkStart w:id="67" w:name="_Toc48249219"/>
    </w:p>
    <w:p w14:paraId="3F25C02B" w14:textId="77777777" w:rsidR="002403F4" w:rsidRPr="00713214" w:rsidRDefault="002403F4" w:rsidP="002403F4">
      <w:pPr>
        <w:spacing w:before="0" w:after="0"/>
        <w:ind w:right="96"/>
        <w:rPr>
          <w:rFonts w:ascii="Century Gothic" w:eastAsia="Trebuchet MS" w:hAnsi="Century Gothic"/>
          <w:sz w:val="20"/>
          <w:szCs w:val="20"/>
          <w:lang w:val="en-GB"/>
        </w:rPr>
      </w:pPr>
    </w:p>
    <w:p w14:paraId="264A004C" w14:textId="77777777" w:rsidR="00A61DD1" w:rsidRPr="00713214" w:rsidRDefault="00A61DD1" w:rsidP="002403F4">
      <w:pPr>
        <w:spacing w:before="0" w:after="0"/>
        <w:ind w:right="96"/>
        <w:rPr>
          <w:rFonts w:ascii="Century Gothic" w:hAnsi="Century Gothic"/>
          <w:b/>
          <w:smallCaps/>
          <w:sz w:val="20"/>
          <w:szCs w:val="20"/>
          <w:lang w:val="en-GB"/>
        </w:rPr>
      </w:pPr>
      <w:r w:rsidRPr="00713214">
        <w:rPr>
          <w:rFonts w:ascii="Century Gothic" w:hAnsi="Century Gothic"/>
          <w:b/>
          <w:smallCaps/>
          <w:sz w:val="20"/>
          <w:szCs w:val="20"/>
          <w:lang w:val="en-GB"/>
        </w:rPr>
        <w:t>Project objectives and Components</w:t>
      </w:r>
      <w:bookmarkEnd w:id="62"/>
      <w:bookmarkEnd w:id="63"/>
      <w:bookmarkEnd w:id="64"/>
      <w:bookmarkEnd w:id="65"/>
      <w:bookmarkEnd w:id="66"/>
      <w:bookmarkEnd w:id="67"/>
      <w:r w:rsidRPr="00713214">
        <w:rPr>
          <w:rFonts w:ascii="Century Gothic" w:hAnsi="Century Gothic"/>
          <w:b/>
          <w:smallCaps/>
          <w:sz w:val="20"/>
          <w:szCs w:val="20"/>
          <w:lang w:val="en-GB"/>
        </w:rPr>
        <w:t xml:space="preserve"> </w:t>
      </w:r>
    </w:p>
    <w:p w14:paraId="7FFA32CE" w14:textId="77777777" w:rsidR="002403F4" w:rsidRPr="00713214" w:rsidRDefault="002403F4" w:rsidP="002403F4">
      <w:pPr>
        <w:spacing w:before="0" w:after="0"/>
        <w:ind w:right="96"/>
        <w:rPr>
          <w:rFonts w:ascii="Century Gothic" w:hAnsi="Century Gothic"/>
          <w:sz w:val="20"/>
          <w:szCs w:val="20"/>
          <w:lang w:val="en-GB" w:eastAsia="en-GB"/>
        </w:rPr>
      </w:pPr>
    </w:p>
    <w:p w14:paraId="3C7C08D0" w14:textId="154AAA36" w:rsidR="004D5C9A" w:rsidRPr="00713214" w:rsidRDefault="002403F4" w:rsidP="004D5C9A">
      <w:pPr>
        <w:spacing w:before="0" w:after="0"/>
        <w:ind w:right="96"/>
        <w:rPr>
          <w:rFonts w:ascii="Century Gothic" w:hAnsi="Century Gothic"/>
          <w:sz w:val="20"/>
          <w:szCs w:val="20"/>
        </w:rPr>
      </w:pPr>
      <w:r w:rsidRPr="00713214">
        <w:rPr>
          <w:rFonts w:ascii="Century Gothic" w:hAnsi="Century Gothic"/>
          <w:sz w:val="20"/>
          <w:szCs w:val="20"/>
          <w:lang w:val="en-GB" w:eastAsia="en-GB"/>
        </w:rPr>
        <w:t xml:space="preserve">The </w:t>
      </w:r>
      <w:r w:rsidR="00C42ED4" w:rsidRPr="00713214">
        <w:rPr>
          <w:rFonts w:ascii="Century Gothic" w:hAnsi="Century Gothic"/>
          <w:sz w:val="20"/>
          <w:szCs w:val="20"/>
          <w:lang w:val="en-GB" w:eastAsia="en-GB"/>
        </w:rPr>
        <w:t xml:space="preserve">Objectives of the </w:t>
      </w:r>
      <w:r w:rsidRPr="00713214">
        <w:rPr>
          <w:rFonts w:ascii="Century Gothic" w:hAnsi="Century Gothic"/>
          <w:sz w:val="20"/>
          <w:szCs w:val="20"/>
          <w:lang w:val="en-GB" w:eastAsia="en-GB"/>
        </w:rPr>
        <w:t xml:space="preserve">GLRSSMP </w:t>
      </w:r>
      <w:r w:rsidR="00C42ED4" w:rsidRPr="00713214">
        <w:rPr>
          <w:rFonts w:ascii="Century Gothic" w:hAnsi="Century Gothic"/>
          <w:sz w:val="20"/>
          <w:szCs w:val="20"/>
          <w:lang w:val="en-GB" w:eastAsia="en-GB"/>
        </w:rPr>
        <w:t xml:space="preserve">are </w:t>
      </w:r>
      <w:r w:rsidRPr="00713214">
        <w:rPr>
          <w:rFonts w:ascii="Century Gothic" w:hAnsi="Century Gothic"/>
          <w:sz w:val="20"/>
          <w:szCs w:val="20"/>
          <w:lang w:val="en-GB" w:eastAsia="en-GB"/>
        </w:rPr>
        <w:t>to strengthen integrated landscape management, formalization of artisanal and small-scale mining, and increase benefits to communities in the targeted degraded savannah and cocoa forest areas.</w:t>
      </w:r>
      <w:r w:rsidR="004D5C9A" w:rsidRPr="00713214">
        <w:rPr>
          <w:rFonts w:ascii="Century Gothic" w:hAnsi="Century Gothic"/>
          <w:sz w:val="20"/>
          <w:szCs w:val="20"/>
        </w:rPr>
        <w:t xml:space="preserve"> </w:t>
      </w:r>
    </w:p>
    <w:p w14:paraId="28ADF520" w14:textId="77777777" w:rsidR="00073A01" w:rsidRDefault="00073A01" w:rsidP="00073A01">
      <w:pPr>
        <w:spacing w:before="0" w:after="0"/>
        <w:ind w:right="1"/>
        <w:rPr>
          <w:rFonts w:ascii="Century Gothic" w:eastAsia="Trebuchet MS" w:hAnsi="Century Gothic"/>
          <w:sz w:val="20"/>
          <w:szCs w:val="20"/>
          <w:lang w:val="en-GB"/>
        </w:rPr>
      </w:pPr>
    </w:p>
    <w:p w14:paraId="1CF966AC" w14:textId="26E48ACF" w:rsidR="00073A01" w:rsidRDefault="00073A01" w:rsidP="00073A01">
      <w:pPr>
        <w:spacing w:before="0" w:after="0"/>
        <w:ind w:right="1"/>
        <w:rPr>
          <w:rFonts w:ascii="Century Gothic" w:eastAsia="Trebuchet MS" w:hAnsi="Century Gothic"/>
          <w:sz w:val="20"/>
          <w:szCs w:val="20"/>
          <w:lang w:val="en-GB"/>
        </w:rPr>
      </w:pPr>
      <w:r>
        <w:rPr>
          <w:rFonts w:ascii="Century Gothic" w:eastAsia="Trebuchet MS" w:hAnsi="Century Gothic"/>
          <w:sz w:val="20"/>
          <w:szCs w:val="20"/>
          <w:lang w:val="en-GB"/>
        </w:rPr>
        <w:t xml:space="preserve">The GLRSSMP is financed through a blend of the World Bank IDA credit financing (US$75 million) and grant funding from the Global Environment Facility (US$12.76 million) and the PROGREEN Multi-Donor Trust Fund (US$15 million). </w:t>
      </w:r>
    </w:p>
    <w:p w14:paraId="51BEE286" w14:textId="77777777" w:rsidR="001848C8" w:rsidRPr="00713214" w:rsidRDefault="001848C8" w:rsidP="001848C8">
      <w:pPr>
        <w:spacing w:after="0"/>
        <w:jc w:val="left"/>
        <w:rPr>
          <w:rFonts w:ascii="Century Gothic" w:hAnsi="Century Gothic"/>
          <w:sz w:val="20"/>
          <w:szCs w:val="20"/>
        </w:rPr>
      </w:pPr>
      <w:r w:rsidRPr="00713214">
        <w:rPr>
          <w:rFonts w:ascii="Century Gothic" w:hAnsi="Century Gothic"/>
          <w:sz w:val="20"/>
          <w:szCs w:val="20"/>
        </w:rPr>
        <w:t xml:space="preserve">Specifically, the project will be implemented through the following components: </w:t>
      </w:r>
    </w:p>
    <w:p w14:paraId="11EB5617" w14:textId="77777777" w:rsidR="001848C8" w:rsidRPr="00713214" w:rsidRDefault="001848C8" w:rsidP="001848C8">
      <w:pPr>
        <w:spacing w:after="0"/>
        <w:rPr>
          <w:rFonts w:ascii="Century Gothic" w:hAnsi="Century Gothic"/>
          <w:sz w:val="20"/>
          <w:szCs w:val="20"/>
        </w:rPr>
      </w:pPr>
      <w:r w:rsidRPr="00713214">
        <w:rPr>
          <w:rFonts w:ascii="Century Gothic" w:hAnsi="Century Gothic"/>
          <w:i/>
          <w:sz w:val="20"/>
          <w:szCs w:val="20"/>
        </w:rPr>
        <w:t xml:space="preserve">Component 1: Institutional Strengthening of Governance and Partnerships for </w:t>
      </w:r>
      <w:r w:rsidRPr="00713214">
        <w:rPr>
          <w:rFonts w:ascii="Century Gothic" w:hAnsi="Century Gothic"/>
          <w:sz w:val="20"/>
          <w:szCs w:val="20"/>
        </w:rPr>
        <w:t>Participatory Landscape Management - : The component aims to strengthen the planning and policy framework at the sub-national level by carrying out spatial planning and implementation, policy support and capacity-building, working with administrative and technical agencies within the regions and districts that are within the sub-basins in the project area. This component will also enhance multi-purpose land and water management models at central level through acquisition of remote sensing data and airborne geo-physics which will allow new layers of data to be added to modelling exercises. This component includes support for integrated landscape management planning and fostering partnerships to support adoption of sustainable landscape management approaches at scale within project areas.</w:t>
      </w:r>
    </w:p>
    <w:p w14:paraId="4E0F2819" w14:textId="77777777" w:rsidR="001848C8" w:rsidRPr="00713214" w:rsidRDefault="001848C8" w:rsidP="001848C8">
      <w:pPr>
        <w:spacing w:after="0"/>
        <w:rPr>
          <w:rFonts w:ascii="Century Gothic" w:hAnsi="Century Gothic"/>
          <w:sz w:val="20"/>
          <w:szCs w:val="20"/>
        </w:rPr>
      </w:pPr>
      <w:r w:rsidRPr="00713214">
        <w:rPr>
          <w:rFonts w:ascii="Century Gothic" w:hAnsi="Century Gothic"/>
          <w:sz w:val="20"/>
          <w:szCs w:val="20"/>
        </w:rPr>
        <w:t xml:space="preserve">It will also support effective monitoring of sustainable cocoa production </w:t>
      </w:r>
      <w:proofErr w:type="gramStart"/>
      <w:r w:rsidRPr="00713214">
        <w:rPr>
          <w:rFonts w:ascii="Century Gothic" w:hAnsi="Century Gothic"/>
          <w:sz w:val="20"/>
          <w:szCs w:val="20"/>
        </w:rPr>
        <w:t>through the use of</w:t>
      </w:r>
      <w:proofErr w:type="gramEnd"/>
      <w:r w:rsidRPr="00713214">
        <w:rPr>
          <w:rFonts w:ascii="Century Gothic" w:hAnsi="Century Gothic"/>
          <w:sz w:val="20"/>
          <w:szCs w:val="20"/>
        </w:rPr>
        <w:t xml:space="preserve"> this improved Forest Monitoring System to ensure compliance with the cocoa standards; this will include training of the COCOBOD and FC staff as well as decision-makers.  This activity will help ensure that the footprint of forest loss and degradation due to cocoa development is being reduced and adequately monitored. This will address an existing need to harmonize efforts by diverse partners operating in the landscape and monitor compliance with agreed standards of sustainable cocoa production.</w:t>
      </w:r>
    </w:p>
    <w:p w14:paraId="2F801C66" w14:textId="77777777" w:rsidR="001848C8" w:rsidRPr="00713214" w:rsidRDefault="001848C8" w:rsidP="001848C8">
      <w:pPr>
        <w:spacing w:after="0"/>
        <w:rPr>
          <w:rFonts w:ascii="Century Gothic" w:hAnsi="Century Gothic"/>
          <w:sz w:val="20"/>
          <w:szCs w:val="20"/>
        </w:rPr>
      </w:pPr>
      <w:r w:rsidRPr="00713214">
        <w:rPr>
          <w:rFonts w:ascii="Century Gothic" w:hAnsi="Century Gothic"/>
          <w:sz w:val="20"/>
          <w:szCs w:val="20"/>
        </w:rPr>
        <w:t xml:space="preserve">Component 2: Regulatory strengthening and formalization of sustainable ASM - This component aims to strengthen the regulatory framework for ASM, with a focus on modernizing regulatory instruments and building the capacity of key government agencies involved in ASM regulation and compliance monitoring (such as Minerals Commission (MC), Forestry Commission (FC), and Environmental Protection Agency (EPA) as well as District Mining Committees. It will also support ASM formalization through appropriate registration of ASM permits, streamlining ASM administration, mainstreaming ASM in sector reporting and enhancing district capacity to manage ASM. </w:t>
      </w:r>
    </w:p>
    <w:p w14:paraId="3E6EADFE" w14:textId="77777777" w:rsidR="001848C8" w:rsidRPr="00713214" w:rsidRDefault="001848C8" w:rsidP="001848C8">
      <w:pPr>
        <w:spacing w:after="0"/>
        <w:rPr>
          <w:rFonts w:ascii="Century Gothic" w:hAnsi="Century Gothic"/>
          <w:b/>
          <w:bCs/>
          <w:i/>
          <w:sz w:val="20"/>
          <w:szCs w:val="20"/>
        </w:rPr>
      </w:pPr>
      <w:r w:rsidRPr="00713214">
        <w:rPr>
          <w:rFonts w:ascii="Century Gothic" w:hAnsi="Century Gothic"/>
          <w:sz w:val="20"/>
          <w:szCs w:val="20"/>
        </w:rPr>
        <w:t xml:space="preserve">Component 3: Sustainable Crop and Forest Landscape Management - The component aims to link improved food production and ecological integrity. The component activities will support sustainable production practices for key food crops; sustainable water and land management interventions supporting </w:t>
      </w:r>
      <w:proofErr w:type="spellStart"/>
      <w:r w:rsidRPr="00713214">
        <w:rPr>
          <w:rFonts w:ascii="Century Gothic" w:hAnsi="Century Gothic"/>
          <w:sz w:val="20"/>
          <w:szCs w:val="20"/>
        </w:rPr>
        <w:t>silvopastoral</w:t>
      </w:r>
      <w:proofErr w:type="spellEnd"/>
      <w:r w:rsidRPr="00713214">
        <w:rPr>
          <w:rFonts w:ascii="Century Gothic" w:hAnsi="Century Gothic"/>
          <w:sz w:val="20"/>
          <w:szCs w:val="20"/>
        </w:rPr>
        <w:t xml:space="preserve"> and riparian vegetation establishment activities; value chains for key commodity crops including cocoa and shea; value-addition for food crops; financial mobilization for sustainability of established interventions; and income </w:t>
      </w:r>
      <w:r w:rsidRPr="00713214">
        <w:rPr>
          <w:rFonts w:ascii="Century Gothic" w:hAnsi="Century Gothic"/>
          <w:sz w:val="20"/>
          <w:szCs w:val="20"/>
        </w:rPr>
        <w:lastRenderedPageBreak/>
        <w:t xml:space="preserve">generation and income diversification at community level with a view to integrated natural resource management in target cocoa, savannah and forest transition zone landscapes. </w:t>
      </w:r>
    </w:p>
    <w:p w14:paraId="71E522B7" w14:textId="3C3AFFA8" w:rsidR="001848C8" w:rsidRPr="00713214" w:rsidRDefault="001848C8" w:rsidP="001848C8">
      <w:pPr>
        <w:spacing w:after="0"/>
        <w:rPr>
          <w:rFonts w:ascii="Century Gothic" w:hAnsi="Century Gothic"/>
          <w:sz w:val="20"/>
          <w:szCs w:val="20"/>
        </w:rPr>
      </w:pPr>
      <w:r w:rsidRPr="00713214">
        <w:rPr>
          <w:rFonts w:ascii="Century Gothic" w:hAnsi="Century Gothic"/>
          <w:sz w:val="20"/>
          <w:szCs w:val="20"/>
        </w:rPr>
        <w:t xml:space="preserve">This component will also aim to establish and scale up forest landscape restoration activities in the target landscapes, focusing on enhancing forest cover and management and restoration of mined-out sites. This component will primarily focus on scaling up the interventions within forest landscapes based on the lessons learnt from SLWMP (in Northern Savannah region) and ongoing work in the Forest Investment </w:t>
      </w:r>
      <w:proofErr w:type="spellStart"/>
      <w:r w:rsidRPr="00713214">
        <w:rPr>
          <w:rFonts w:ascii="Century Gothic" w:hAnsi="Century Gothic"/>
          <w:sz w:val="20"/>
          <w:szCs w:val="20"/>
        </w:rPr>
        <w:t>Programme</w:t>
      </w:r>
      <w:proofErr w:type="spellEnd"/>
      <w:r w:rsidRPr="00713214">
        <w:rPr>
          <w:rFonts w:ascii="Century Gothic" w:hAnsi="Century Gothic"/>
          <w:sz w:val="20"/>
          <w:szCs w:val="20"/>
        </w:rPr>
        <w:t xml:space="preserve"> (FIP) the cocoa landscapes (in the Transition Zone). The target areas under this component will include forested landscapes within protected areas and their buffer zones, and off-reserve areas within the biological corridors, managed by the communities, including under the Community Resource Management Area (CREMA) arrangements. </w:t>
      </w:r>
    </w:p>
    <w:p w14:paraId="6C928852" w14:textId="77777777" w:rsidR="001848C8" w:rsidRPr="00713214" w:rsidRDefault="001848C8" w:rsidP="001848C8">
      <w:pPr>
        <w:spacing w:after="0"/>
        <w:rPr>
          <w:rFonts w:ascii="Century Gothic" w:hAnsi="Century Gothic"/>
          <w:sz w:val="20"/>
          <w:szCs w:val="20"/>
        </w:rPr>
      </w:pPr>
      <w:r w:rsidRPr="00713214">
        <w:rPr>
          <w:rFonts w:ascii="Century Gothic" w:hAnsi="Century Gothic"/>
          <w:sz w:val="20"/>
          <w:szCs w:val="20"/>
        </w:rPr>
        <w:t xml:space="preserve">Component 4. Monitoring and Project and Knowledge Management: - This component aims to support: robust project management and implementation (including financial, internal audit and procurement management, monitoring and evaluation, safeguards supervision, implementation and monitoring of the grievance redress mechanism, monitoring implementation of the gender action plan, etc.); better communication outreach and dissemination; appropriate stakeholder engagement; and adequate knowledge management. </w:t>
      </w:r>
    </w:p>
    <w:p w14:paraId="1790C756" w14:textId="664E1478" w:rsidR="001848C8" w:rsidRPr="00713214" w:rsidRDefault="001848C8" w:rsidP="001848C8">
      <w:pPr>
        <w:spacing w:after="0"/>
        <w:rPr>
          <w:rFonts w:ascii="Century Gothic" w:hAnsi="Century Gothic"/>
          <w:sz w:val="20"/>
          <w:szCs w:val="20"/>
        </w:rPr>
      </w:pPr>
      <w:r w:rsidRPr="00713214">
        <w:rPr>
          <w:rFonts w:ascii="Century Gothic" w:hAnsi="Century Gothic"/>
          <w:sz w:val="20"/>
          <w:szCs w:val="20"/>
        </w:rPr>
        <w:t xml:space="preserve">Component 5. Contingency Emergency Response - A Contingency Emergency Response Component (CERC) with zero allocation will be created and made implementation-ready to allow the </w:t>
      </w:r>
      <w:proofErr w:type="spellStart"/>
      <w:r w:rsidRPr="00713214">
        <w:rPr>
          <w:rFonts w:ascii="Century Gothic" w:hAnsi="Century Gothic"/>
          <w:sz w:val="20"/>
          <w:szCs w:val="20"/>
        </w:rPr>
        <w:t>GoG</w:t>
      </w:r>
      <w:proofErr w:type="spellEnd"/>
      <w:r w:rsidRPr="00713214">
        <w:rPr>
          <w:rFonts w:ascii="Century Gothic" w:hAnsi="Century Gothic"/>
          <w:sz w:val="20"/>
          <w:szCs w:val="20"/>
        </w:rPr>
        <w:t xml:space="preserve"> to respond quickly in case of an eligible emergency. The mechanism will be defined in a specific CERC Operational Manual that will clearly outline the triggers, eligible expenditures, procurement thresholds, and procedures for using part of IDA resources of the project to respond quickly in the event of an eligible emergency.</w:t>
      </w:r>
    </w:p>
    <w:p w14:paraId="5C74208D" w14:textId="77777777" w:rsidR="001848C8" w:rsidRPr="00713214" w:rsidRDefault="001848C8" w:rsidP="001848C8">
      <w:pPr>
        <w:spacing w:after="0"/>
        <w:rPr>
          <w:rFonts w:ascii="Century Gothic" w:hAnsi="Century Gothic"/>
          <w:sz w:val="20"/>
          <w:szCs w:val="20"/>
        </w:rPr>
      </w:pPr>
    </w:p>
    <w:p w14:paraId="41F8DC94" w14:textId="77777777" w:rsidR="00A61DD1" w:rsidRPr="00713214" w:rsidRDefault="00A61DD1" w:rsidP="00A61DD1">
      <w:pPr>
        <w:spacing w:line="259" w:lineRule="auto"/>
        <w:rPr>
          <w:rFonts w:ascii="Century Gothic" w:hAnsi="Century Gothic"/>
          <w:b/>
          <w:smallCaps/>
          <w:sz w:val="20"/>
          <w:szCs w:val="20"/>
        </w:rPr>
      </w:pPr>
      <w:r w:rsidRPr="00713214">
        <w:rPr>
          <w:rFonts w:ascii="Century Gothic" w:hAnsi="Century Gothic"/>
          <w:b/>
          <w:smallCaps/>
          <w:sz w:val="20"/>
          <w:szCs w:val="20"/>
        </w:rPr>
        <w:t>PROJECT LOCATION</w:t>
      </w:r>
    </w:p>
    <w:p w14:paraId="6B0C54FC" w14:textId="00C7A564" w:rsidR="004937F1" w:rsidRPr="00713214" w:rsidRDefault="004937F1" w:rsidP="007473D4">
      <w:pPr>
        <w:keepNext/>
        <w:widowControl w:val="0"/>
        <w:autoSpaceDE w:val="0"/>
        <w:autoSpaceDN w:val="0"/>
        <w:adjustRightInd w:val="0"/>
        <w:spacing w:before="0" w:after="0"/>
        <w:rPr>
          <w:rFonts w:ascii="Century Gothic" w:hAnsi="Century Gothic"/>
          <w:sz w:val="20"/>
          <w:szCs w:val="20"/>
        </w:rPr>
      </w:pPr>
      <w:bookmarkStart w:id="68" w:name="_Hlk23856527"/>
      <w:r w:rsidRPr="00713214">
        <w:rPr>
          <w:rFonts w:ascii="Century Gothic" w:hAnsi="Century Gothic"/>
          <w:b/>
          <w:bCs/>
          <w:sz w:val="20"/>
          <w:szCs w:val="20"/>
        </w:rPr>
        <w:t>The proposed Project will be implemented in the Northern Savannah Zone and the Forest Transition Zone (in the central-south areas of the country).</w:t>
      </w:r>
      <w:r w:rsidRPr="00713214">
        <w:rPr>
          <w:rFonts w:ascii="Century Gothic" w:hAnsi="Century Gothic"/>
          <w:sz w:val="20"/>
          <w:szCs w:val="20"/>
        </w:rPr>
        <w:t xml:space="preserve"> The project focus on scaling up the interventions within forest landscapes based on the lessons learnt from </w:t>
      </w:r>
      <w:r w:rsidR="00EC7505" w:rsidRPr="00713214">
        <w:rPr>
          <w:rFonts w:ascii="Century Gothic" w:hAnsi="Century Gothic"/>
          <w:sz w:val="20"/>
          <w:szCs w:val="20"/>
        </w:rPr>
        <w:t>Sustainable Land and Water Management Project (</w:t>
      </w:r>
      <w:r w:rsidRPr="00713214">
        <w:rPr>
          <w:rFonts w:ascii="Century Gothic" w:hAnsi="Century Gothic"/>
          <w:sz w:val="20"/>
          <w:szCs w:val="20"/>
        </w:rPr>
        <w:t>SLWMP</w:t>
      </w:r>
      <w:r w:rsidR="00EC7505" w:rsidRPr="00713214">
        <w:rPr>
          <w:rFonts w:ascii="Century Gothic" w:hAnsi="Century Gothic"/>
          <w:sz w:val="20"/>
          <w:szCs w:val="20"/>
        </w:rPr>
        <w:t>)</w:t>
      </w:r>
      <w:r w:rsidRPr="00713214">
        <w:rPr>
          <w:rFonts w:ascii="Century Gothic" w:hAnsi="Century Gothic"/>
          <w:sz w:val="20"/>
          <w:szCs w:val="20"/>
        </w:rPr>
        <w:t xml:space="preserve"> (in </w:t>
      </w:r>
      <w:r w:rsidR="000643DD" w:rsidRPr="00713214">
        <w:rPr>
          <w:rFonts w:ascii="Century Gothic" w:hAnsi="Century Gothic"/>
          <w:sz w:val="20"/>
          <w:szCs w:val="20"/>
        </w:rPr>
        <w:t xml:space="preserve">the </w:t>
      </w:r>
      <w:r w:rsidRPr="00713214">
        <w:rPr>
          <w:rFonts w:ascii="Century Gothic" w:hAnsi="Century Gothic"/>
          <w:sz w:val="20"/>
          <w:szCs w:val="20"/>
        </w:rPr>
        <w:t xml:space="preserve">Northern Savannah region) and ongoing work in the FIP </w:t>
      </w:r>
      <w:r w:rsidR="000643DD" w:rsidRPr="00713214">
        <w:rPr>
          <w:rFonts w:ascii="Century Gothic" w:hAnsi="Century Gothic"/>
          <w:sz w:val="20"/>
          <w:szCs w:val="20"/>
        </w:rPr>
        <w:t xml:space="preserve">in </w:t>
      </w:r>
      <w:r w:rsidRPr="00713214">
        <w:rPr>
          <w:rFonts w:ascii="Century Gothic" w:hAnsi="Century Gothic"/>
          <w:sz w:val="20"/>
          <w:szCs w:val="20"/>
        </w:rPr>
        <w:t>the cocoa landscapes (in the Transition Zone). The SLWM</w:t>
      </w:r>
      <w:r w:rsidR="000643DD" w:rsidRPr="00713214">
        <w:rPr>
          <w:rFonts w:ascii="Century Gothic" w:hAnsi="Century Gothic"/>
          <w:sz w:val="20"/>
          <w:szCs w:val="20"/>
        </w:rPr>
        <w:t>P</w:t>
      </w:r>
      <w:r w:rsidRPr="00713214">
        <w:rPr>
          <w:rFonts w:ascii="Century Gothic" w:hAnsi="Century Gothic"/>
          <w:sz w:val="20"/>
          <w:szCs w:val="20"/>
        </w:rPr>
        <w:t xml:space="preserve">, forest restoration, and on-the-ground activities in support of ASM will be undertaken in converging landscapes. See Annex 4 for the map of the project area. </w:t>
      </w:r>
      <w:bookmarkEnd w:id="68"/>
    </w:p>
    <w:p w14:paraId="79F454F0" w14:textId="77777777" w:rsidR="00316D51" w:rsidRPr="00713214" w:rsidRDefault="00316D51" w:rsidP="00316D51">
      <w:pPr>
        <w:keepNext/>
        <w:widowControl w:val="0"/>
        <w:autoSpaceDE w:val="0"/>
        <w:autoSpaceDN w:val="0"/>
        <w:adjustRightInd w:val="0"/>
        <w:spacing w:before="0" w:after="0"/>
        <w:rPr>
          <w:rFonts w:ascii="Century Gothic" w:hAnsi="Century Gothic"/>
          <w:b/>
          <w:bCs/>
          <w:sz w:val="20"/>
          <w:szCs w:val="20"/>
        </w:rPr>
      </w:pPr>
    </w:p>
    <w:p w14:paraId="58B15D53" w14:textId="406E459C" w:rsidR="004937F1" w:rsidRPr="00713214" w:rsidRDefault="004937F1" w:rsidP="007473D4">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b/>
          <w:bCs/>
          <w:sz w:val="20"/>
          <w:szCs w:val="20"/>
        </w:rPr>
        <w:t xml:space="preserve">In the Northern Savannah Region, </w:t>
      </w:r>
      <w:r w:rsidR="000643DD" w:rsidRPr="00713214">
        <w:rPr>
          <w:rFonts w:ascii="Century Gothic" w:hAnsi="Century Gothic"/>
          <w:b/>
          <w:bCs/>
          <w:sz w:val="20"/>
          <w:szCs w:val="20"/>
        </w:rPr>
        <w:t xml:space="preserve">the </w:t>
      </w:r>
      <w:r w:rsidRPr="00713214">
        <w:rPr>
          <w:rFonts w:ascii="Century Gothic" w:hAnsi="Century Gothic"/>
          <w:b/>
          <w:bCs/>
          <w:sz w:val="20"/>
          <w:szCs w:val="20"/>
        </w:rPr>
        <w:t xml:space="preserve">Project area will fall mainly within the Guinea Savannah Zone and a small area of </w:t>
      </w:r>
      <w:r w:rsidR="000643DD" w:rsidRPr="00713214">
        <w:rPr>
          <w:rFonts w:ascii="Century Gothic" w:hAnsi="Century Gothic"/>
          <w:b/>
          <w:bCs/>
          <w:sz w:val="20"/>
          <w:szCs w:val="20"/>
        </w:rPr>
        <w:t xml:space="preserve">the </w:t>
      </w:r>
      <w:r w:rsidRPr="00713214">
        <w:rPr>
          <w:rFonts w:ascii="Century Gothic" w:hAnsi="Century Gothic"/>
          <w:b/>
          <w:bCs/>
          <w:sz w:val="20"/>
          <w:szCs w:val="20"/>
        </w:rPr>
        <w:t>Sudan Savannah.</w:t>
      </w:r>
      <w:r w:rsidRPr="00713214">
        <w:rPr>
          <w:rFonts w:ascii="Century Gothic" w:hAnsi="Century Gothic"/>
          <w:sz w:val="20"/>
          <w:szCs w:val="20"/>
        </w:rPr>
        <w:t xml:space="preserve">  Project activities will focus on the sub-watersheds of two Volta River tributaries flowing into the country from Burkina-Faso </w:t>
      </w:r>
      <w:proofErr w:type="gramStart"/>
      <w:r w:rsidRPr="00713214">
        <w:rPr>
          <w:rFonts w:ascii="Century Gothic" w:hAnsi="Century Gothic"/>
          <w:sz w:val="20"/>
          <w:szCs w:val="20"/>
        </w:rPr>
        <w:t>in order to</w:t>
      </w:r>
      <w:proofErr w:type="gramEnd"/>
      <w:r w:rsidRPr="00713214">
        <w:rPr>
          <w:rFonts w:ascii="Century Gothic" w:hAnsi="Century Gothic"/>
          <w:sz w:val="20"/>
          <w:szCs w:val="20"/>
        </w:rPr>
        <w:t xml:space="preserve"> concentrate impacts and affect outcomes at the sub-watershed level. The </w:t>
      </w:r>
      <w:proofErr w:type="spellStart"/>
      <w:r w:rsidRPr="00713214">
        <w:rPr>
          <w:rFonts w:ascii="Century Gothic" w:hAnsi="Century Gothic"/>
          <w:sz w:val="20"/>
          <w:szCs w:val="20"/>
        </w:rPr>
        <w:t>Kulpawn-Sisilli</w:t>
      </w:r>
      <w:proofErr w:type="spellEnd"/>
      <w:r w:rsidRPr="00713214">
        <w:rPr>
          <w:rFonts w:ascii="Century Gothic" w:hAnsi="Century Gothic"/>
          <w:sz w:val="20"/>
          <w:szCs w:val="20"/>
        </w:rPr>
        <w:t xml:space="preserve"> and the Red Volta sub-watersheds have been prioritized due to SLWM needs, high poverty and presence of biodiversity corridors and newly established </w:t>
      </w:r>
      <w:r w:rsidR="008261CE" w:rsidRPr="00713214">
        <w:rPr>
          <w:rFonts w:ascii="Century Gothic" w:eastAsia="Calibri" w:hAnsi="Century Gothic"/>
          <w:sz w:val="20"/>
          <w:szCs w:val="20"/>
        </w:rPr>
        <w:t>Community Resources Management Areas</w:t>
      </w:r>
      <w:r w:rsidR="008261CE" w:rsidRPr="00713214">
        <w:rPr>
          <w:rFonts w:ascii="Century Gothic" w:hAnsi="Century Gothic"/>
          <w:sz w:val="20"/>
          <w:szCs w:val="20"/>
        </w:rPr>
        <w:t xml:space="preserve"> (</w:t>
      </w:r>
      <w:r w:rsidRPr="00713214">
        <w:rPr>
          <w:rFonts w:ascii="Century Gothic" w:hAnsi="Century Gothic"/>
          <w:sz w:val="20"/>
          <w:szCs w:val="20"/>
        </w:rPr>
        <w:t>CREMAs</w:t>
      </w:r>
      <w:r w:rsidR="008261CE" w:rsidRPr="00713214">
        <w:rPr>
          <w:rFonts w:ascii="Century Gothic" w:hAnsi="Century Gothic"/>
          <w:sz w:val="20"/>
          <w:szCs w:val="20"/>
        </w:rPr>
        <w:t>)</w:t>
      </w:r>
      <w:r w:rsidRPr="00713214">
        <w:rPr>
          <w:rFonts w:ascii="Century Gothic" w:hAnsi="Century Gothic"/>
          <w:sz w:val="20"/>
          <w:szCs w:val="20"/>
        </w:rPr>
        <w:t xml:space="preserve">. </w:t>
      </w:r>
    </w:p>
    <w:p w14:paraId="4F03DE6D" w14:textId="77777777" w:rsidR="00316D51" w:rsidRPr="00713214" w:rsidRDefault="00316D51" w:rsidP="00316D51">
      <w:pPr>
        <w:keepNext/>
        <w:widowControl w:val="0"/>
        <w:autoSpaceDE w:val="0"/>
        <w:autoSpaceDN w:val="0"/>
        <w:adjustRightInd w:val="0"/>
        <w:spacing w:before="0" w:after="0"/>
        <w:rPr>
          <w:rFonts w:ascii="Century Gothic" w:hAnsi="Century Gothic"/>
          <w:b/>
          <w:bCs/>
          <w:sz w:val="20"/>
          <w:szCs w:val="20"/>
        </w:rPr>
      </w:pPr>
    </w:p>
    <w:p w14:paraId="2B68945A" w14:textId="0ACF9C23" w:rsidR="004937F1" w:rsidRPr="00713214" w:rsidRDefault="004937F1" w:rsidP="007473D4">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b/>
          <w:bCs/>
          <w:sz w:val="20"/>
          <w:szCs w:val="20"/>
        </w:rPr>
        <w:t xml:space="preserve">In the South-Central Region, Project area will be located within the </w:t>
      </w:r>
      <w:proofErr w:type="spellStart"/>
      <w:r w:rsidRPr="00713214">
        <w:rPr>
          <w:rFonts w:ascii="Century Gothic" w:hAnsi="Century Gothic"/>
          <w:b/>
          <w:bCs/>
          <w:sz w:val="20"/>
          <w:szCs w:val="20"/>
        </w:rPr>
        <w:t>Pra</w:t>
      </w:r>
      <w:proofErr w:type="spellEnd"/>
      <w:r w:rsidRPr="00713214">
        <w:rPr>
          <w:rFonts w:ascii="Century Gothic" w:hAnsi="Century Gothic"/>
          <w:b/>
          <w:bCs/>
          <w:sz w:val="20"/>
          <w:szCs w:val="20"/>
        </w:rPr>
        <w:t xml:space="preserve"> River Basin, one of the most intensively used basins in Ghana</w:t>
      </w:r>
      <w:r w:rsidRPr="00713214">
        <w:rPr>
          <w:rFonts w:ascii="Century Gothic" w:hAnsi="Century Gothic"/>
          <w:sz w:val="20"/>
          <w:szCs w:val="20"/>
        </w:rPr>
        <w:t xml:space="preserve"> for settlement, agriculture, </w:t>
      </w:r>
      <w:proofErr w:type="gramStart"/>
      <w:r w:rsidRPr="00713214">
        <w:rPr>
          <w:rFonts w:ascii="Century Gothic" w:hAnsi="Century Gothic"/>
          <w:sz w:val="20"/>
          <w:szCs w:val="20"/>
        </w:rPr>
        <w:t>logging</w:t>
      </w:r>
      <w:proofErr w:type="gramEnd"/>
      <w:r w:rsidRPr="00713214">
        <w:rPr>
          <w:rFonts w:ascii="Century Gothic" w:hAnsi="Century Gothic"/>
          <w:sz w:val="20"/>
          <w:szCs w:val="20"/>
        </w:rPr>
        <w:t xml:space="preserve"> and mining. The total Basin area is approximately 23,200 km</w:t>
      </w:r>
      <w:r w:rsidRPr="00713214">
        <w:rPr>
          <w:rFonts w:ascii="Century Gothic" w:hAnsi="Century Gothic"/>
          <w:sz w:val="20"/>
          <w:szCs w:val="20"/>
          <w:vertAlign w:val="superscript"/>
        </w:rPr>
        <w:t>2</w:t>
      </w:r>
      <w:r w:rsidRPr="00713214">
        <w:rPr>
          <w:rFonts w:ascii="Century Gothic" w:hAnsi="Century Gothic"/>
          <w:sz w:val="20"/>
          <w:szCs w:val="20"/>
        </w:rPr>
        <w:t xml:space="preserve"> and it extends through almost 55 percent of Ashanti, 23 percent of Eastern, 15 percent of Central, and 7 percent </w:t>
      </w:r>
      <w:r w:rsidR="000643DD" w:rsidRPr="00713214">
        <w:rPr>
          <w:rFonts w:ascii="Century Gothic" w:hAnsi="Century Gothic"/>
          <w:sz w:val="20"/>
          <w:szCs w:val="20"/>
        </w:rPr>
        <w:t xml:space="preserve">of </w:t>
      </w:r>
      <w:r w:rsidRPr="00713214">
        <w:rPr>
          <w:rFonts w:ascii="Century Gothic" w:hAnsi="Century Gothic"/>
          <w:sz w:val="20"/>
          <w:szCs w:val="20"/>
        </w:rPr>
        <w:t xml:space="preserve">Western Regions of Ghana. The </w:t>
      </w:r>
      <w:proofErr w:type="spellStart"/>
      <w:r w:rsidRPr="00713214">
        <w:rPr>
          <w:rFonts w:ascii="Century Gothic" w:hAnsi="Century Gothic"/>
          <w:sz w:val="20"/>
          <w:szCs w:val="20"/>
        </w:rPr>
        <w:t>Pra</w:t>
      </w:r>
      <w:proofErr w:type="spellEnd"/>
      <w:r w:rsidRPr="00713214">
        <w:rPr>
          <w:rFonts w:ascii="Century Gothic" w:hAnsi="Century Gothic"/>
          <w:sz w:val="20"/>
          <w:szCs w:val="20"/>
        </w:rPr>
        <w:t xml:space="preserve"> Basin falls within the Upper Guinean rainforest, which has been recognized as a global biodiversity hotspot due to a high presence of endemic species.</w:t>
      </w:r>
      <w:r w:rsidRPr="00713214">
        <w:rPr>
          <w:rFonts w:ascii="Century Gothic" w:hAnsi="Century Gothic"/>
          <w:sz w:val="20"/>
          <w:szCs w:val="20"/>
          <w:vertAlign w:val="superscript"/>
        </w:rPr>
        <w:footnoteReference w:id="2"/>
      </w:r>
      <w:r w:rsidRPr="00713214">
        <w:rPr>
          <w:rFonts w:ascii="Century Gothic" w:hAnsi="Century Gothic"/>
          <w:sz w:val="20"/>
          <w:szCs w:val="20"/>
        </w:rPr>
        <w:t xml:space="preserve"> Nationally, the Ashanti region, which covers more than half of the Basin, is the second largest producer of cocoa </w:t>
      </w:r>
      <w:r w:rsidRPr="00713214">
        <w:rPr>
          <w:rFonts w:ascii="Century Gothic" w:hAnsi="Century Gothic"/>
          <w:sz w:val="20"/>
          <w:szCs w:val="20"/>
        </w:rPr>
        <w:lastRenderedPageBreak/>
        <w:t>beans in Ghana</w:t>
      </w:r>
      <w:r w:rsidRPr="00713214">
        <w:rPr>
          <w:rFonts w:ascii="Century Gothic" w:hAnsi="Century Gothic"/>
          <w:sz w:val="20"/>
          <w:szCs w:val="20"/>
          <w:vertAlign w:val="superscript"/>
        </w:rPr>
        <w:footnoteReference w:id="3"/>
      </w:r>
      <w:r w:rsidRPr="00713214">
        <w:rPr>
          <w:rFonts w:ascii="Century Gothic" w:hAnsi="Century Gothic"/>
          <w:sz w:val="20"/>
          <w:szCs w:val="20"/>
        </w:rPr>
        <w:t xml:space="preserve"> and an area with substantial active ASM. </w:t>
      </w:r>
    </w:p>
    <w:p w14:paraId="7AA2A642" w14:textId="77777777" w:rsidR="004937F1" w:rsidRPr="00713214" w:rsidRDefault="004937F1" w:rsidP="00A61DD1">
      <w:pPr>
        <w:widowControl w:val="0"/>
        <w:autoSpaceDE w:val="0"/>
        <w:autoSpaceDN w:val="0"/>
        <w:adjustRightInd w:val="0"/>
        <w:spacing w:line="249" w:lineRule="auto"/>
        <w:ind w:right="95"/>
        <w:contextualSpacing/>
        <w:rPr>
          <w:rFonts w:ascii="Century Gothic" w:hAnsi="Century Gothic"/>
          <w:sz w:val="20"/>
          <w:szCs w:val="20"/>
        </w:rPr>
      </w:pPr>
    </w:p>
    <w:p w14:paraId="033302BF" w14:textId="3C2BD286" w:rsidR="0047252B" w:rsidRPr="00713214" w:rsidRDefault="0047252B" w:rsidP="00A61DD1">
      <w:pPr>
        <w:widowControl w:val="0"/>
        <w:autoSpaceDE w:val="0"/>
        <w:autoSpaceDN w:val="0"/>
        <w:adjustRightInd w:val="0"/>
        <w:spacing w:line="249" w:lineRule="auto"/>
        <w:ind w:right="95"/>
        <w:contextualSpacing/>
        <w:rPr>
          <w:rFonts w:ascii="Century Gothic" w:eastAsia="MS Mincho" w:hAnsi="Century Gothic"/>
          <w:sz w:val="20"/>
          <w:szCs w:val="20"/>
        </w:rPr>
      </w:pPr>
      <w:r w:rsidRPr="00713214">
        <w:rPr>
          <w:rFonts w:ascii="Century Gothic" w:hAnsi="Century Gothic"/>
          <w:b/>
          <w:bCs/>
          <w:sz w:val="20"/>
          <w:szCs w:val="20"/>
        </w:rPr>
        <w:t xml:space="preserve">Project target areas include </w:t>
      </w:r>
      <w:r w:rsidRPr="00713214">
        <w:rPr>
          <w:rFonts w:ascii="Century Gothic" w:eastAsia="MS Mincho" w:hAnsi="Century Gothic"/>
          <w:sz w:val="20"/>
          <w:szCs w:val="20"/>
        </w:rPr>
        <w:t>2</w:t>
      </w:r>
      <w:r w:rsidR="00352E84">
        <w:rPr>
          <w:rFonts w:ascii="Century Gothic" w:eastAsia="MS Mincho" w:hAnsi="Century Gothic"/>
          <w:sz w:val="20"/>
          <w:szCs w:val="20"/>
        </w:rPr>
        <w:t>8</w:t>
      </w:r>
      <w:r w:rsidRPr="00713214">
        <w:rPr>
          <w:rFonts w:ascii="Century Gothic" w:eastAsia="MS Mincho" w:hAnsi="Century Gothic"/>
          <w:sz w:val="20"/>
          <w:szCs w:val="20"/>
        </w:rPr>
        <w:t xml:space="preserve"> rural districts (See Figures</w:t>
      </w:r>
      <w:r w:rsidR="00D0680C" w:rsidRPr="00713214">
        <w:rPr>
          <w:rFonts w:ascii="Century Gothic" w:eastAsia="MS Mincho" w:hAnsi="Century Gothic"/>
          <w:sz w:val="20"/>
          <w:szCs w:val="20"/>
        </w:rPr>
        <w:t xml:space="preserve"> 2-1 to 2-8,</w:t>
      </w:r>
      <w:r w:rsidRPr="00713214">
        <w:rPr>
          <w:rFonts w:ascii="Century Gothic" w:eastAsia="MS Mincho" w:hAnsi="Century Gothic"/>
          <w:sz w:val="20"/>
          <w:szCs w:val="20"/>
        </w:rPr>
        <w:t xml:space="preserve"> below in Chapter </w:t>
      </w:r>
      <w:r w:rsidR="003E30C7" w:rsidRPr="00713214">
        <w:rPr>
          <w:rFonts w:ascii="Century Gothic" w:eastAsia="MS Mincho" w:hAnsi="Century Gothic"/>
          <w:sz w:val="20"/>
          <w:szCs w:val="20"/>
        </w:rPr>
        <w:t>2</w:t>
      </w:r>
      <w:r w:rsidR="00D0680C" w:rsidRPr="00713214">
        <w:rPr>
          <w:rFonts w:ascii="Century Gothic" w:eastAsia="MS Mincho" w:hAnsi="Century Gothic"/>
          <w:sz w:val="20"/>
          <w:szCs w:val="20"/>
        </w:rPr>
        <w:t>, pages 8 to 16</w:t>
      </w:r>
      <w:r w:rsidRPr="00713214">
        <w:rPr>
          <w:rFonts w:ascii="Century Gothic" w:eastAsia="MS Mincho" w:hAnsi="Century Gothic"/>
          <w:sz w:val="20"/>
          <w:szCs w:val="20"/>
        </w:rPr>
        <w:t>). These districts were selected based on their location within biological corridors and land degradation and illegal mining pressures. Districts in the Northern Savannah Zone have been prioritized based on their potential to intensi</w:t>
      </w:r>
      <w:r w:rsidR="00922914" w:rsidRPr="00713214">
        <w:rPr>
          <w:rFonts w:ascii="Century Gothic" w:eastAsia="MS Mincho" w:hAnsi="Century Gothic"/>
          <w:sz w:val="20"/>
          <w:szCs w:val="20"/>
        </w:rPr>
        <w:t xml:space="preserve">fy </w:t>
      </w:r>
      <w:r w:rsidRPr="00713214">
        <w:rPr>
          <w:rFonts w:ascii="Century Gothic" w:eastAsia="MS Mincho" w:hAnsi="Century Gothic"/>
          <w:sz w:val="20"/>
          <w:szCs w:val="20"/>
        </w:rPr>
        <w:t>successful impacts achieved under the ongoing SLWMP. Districts in the Transitional Forest Zone have been prioritized based on results from ongoing initiatives.</w:t>
      </w:r>
    </w:p>
    <w:p w14:paraId="56FCF8DB" w14:textId="77777777" w:rsidR="0047252B" w:rsidRPr="00713214" w:rsidRDefault="0047252B" w:rsidP="00A61DD1">
      <w:pPr>
        <w:widowControl w:val="0"/>
        <w:autoSpaceDE w:val="0"/>
        <w:autoSpaceDN w:val="0"/>
        <w:adjustRightInd w:val="0"/>
        <w:spacing w:line="249" w:lineRule="auto"/>
        <w:ind w:right="95"/>
        <w:contextualSpacing/>
        <w:rPr>
          <w:rFonts w:ascii="Century Gothic" w:hAnsi="Century Gothic"/>
          <w:bCs/>
          <w:sz w:val="20"/>
          <w:szCs w:val="20"/>
        </w:rPr>
      </w:pPr>
    </w:p>
    <w:p w14:paraId="41E3CE7D" w14:textId="416EDC36" w:rsidR="00A61DD1" w:rsidRPr="00713214" w:rsidRDefault="0047252B" w:rsidP="00A61DD1">
      <w:pPr>
        <w:widowControl w:val="0"/>
        <w:autoSpaceDE w:val="0"/>
        <w:autoSpaceDN w:val="0"/>
        <w:adjustRightInd w:val="0"/>
        <w:spacing w:line="249" w:lineRule="auto"/>
        <w:ind w:right="95"/>
        <w:contextualSpacing/>
        <w:rPr>
          <w:rFonts w:ascii="Century Gothic" w:hAnsi="Century Gothic"/>
          <w:sz w:val="20"/>
          <w:szCs w:val="20"/>
        </w:rPr>
      </w:pPr>
      <w:r w:rsidRPr="00713214">
        <w:rPr>
          <w:rFonts w:ascii="Century Gothic" w:hAnsi="Century Gothic"/>
          <w:bCs/>
          <w:sz w:val="20"/>
          <w:szCs w:val="20"/>
        </w:rPr>
        <w:t xml:space="preserve">Some </w:t>
      </w:r>
      <w:r w:rsidR="00A61DD1" w:rsidRPr="00713214">
        <w:rPr>
          <w:rFonts w:ascii="Century Gothic" w:hAnsi="Century Gothic"/>
          <w:bCs/>
          <w:sz w:val="20"/>
          <w:szCs w:val="20"/>
        </w:rPr>
        <w:t xml:space="preserve">specific designated </w:t>
      </w:r>
      <w:r w:rsidRPr="00713214">
        <w:rPr>
          <w:rFonts w:ascii="Century Gothic" w:hAnsi="Century Gothic"/>
          <w:bCs/>
          <w:sz w:val="20"/>
          <w:szCs w:val="20"/>
        </w:rPr>
        <w:t>project areas in relation to the formalization of Artisanal and Small-Scale Mining (ASM) under the GLRSSMP</w:t>
      </w:r>
      <w:r w:rsidR="00A61DD1" w:rsidRPr="00713214">
        <w:rPr>
          <w:rFonts w:ascii="Century Gothic" w:hAnsi="Century Gothic"/>
          <w:bCs/>
          <w:sz w:val="20"/>
          <w:szCs w:val="20"/>
        </w:rPr>
        <w:t xml:space="preserve"> are in the Prestea-</w:t>
      </w:r>
      <w:proofErr w:type="spellStart"/>
      <w:r w:rsidR="00A61DD1" w:rsidRPr="00713214">
        <w:rPr>
          <w:rFonts w:ascii="Century Gothic" w:hAnsi="Century Gothic"/>
          <w:bCs/>
          <w:sz w:val="20"/>
          <w:szCs w:val="20"/>
        </w:rPr>
        <w:t>Huni</w:t>
      </w:r>
      <w:proofErr w:type="spellEnd"/>
      <w:r w:rsidR="00A61DD1" w:rsidRPr="00713214">
        <w:rPr>
          <w:rFonts w:ascii="Century Gothic" w:hAnsi="Century Gothic"/>
          <w:bCs/>
          <w:sz w:val="20"/>
          <w:szCs w:val="20"/>
        </w:rPr>
        <w:t xml:space="preserve"> Valley in the Western Region</w:t>
      </w:r>
      <w:r w:rsidR="00491A08" w:rsidRPr="00713214">
        <w:rPr>
          <w:rFonts w:ascii="Century Gothic" w:hAnsi="Century Gothic"/>
          <w:bCs/>
          <w:sz w:val="20"/>
          <w:szCs w:val="20"/>
        </w:rPr>
        <w:t xml:space="preserve"> and </w:t>
      </w:r>
      <w:proofErr w:type="spellStart"/>
      <w:r w:rsidR="00A61DD1" w:rsidRPr="00713214">
        <w:rPr>
          <w:rFonts w:ascii="Century Gothic" w:hAnsi="Century Gothic"/>
          <w:bCs/>
          <w:sz w:val="20"/>
          <w:szCs w:val="20"/>
        </w:rPr>
        <w:t>Kyebi</w:t>
      </w:r>
      <w:proofErr w:type="spellEnd"/>
      <w:r w:rsidR="00A61DD1" w:rsidRPr="00713214">
        <w:rPr>
          <w:rFonts w:ascii="Century Gothic" w:hAnsi="Century Gothic"/>
          <w:bCs/>
          <w:sz w:val="20"/>
          <w:szCs w:val="20"/>
        </w:rPr>
        <w:t xml:space="preserve"> in the Eastern Region. </w:t>
      </w:r>
      <w:r w:rsidR="00A61DD1" w:rsidRPr="00713214">
        <w:rPr>
          <w:rFonts w:ascii="Century Gothic" w:hAnsi="Century Gothic"/>
          <w:sz w:val="20"/>
          <w:szCs w:val="20"/>
        </w:rPr>
        <w:t xml:space="preserve">Figure </w:t>
      </w:r>
      <w:r w:rsidR="00C112E7" w:rsidRPr="00713214">
        <w:rPr>
          <w:rFonts w:ascii="Century Gothic" w:hAnsi="Century Gothic"/>
          <w:sz w:val="20"/>
          <w:szCs w:val="20"/>
        </w:rPr>
        <w:t>2</w:t>
      </w:r>
      <w:r w:rsidR="00A61DD1" w:rsidRPr="00713214">
        <w:rPr>
          <w:rFonts w:ascii="Century Gothic" w:hAnsi="Century Gothic"/>
          <w:sz w:val="20"/>
          <w:szCs w:val="20"/>
        </w:rPr>
        <w:t>-</w:t>
      </w:r>
      <w:r w:rsidR="00D0680C" w:rsidRPr="00713214">
        <w:rPr>
          <w:rFonts w:ascii="Century Gothic" w:hAnsi="Century Gothic"/>
          <w:sz w:val="20"/>
          <w:szCs w:val="20"/>
        </w:rPr>
        <w:t>9</w:t>
      </w:r>
      <w:r w:rsidR="00A61DD1" w:rsidRPr="00713214">
        <w:rPr>
          <w:rFonts w:ascii="Century Gothic" w:hAnsi="Century Gothic"/>
          <w:sz w:val="20"/>
          <w:szCs w:val="20"/>
        </w:rPr>
        <w:t xml:space="preserve"> below in Chapter </w:t>
      </w:r>
      <w:r w:rsidR="00C112E7" w:rsidRPr="00713214">
        <w:rPr>
          <w:rFonts w:ascii="Century Gothic" w:hAnsi="Century Gothic"/>
          <w:sz w:val="20"/>
          <w:szCs w:val="20"/>
        </w:rPr>
        <w:t>2</w:t>
      </w:r>
      <w:r w:rsidR="00A61DD1" w:rsidRPr="00713214">
        <w:rPr>
          <w:rFonts w:ascii="Century Gothic" w:hAnsi="Century Gothic"/>
          <w:sz w:val="20"/>
          <w:szCs w:val="20"/>
        </w:rPr>
        <w:t xml:space="preserve">, </w:t>
      </w:r>
      <w:r w:rsidR="00D0680C" w:rsidRPr="00713214">
        <w:rPr>
          <w:rFonts w:ascii="Century Gothic" w:hAnsi="Century Gothic"/>
          <w:sz w:val="20"/>
          <w:szCs w:val="20"/>
        </w:rPr>
        <w:t xml:space="preserve">page 17 </w:t>
      </w:r>
      <w:r w:rsidR="00A61DD1" w:rsidRPr="00713214">
        <w:rPr>
          <w:rFonts w:ascii="Century Gothic" w:hAnsi="Century Gothic"/>
          <w:sz w:val="20"/>
          <w:szCs w:val="20"/>
        </w:rPr>
        <w:t>shows the Designated ASM Project Districts in Ghana.</w:t>
      </w:r>
    </w:p>
    <w:p w14:paraId="5B757597" w14:textId="77777777" w:rsidR="00A61DD1" w:rsidRPr="00713214" w:rsidRDefault="00A61DD1" w:rsidP="008C0BC0">
      <w:pPr>
        <w:spacing w:before="0" w:after="0"/>
        <w:ind w:right="1"/>
        <w:rPr>
          <w:rFonts w:ascii="Century Gothic" w:eastAsia="Trebuchet MS" w:hAnsi="Century Gothic"/>
          <w:sz w:val="20"/>
          <w:szCs w:val="20"/>
          <w:lang w:val="en-GB"/>
        </w:rPr>
      </w:pPr>
    </w:p>
    <w:p w14:paraId="51443E98" w14:textId="19BA3BD7" w:rsidR="00735743" w:rsidRPr="00713214" w:rsidRDefault="00735743" w:rsidP="00E33CAA">
      <w:pPr>
        <w:spacing w:before="0" w:after="54" w:line="238" w:lineRule="auto"/>
        <w:ind w:left="-5" w:right="283"/>
        <w:rPr>
          <w:rFonts w:ascii="Century Gothic" w:eastAsia="Trebuchet MS" w:hAnsi="Century Gothic"/>
          <w:b/>
          <w:bCs/>
          <w:sz w:val="20"/>
          <w:szCs w:val="20"/>
          <w:lang w:val="en-GB"/>
        </w:rPr>
      </w:pPr>
      <w:r w:rsidRPr="00713214">
        <w:rPr>
          <w:rFonts w:ascii="Century Gothic" w:eastAsia="Trebuchet MS" w:hAnsi="Century Gothic"/>
          <w:b/>
          <w:bCs/>
          <w:sz w:val="20"/>
          <w:szCs w:val="20"/>
          <w:lang w:val="en-GB"/>
        </w:rPr>
        <w:t xml:space="preserve">PROJECT BENEFICIARIES </w:t>
      </w:r>
    </w:p>
    <w:p w14:paraId="6705D690" w14:textId="77777777" w:rsidR="000E0B02" w:rsidRPr="00713214" w:rsidRDefault="000E0B02" w:rsidP="000E0B02">
      <w:pPr>
        <w:spacing w:before="0" w:after="54" w:line="238" w:lineRule="auto"/>
        <w:ind w:left="-5" w:right="283"/>
        <w:rPr>
          <w:rFonts w:ascii="Century Gothic" w:eastAsia="Trebuchet MS" w:hAnsi="Century Gothic"/>
          <w:sz w:val="20"/>
          <w:szCs w:val="20"/>
          <w:lang w:val="en-GB"/>
        </w:rPr>
      </w:pPr>
    </w:p>
    <w:p w14:paraId="189676C2" w14:textId="651EBB57" w:rsidR="00735743" w:rsidRPr="00713214" w:rsidRDefault="000E0B02" w:rsidP="000E0B02">
      <w:pPr>
        <w:spacing w:before="0" w:after="54" w:line="238" w:lineRule="auto"/>
        <w:ind w:left="-5" w:right="283"/>
        <w:rPr>
          <w:rFonts w:ascii="Century Gothic" w:eastAsia="Trebuchet MS" w:hAnsi="Century Gothic"/>
          <w:sz w:val="20"/>
          <w:szCs w:val="20"/>
          <w:lang w:val="en-GB"/>
        </w:rPr>
      </w:pPr>
      <w:r w:rsidRPr="00713214">
        <w:rPr>
          <w:rFonts w:ascii="Century Gothic" w:eastAsia="Trebuchet MS" w:hAnsi="Century Gothic"/>
          <w:sz w:val="20"/>
          <w:szCs w:val="20"/>
          <w:lang w:val="en-GB"/>
        </w:rPr>
        <w:t xml:space="preserve">The main beneficiaries of the proposed project are small-scale crop farmers investing in improved practices for crop production and landscape planning and management and ASM operators who will benefit from enhanced productivity due to formalization, introduction of new technologies, and alternative livelihoods support. Also, communities living in areas impacted by ASM activities will benefit from better environmental and social stewardship. The target communities will enjoy multiple benefits due to participation in the planning and management of the resources, improved yields for subsistence and cash crops, higher incomes as a result of better value addition, and enhanced ecosystem services provided by the landscapes, such as watershed protection, better water availability and quality, and reduced soil erosion. Support to livelihoods activities will create gainful employment. </w:t>
      </w:r>
      <w:r w:rsidR="00F36BCB" w:rsidRPr="00713214">
        <w:rPr>
          <w:rFonts w:ascii="Century Gothic" w:eastAsia="Trebuchet MS" w:hAnsi="Century Gothic"/>
          <w:sz w:val="20"/>
          <w:szCs w:val="20"/>
          <w:lang w:val="en-GB"/>
        </w:rPr>
        <w:t xml:space="preserve"> </w:t>
      </w:r>
    </w:p>
    <w:p w14:paraId="73F3B25E" w14:textId="77777777" w:rsidR="000E0B02" w:rsidRPr="00713214" w:rsidRDefault="000E0B02" w:rsidP="00E33CAA">
      <w:pPr>
        <w:spacing w:before="0" w:after="54" w:line="238" w:lineRule="auto"/>
        <w:ind w:left="-5" w:right="283"/>
        <w:rPr>
          <w:rFonts w:ascii="Century Gothic" w:eastAsia="Trebuchet MS" w:hAnsi="Century Gothic"/>
          <w:b/>
          <w:bCs/>
          <w:sz w:val="20"/>
          <w:szCs w:val="20"/>
          <w:lang w:val="en-GB"/>
        </w:rPr>
      </w:pPr>
    </w:p>
    <w:p w14:paraId="442CF613" w14:textId="660549F9" w:rsidR="00E33CAA" w:rsidRPr="00713214" w:rsidRDefault="00E33CAA" w:rsidP="00E33CAA">
      <w:pPr>
        <w:spacing w:before="0" w:after="54" w:line="238" w:lineRule="auto"/>
        <w:ind w:left="-5" w:right="283"/>
        <w:rPr>
          <w:rFonts w:ascii="Century Gothic" w:eastAsia="Trebuchet MS" w:hAnsi="Century Gothic"/>
          <w:b/>
          <w:bCs/>
          <w:sz w:val="20"/>
          <w:szCs w:val="20"/>
          <w:lang w:val="en-GB"/>
        </w:rPr>
      </w:pPr>
      <w:r w:rsidRPr="00713214">
        <w:rPr>
          <w:rFonts w:ascii="Century Gothic" w:eastAsia="Trebuchet MS" w:hAnsi="Century Gothic"/>
          <w:b/>
          <w:bCs/>
          <w:sz w:val="20"/>
          <w:szCs w:val="20"/>
          <w:lang w:val="en-GB"/>
        </w:rPr>
        <w:t>ENVIRONMENTAL AND SOCIAL RISK CLASSIFICATION</w:t>
      </w:r>
    </w:p>
    <w:p w14:paraId="0BE9170A" w14:textId="77777777" w:rsidR="00E33CAA" w:rsidRPr="00713214" w:rsidRDefault="00E33CAA" w:rsidP="00E33CAA">
      <w:pPr>
        <w:spacing w:before="0" w:after="54" w:line="238" w:lineRule="auto"/>
        <w:ind w:left="-5" w:right="283"/>
        <w:rPr>
          <w:rFonts w:ascii="Century Gothic" w:eastAsia="Trebuchet MS" w:hAnsi="Century Gothic"/>
          <w:sz w:val="20"/>
          <w:szCs w:val="20"/>
          <w:lang w:val="en-GB"/>
        </w:rPr>
      </w:pPr>
    </w:p>
    <w:p w14:paraId="08258FD6" w14:textId="4DC4E4AC" w:rsidR="00E33CAA" w:rsidRPr="00713214" w:rsidRDefault="003A4A22" w:rsidP="00E33CAA">
      <w:pPr>
        <w:spacing w:before="0" w:after="54" w:line="238" w:lineRule="auto"/>
        <w:ind w:left="-5" w:right="283"/>
        <w:rPr>
          <w:rFonts w:ascii="Century Gothic" w:hAnsi="Century Gothic"/>
          <w:sz w:val="20"/>
          <w:szCs w:val="20"/>
          <w:lang w:val="en-GB"/>
        </w:rPr>
      </w:pPr>
      <w:r w:rsidRPr="00713214">
        <w:rPr>
          <w:rFonts w:ascii="Century Gothic" w:eastAsia="Trebuchet MS" w:hAnsi="Century Gothic"/>
          <w:sz w:val="20"/>
          <w:szCs w:val="20"/>
          <w:lang w:val="en-GB"/>
        </w:rPr>
        <w:t>GLRSSMP</w:t>
      </w:r>
      <w:r w:rsidR="00E33CAA" w:rsidRPr="00713214">
        <w:rPr>
          <w:rFonts w:ascii="Century Gothic" w:eastAsia="Trebuchet MS" w:hAnsi="Century Gothic"/>
          <w:sz w:val="20"/>
          <w:szCs w:val="20"/>
          <w:lang w:val="en-GB"/>
        </w:rPr>
        <w:t xml:space="preserve"> anticipates </w:t>
      </w:r>
      <w:proofErr w:type="gramStart"/>
      <w:r w:rsidR="00741D22" w:rsidRPr="00713214">
        <w:rPr>
          <w:rFonts w:ascii="Century Gothic" w:eastAsia="Trebuchet MS" w:hAnsi="Century Gothic"/>
          <w:sz w:val="20"/>
          <w:szCs w:val="20"/>
          <w:lang w:val="en-GB"/>
        </w:rPr>
        <w:t>a number of</w:t>
      </w:r>
      <w:proofErr w:type="gramEnd"/>
      <w:r w:rsidR="00741D22" w:rsidRPr="00713214">
        <w:rPr>
          <w:rFonts w:ascii="Century Gothic" w:eastAsia="Trebuchet MS" w:hAnsi="Century Gothic"/>
          <w:sz w:val="20"/>
          <w:szCs w:val="20"/>
          <w:lang w:val="en-GB"/>
        </w:rPr>
        <w:t xml:space="preserve"> </w:t>
      </w:r>
      <w:r w:rsidR="00E33CAA" w:rsidRPr="00713214">
        <w:rPr>
          <w:rFonts w:ascii="Century Gothic" w:eastAsia="Trebuchet MS" w:hAnsi="Century Gothic"/>
          <w:sz w:val="20"/>
          <w:szCs w:val="20"/>
          <w:lang w:val="en-GB"/>
        </w:rPr>
        <w:t>environmental and social impacts</w:t>
      </w:r>
      <w:r w:rsidR="00741D22" w:rsidRPr="00713214">
        <w:rPr>
          <w:rFonts w:ascii="Century Gothic" w:eastAsia="Trebuchet MS" w:hAnsi="Century Gothic"/>
          <w:sz w:val="20"/>
          <w:szCs w:val="20"/>
          <w:lang w:val="en-GB"/>
        </w:rPr>
        <w:t>,</w:t>
      </w:r>
      <w:r w:rsidR="00E33CAA" w:rsidRPr="00713214">
        <w:rPr>
          <w:rFonts w:ascii="Century Gothic" w:eastAsia="Trebuchet MS" w:hAnsi="Century Gothic"/>
          <w:sz w:val="20"/>
          <w:szCs w:val="20"/>
          <w:lang w:val="en-GB"/>
        </w:rPr>
        <w:t xml:space="preserve"> and the World Bank’s Environmental and Social Risk Classification for the </w:t>
      </w:r>
      <w:r w:rsidRPr="00713214">
        <w:rPr>
          <w:rFonts w:ascii="Century Gothic" w:eastAsia="Trebuchet MS" w:hAnsi="Century Gothic"/>
          <w:sz w:val="20"/>
          <w:szCs w:val="20"/>
          <w:lang w:val="en-GB"/>
        </w:rPr>
        <w:t>GLRSSMP</w:t>
      </w:r>
      <w:r w:rsidR="00E33CAA" w:rsidRPr="00713214">
        <w:rPr>
          <w:rFonts w:ascii="Century Gothic" w:eastAsia="Trebuchet MS" w:hAnsi="Century Gothic"/>
          <w:sz w:val="20"/>
          <w:szCs w:val="20"/>
          <w:lang w:val="en-GB"/>
        </w:rPr>
        <w:t xml:space="preserve"> is substantial. </w:t>
      </w:r>
      <w:r w:rsidR="000819BA" w:rsidRPr="00713214">
        <w:rPr>
          <w:rFonts w:ascii="Century Gothic" w:eastAsia="Trebuchet MS" w:hAnsi="Century Gothic"/>
          <w:sz w:val="20"/>
          <w:szCs w:val="20"/>
          <w:lang w:val="en-GB"/>
        </w:rPr>
        <w:t xml:space="preserve">Eight out of the ten </w:t>
      </w:r>
      <w:r w:rsidR="00E33CAA" w:rsidRPr="00713214">
        <w:rPr>
          <w:rFonts w:ascii="Century Gothic" w:eastAsia="Trebuchet MS" w:hAnsi="Century Gothic"/>
          <w:sz w:val="20"/>
          <w:szCs w:val="20"/>
          <w:lang w:val="en-GB"/>
        </w:rPr>
        <w:t>Environment and Social Standards (ESS) are</w:t>
      </w:r>
      <w:r w:rsidR="00844929" w:rsidRPr="00713214">
        <w:rPr>
          <w:rFonts w:ascii="Century Gothic" w:eastAsia="Trebuchet MS" w:hAnsi="Century Gothic"/>
          <w:sz w:val="20"/>
          <w:szCs w:val="20"/>
          <w:lang w:val="en-GB"/>
        </w:rPr>
        <w:t xml:space="preserve"> applicable.</w:t>
      </w:r>
      <w:r w:rsidR="00E33CAA" w:rsidRPr="00713214">
        <w:rPr>
          <w:rFonts w:ascii="Century Gothic" w:eastAsia="Trebuchet MS" w:hAnsi="Century Gothic"/>
          <w:sz w:val="20"/>
          <w:szCs w:val="20"/>
          <w:lang w:val="en-GB"/>
        </w:rPr>
        <w:t xml:space="preserve"> </w:t>
      </w:r>
    </w:p>
    <w:p w14:paraId="240BB6DF" w14:textId="18FA8428" w:rsidR="00E377D9" w:rsidRPr="00713214" w:rsidRDefault="00C30C0C" w:rsidP="00F91EE3">
      <w:pPr>
        <w:pStyle w:val="Heading2"/>
        <w:numPr>
          <w:ilvl w:val="0"/>
          <w:numId w:val="0"/>
        </w:numPr>
        <w:rPr>
          <w:rFonts w:ascii="Century Gothic" w:hAnsi="Century Gothic"/>
          <w:sz w:val="20"/>
          <w:szCs w:val="20"/>
        </w:rPr>
      </w:pPr>
      <w:bookmarkStart w:id="69" w:name="_Toc39685589"/>
      <w:bookmarkStart w:id="70" w:name="_Toc39749166"/>
      <w:bookmarkStart w:id="71" w:name="_Toc45823883"/>
      <w:bookmarkStart w:id="72" w:name="_Toc45832726"/>
      <w:bookmarkStart w:id="73" w:name="_Toc47107035"/>
      <w:bookmarkStart w:id="74" w:name="_Toc47109034"/>
      <w:bookmarkStart w:id="75" w:name="_Toc47109475"/>
      <w:bookmarkStart w:id="76" w:name="_Toc48249220"/>
      <w:bookmarkStart w:id="77" w:name="_Toc49347282"/>
      <w:bookmarkStart w:id="78" w:name="_Toc52563637"/>
      <w:bookmarkStart w:id="79" w:name="_Toc52563776"/>
      <w:bookmarkStart w:id="80" w:name="_Toc52660058"/>
      <w:bookmarkStart w:id="81" w:name="_Toc52738917"/>
      <w:bookmarkStart w:id="82" w:name="_Toc55319002"/>
      <w:bookmarkStart w:id="83" w:name="_Toc55327206"/>
      <w:bookmarkStart w:id="84" w:name="_Toc57999420"/>
      <w:bookmarkStart w:id="85" w:name="_Toc65250497"/>
      <w:r w:rsidRPr="00713214">
        <w:rPr>
          <w:rFonts w:ascii="Century Gothic" w:hAnsi="Century Gothic"/>
          <w:sz w:val="20"/>
          <w:szCs w:val="20"/>
        </w:rPr>
        <w:t>PURPOSE OF R</w:t>
      </w:r>
      <w:r w:rsidR="009A7D96" w:rsidRPr="00713214">
        <w:rPr>
          <w:rFonts w:ascii="Century Gothic" w:hAnsi="Century Gothic"/>
          <w:sz w:val="20"/>
          <w:szCs w:val="20"/>
        </w:rPr>
        <w:t>ESETTLEMENT</w:t>
      </w:r>
      <w:r w:rsidR="00FD66F1" w:rsidRPr="00713214">
        <w:rPr>
          <w:rFonts w:ascii="Century Gothic" w:hAnsi="Century Gothic"/>
          <w:sz w:val="20"/>
          <w:szCs w:val="20"/>
        </w:rPr>
        <w:t xml:space="preserve"> POLICY FRAMEWORK</w:t>
      </w:r>
      <w:r w:rsidR="00CC12EC" w:rsidRPr="00713214">
        <w:rPr>
          <w:rFonts w:ascii="Century Gothic" w:hAnsi="Century Gothic"/>
          <w:sz w:val="20"/>
          <w:szCs w:val="20"/>
        </w:rPr>
        <w:t xml:space="preserve"> (RPF)</w:t>
      </w:r>
      <w:r w:rsidR="009A7D96" w:rsidRPr="00713214">
        <w:rPr>
          <w:rFonts w:ascii="Century Gothic" w:hAnsi="Century Gothic"/>
          <w:sz w:val="20"/>
          <w:szCs w:val="20"/>
        </w:rPr>
        <w:t xml:space="preserve"> </w:t>
      </w:r>
      <w:bookmarkEnd w:id="69"/>
      <w:bookmarkEnd w:id="70"/>
      <w:bookmarkEnd w:id="71"/>
      <w:bookmarkEnd w:id="72"/>
      <w:r w:rsidR="009A7D96" w:rsidRPr="00713214">
        <w:rPr>
          <w:rFonts w:ascii="Century Gothic" w:hAnsi="Century Gothic"/>
          <w:sz w:val="20"/>
          <w:szCs w:val="20"/>
        </w:rPr>
        <w:t>AND PROCESS FRAMEWORK (</w:t>
      </w:r>
      <w:bookmarkEnd w:id="73"/>
      <w:bookmarkEnd w:id="74"/>
      <w:bookmarkEnd w:id="75"/>
      <w:r w:rsidR="00095B9C" w:rsidRPr="00713214">
        <w:rPr>
          <w:rFonts w:ascii="Century Gothic" w:hAnsi="Century Gothic"/>
          <w:sz w:val="20"/>
          <w:szCs w:val="20"/>
        </w:rPr>
        <w:t>RF</w:t>
      </w:r>
      <w:r w:rsidR="00FE4B5A" w:rsidRPr="00713214">
        <w:rPr>
          <w:rFonts w:ascii="Century Gothic" w:hAnsi="Century Gothic"/>
          <w:sz w:val="20"/>
          <w:szCs w:val="20"/>
        </w:rPr>
        <w:t>)</w:t>
      </w:r>
      <w:bookmarkEnd w:id="76"/>
      <w:bookmarkEnd w:id="77"/>
      <w:bookmarkEnd w:id="78"/>
      <w:bookmarkEnd w:id="79"/>
      <w:bookmarkEnd w:id="80"/>
      <w:bookmarkEnd w:id="81"/>
      <w:bookmarkEnd w:id="82"/>
      <w:bookmarkEnd w:id="83"/>
      <w:bookmarkEnd w:id="84"/>
      <w:bookmarkEnd w:id="85"/>
    </w:p>
    <w:p w14:paraId="32037B60" w14:textId="77CA5111" w:rsidR="00CC12EC" w:rsidRPr="00713214" w:rsidRDefault="00CC12EC" w:rsidP="000D4AE7">
      <w:pPr>
        <w:autoSpaceDE w:val="0"/>
        <w:autoSpaceDN w:val="0"/>
        <w:adjustRightInd w:val="0"/>
        <w:spacing w:before="0" w:after="0"/>
        <w:rPr>
          <w:rFonts w:ascii="Century Gothic" w:eastAsia="Calibri" w:hAnsi="Century Gothic"/>
          <w:sz w:val="20"/>
          <w:szCs w:val="20"/>
          <w:lang w:val="en-GB"/>
        </w:rPr>
      </w:pPr>
    </w:p>
    <w:p w14:paraId="53DF5C72" w14:textId="49DF8BC6" w:rsidR="0069530B" w:rsidRPr="00713214" w:rsidRDefault="003768AD" w:rsidP="000D4AE7">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lang w:val="en-GB"/>
        </w:rPr>
        <w:t>The proposed GLRSSM project components may involve land acquisition or restriction of land use with associated physical and/or economic displacements.</w:t>
      </w:r>
      <w:r w:rsidR="00C50631" w:rsidRPr="00713214">
        <w:rPr>
          <w:rFonts w:ascii="Century Gothic" w:eastAsia="Calibri" w:hAnsi="Century Gothic"/>
          <w:sz w:val="20"/>
          <w:szCs w:val="20"/>
          <w:lang w:val="en-GB"/>
        </w:rPr>
        <w:t xml:space="preserve"> </w:t>
      </w:r>
      <w:r w:rsidR="0084008D" w:rsidRPr="00713214">
        <w:rPr>
          <w:rFonts w:ascii="Century Gothic" w:eastAsia="Calibri" w:hAnsi="Century Gothic"/>
          <w:sz w:val="20"/>
          <w:szCs w:val="20"/>
          <w:lang w:val="en-GB"/>
        </w:rPr>
        <w:t>However, given that the specific locations where project activities may lead to potential physical and/or economic</w:t>
      </w:r>
      <w:r w:rsidR="007D579D" w:rsidRPr="00713214">
        <w:rPr>
          <w:rFonts w:ascii="Century Gothic" w:eastAsia="Calibri" w:hAnsi="Century Gothic"/>
          <w:sz w:val="20"/>
          <w:szCs w:val="20"/>
          <w:lang w:val="en-GB"/>
        </w:rPr>
        <w:t xml:space="preserve"> displacement are unknown, the RPF component of this document set out the framework under which the project will assess, plan and m</w:t>
      </w:r>
      <w:r w:rsidR="00763D01" w:rsidRPr="00713214">
        <w:rPr>
          <w:rFonts w:ascii="Century Gothic" w:eastAsia="Calibri" w:hAnsi="Century Gothic"/>
          <w:sz w:val="20"/>
          <w:szCs w:val="20"/>
          <w:lang w:val="en-GB"/>
        </w:rPr>
        <w:t xml:space="preserve">anage potential involuntary </w:t>
      </w:r>
      <w:r w:rsidR="00700694" w:rsidRPr="00713214">
        <w:rPr>
          <w:rFonts w:ascii="Century Gothic" w:eastAsia="Calibri" w:hAnsi="Century Gothic"/>
          <w:sz w:val="20"/>
          <w:szCs w:val="20"/>
          <w:lang w:val="en-GB"/>
        </w:rPr>
        <w:t xml:space="preserve">resettlement and </w:t>
      </w:r>
      <w:r w:rsidR="00763D01" w:rsidRPr="00713214">
        <w:rPr>
          <w:rFonts w:ascii="Century Gothic" w:eastAsia="Calibri" w:hAnsi="Century Gothic"/>
          <w:sz w:val="20"/>
          <w:szCs w:val="20"/>
          <w:lang w:val="en-GB"/>
        </w:rPr>
        <w:t xml:space="preserve">land acquisitions induced by </w:t>
      </w:r>
      <w:r w:rsidR="007D579D" w:rsidRPr="00713214">
        <w:rPr>
          <w:rFonts w:ascii="Century Gothic" w:eastAsia="Calibri" w:hAnsi="Century Gothic"/>
          <w:sz w:val="20"/>
          <w:szCs w:val="20"/>
          <w:lang w:val="en-GB"/>
        </w:rPr>
        <w:t xml:space="preserve">project activities. </w:t>
      </w:r>
      <w:r w:rsidRPr="00713214">
        <w:rPr>
          <w:rFonts w:ascii="Century Gothic" w:eastAsia="Calibri" w:hAnsi="Century Gothic"/>
          <w:sz w:val="20"/>
          <w:szCs w:val="20"/>
          <w:lang w:val="en-GB"/>
        </w:rPr>
        <w:t>It is also anticipated that some of the GLRSSM project components may cause restrictions of access to natural resources in legally designated parks and protected areas</w:t>
      </w:r>
      <w:r w:rsidR="007D579D"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 xml:space="preserve"> </w:t>
      </w:r>
      <w:r w:rsidR="00C50631" w:rsidRPr="00713214">
        <w:rPr>
          <w:rFonts w:ascii="Century Gothic" w:eastAsia="Calibri" w:hAnsi="Century Gothic"/>
          <w:sz w:val="20"/>
          <w:szCs w:val="20"/>
          <w:lang w:val="en-GB"/>
        </w:rPr>
        <w:t>Hence</w:t>
      </w:r>
      <w:r w:rsidR="007D579D" w:rsidRPr="00713214">
        <w:rPr>
          <w:rFonts w:ascii="Century Gothic" w:eastAsia="Calibri" w:hAnsi="Century Gothic"/>
          <w:sz w:val="20"/>
          <w:szCs w:val="20"/>
          <w:lang w:val="en-GB"/>
        </w:rPr>
        <w:t>,</w:t>
      </w:r>
      <w:r w:rsidR="00C50631" w:rsidRPr="00713214">
        <w:rPr>
          <w:rFonts w:ascii="Century Gothic" w:eastAsia="Calibri" w:hAnsi="Century Gothic"/>
          <w:sz w:val="20"/>
          <w:szCs w:val="20"/>
          <w:lang w:val="en-GB"/>
        </w:rPr>
        <w:t xml:space="preserve"> th</w:t>
      </w:r>
      <w:r w:rsidR="0069530B" w:rsidRPr="00713214">
        <w:rPr>
          <w:rFonts w:ascii="Century Gothic" w:eastAsia="Calibri" w:hAnsi="Century Gothic"/>
          <w:sz w:val="20"/>
          <w:szCs w:val="20"/>
          <w:lang w:val="en-GB"/>
        </w:rPr>
        <w:t>is document includes a Process Framework component that layouts the arrangements that the project will follow to assess, plan</w:t>
      </w:r>
      <w:r w:rsidR="00763D01" w:rsidRPr="00713214">
        <w:rPr>
          <w:rFonts w:ascii="Century Gothic" w:eastAsia="Calibri" w:hAnsi="Century Gothic"/>
          <w:sz w:val="20"/>
          <w:szCs w:val="20"/>
          <w:lang w:val="en-GB"/>
        </w:rPr>
        <w:t>,</w:t>
      </w:r>
      <w:r w:rsidR="0069530B" w:rsidRPr="00713214">
        <w:rPr>
          <w:rFonts w:ascii="Century Gothic" w:eastAsia="Calibri" w:hAnsi="Century Gothic"/>
          <w:sz w:val="20"/>
          <w:szCs w:val="20"/>
          <w:lang w:val="en-GB"/>
        </w:rPr>
        <w:t xml:space="preserve"> and manage potential </w:t>
      </w:r>
      <w:r w:rsidR="0069530B" w:rsidRPr="00713214">
        <w:rPr>
          <w:rFonts w:ascii="Century Gothic" w:eastAsia="Calibri" w:hAnsi="Century Gothic"/>
          <w:sz w:val="20"/>
          <w:szCs w:val="20"/>
        </w:rPr>
        <w:t>restrictions in access to natural resources in legally designated parks and protected areas.</w:t>
      </w:r>
    </w:p>
    <w:p w14:paraId="3EF86640" w14:textId="0B498B0A" w:rsidR="0084008D" w:rsidRPr="00713214" w:rsidRDefault="0084008D" w:rsidP="000D4AE7">
      <w:pPr>
        <w:autoSpaceDE w:val="0"/>
        <w:autoSpaceDN w:val="0"/>
        <w:adjustRightInd w:val="0"/>
        <w:spacing w:before="0" w:after="0"/>
        <w:rPr>
          <w:rFonts w:ascii="Century Gothic" w:eastAsia="Calibri" w:hAnsi="Century Gothic"/>
          <w:sz w:val="20"/>
          <w:szCs w:val="20"/>
          <w:lang w:val="en-GB"/>
        </w:rPr>
      </w:pPr>
    </w:p>
    <w:p w14:paraId="4B3C5110" w14:textId="43F0ECAB" w:rsidR="003768AD" w:rsidRPr="00713214" w:rsidRDefault="003768AD" w:rsidP="000D4AE7">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b/>
          <w:bCs/>
          <w:sz w:val="20"/>
          <w:szCs w:val="20"/>
          <w:lang w:val="en-GB"/>
        </w:rPr>
        <w:t xml:space="preserve">The purpose of the </w:t>
      </w:r>
      <w:r w:rsidR="000E0B02" w:rsidRPr="00713214">
        <w:rPr>
          <w:rFonts w:ascii="Century Gothic" w:eastAsia="Calibri" w:hAnsi="Century Gothic"/>
          <w:b/>
          <w:bCs/>
          <w:sz w:val="20"/>
          <w:szCs w:val="20"/>
          <w:lang w:val="en-GB"/>
        </w:rPr>
        <w:t>RPF</w:t>
      </w:r>
      <w:r w:rsidRPr="00713214">
        <w:rPr>
          <w:rFonts w:ascii="Century Gothic" w:eastAsia="Calibri" w:hAnsi="Century Gothic"/>
          <w:sz w:val="20"/>
          <w:szCs w:val="20"/>
          <w:lang w:val="en-GB"/>
        </w:rPr>
        <w:t xml:space="preserve"> is to clarify resettlement principles, organizational arrangements, and design criteria to be applied to subprojects or project components to be prepared during project implementation as required by ESS5, para. 25.</w:t>
      </w:r>
    </w:p>
    <w:p w14:paraId="761AADD8" w14:textId="77777777" w:rsidR="000E0B02" w:rsidRPr="00713214" w:rsidRDefault="000E0B02" w:rsidP="000D4AE7">
      <w:pPr>
        <w:autoSpaceDE w:val="0"/>
        <w:autoSpaceDN w:val="0"/>
        <w:adjustRightInd w:val="0"/>
        <w:spacing w:before="0" w:after="0"/>
        <w:rPr>
          <w:rFonts w:ascii="Century Gothic" w:eastAsia="Calibri" w:hAnsi="Century Gothic"/>
          <w:sz w:val="20"/>
          <w:szCs w:val="20"/>
          <w:lang w:val="en-GB"/>
        </w:rPr>
      </w:pPr>
    </w:p>
    <w:p w14:paraId="0CFEF533" w14:textId="784680FB" w:rsidR="009521D0" w:rsidRPr="00713214" w:rsidRDefault="009521D0" w:rsidP="003768AD">
      <w:pPr>
        <w:autoSpaceDE w:val="0"/>
        <w:autoSpaceDN w:val="0"/>
        <w:adjustRightInd w:val="0"/>
        <w:spacing w:before="0" w:after="0"/>
        <w:rPr>
          <w:rFonts w:ascii="Century Gothic" w:eastAsia="Calibri" w:hAnsi="Century Gothic"/>
          <w:sz w:val="20"/>
          <w:szCs w:val="20"/>
          <w:lang w:val="en-GB"/>
        </w:rPr>
      </w:pPr>
      <w:r w:rsidRPr="00713214">
        <w:rPr>
          <w:rFonts w:ascii="Century Gothic" w:hAnsi="Century Gothic"/>
          <w:b/>
          <w:bCs/>
          <w:color w:val="000000"/>
          <w:sz w:val="20"/>
          <w:szCs w:val="20"/>
        </w:rPr>
        <w:t>The purpose of the Process Framework</w:t>
      </w:r>
      <w:r w:rsidRPr="00713214">
        <w:rPr>
          <w:rFonts w:ascii="Century Gothic" w:hAnsi="Century Gothic"/>
          <w:color w:val="000000"/>
          <w:sz w:val="20"/>
          <w:szCs w:val="20"/>
        </w:rPr>
        <w:t xml:space="preserve"> is to</w:t>
      </w:r>
      <w:r w:rsidRPr="00713214">
        <w:rPr>
          <w:rFonts w:ascii="Century Gothic" w:hAnsi="Century Gothic"/>
          <w:color w:val="000000"/>
          <w:spacing w:val="19"/>
          <w:sz w:val="20"/>
          <w:szCs w:val="20"/>
        </w:rPr>
        <w:t xml:space="preserve"> </w:t>
      </w:r>
      <w:r w:rsidRPr="00713214">
        <w:rPr>
          <w:rFonts w:ascii="Century Gothic" w:hAnsi="Century Gothic"/>
          <w:color w:val="000000"/>
          <w:spacing w:val="-2"/>
          <w:sz w:val="20"/>
          <w:szCs w:val="20"/>
        </w:rPr>
        <w:t>e</w:t>
      </w:r>
      <w:r w:rsidRPr="00713214">
        <w:rPr>
          <w:rFonts w:ascii="Century Gothic" w:hAnsi="Century Gothic"/>
          <w:color w:val="000000"/>
          <w:sz w:val="20"/>
          <w:szCs w:val="20"/>
        </w:rPr>
        <w:t>stab</w:t>
      </w:r>
      <w:r w:rsidRPr="00713214">
        <w:rPr>
          <w:rFonts w:ascii="Century Gothic" w:hAnsi="Century Gothic"/>
          <w:color w:val="000000"/>
          <w:spacing w:val="-1"/>
          <w:sz w:val="20"/>
          <w:szCs w:val="20"/>
        </w:rPr>
        <w:t>l</w:t>
      </w:r>
      <w:r w:rsidRPr="00713214">
        <w:rPr>
          <w:rFonts w:ascii="Century Gothic" w:hAnsi="Century Gothic"/>
          <w:color w:val="000000"/>
          <w:sz w:val="20"/>
          <w:szCs w:val="20"/>
        </w:rPr>
        <w:t>ish</w:t>
      </w:r>
      <w:r w:rsidRPr="00713214">
        <w:rPr>
          <w:rFonts w:ascii="Century Gothic" w:hAnsi="Century Gothic"/>
          <w:color w:val="000000"/>
          <w:spacing w:val="16"/>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7"/>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w:t>
      </w:r>
      <w:r w:rsidRPr="00713214">
        <w:rPr>
          <w:rFonts w:ascii="Century Gothic" w:hAnsi="Century Gothic"/>
          <w:color w:val="000000"/>
          <w:spacing w:val="1"/>
          <w:sz w:val="20"/>
          <w:szCs w:val="20"/>
        </w:rPr>
        <w:t>s</w:t>
      </w:r>
      <w:r w:rsidRPr="00713214">
        <w:rPr>
          <w:rFonts w:ascii="Century Gothic" w:hAnsi="Century Gothic"/>
          <w:color w:val="000000"/>
          <w:sz w:val="20"/>
          <w:szCs w:val="20"/>
        </w:rPr>
        <w:t>s</w:t>
      </w:r>
      <w:r w:rsidRPr="00713214">
        <w:rPr>
          <w:rFonts w:ascii="Century Gothic" w:hAnsi="Century Gothic"/>
          <w:color w:val="000000"/>
          <w:spacing w:val="17"/>
          <w:sz w:val="20"/>
          <w:szCs w:val="20"/>
        </w:rPr>
        <w:t xml:space="preserve"> </w:t>
      </w:r>
      <w:r w:rsidRPr="00713214">
        <w:rPr>
          <w:rFonts w:ascii="Century Gothic" w:hAnsi="Century Gothic"/>
          <w:color w:val="000000"/>
          <w:spacing w:val="-3"/>
          <w:sz w:val="20"/>
          <w:szCs w:val="20"/>
        </w:rPr>
        <w:t>b</w:t>
      </w:r>
      <w:r w:rsidRPr="00713214">
        <w:rPr>
          <w:rFonts w:ascii="Century Gothic" w:hAnsi="Century Gothic"/>
          <w:color w:val="000000"/>
          <w:sz w:val="20"/>
          <w:szCs w:val="20"/>
        </w:rPr>
        <w:t>y</w:t>
      </w:r>
      <w:r w:rsidRPr="00713214">
        <w:rPr>
          <w:rFonts w:ascii="Century Gothic" w:hAnsi="Century Gothic"/>
          <w:color w:val="000000"/>
          <w:spacing w:val="15"/>
          <w:sz w:val="20"/>
          <w:szCs w:val="20"/>
        </w:rPr>
        <w:t xml:space="preserve"> </w:t>
      </w:r>
      <w:r w:rsidRPr="00713214">
        <w:rPr>
          <w:rFonts w:ascii="Century Gothic" w:hAnsi="Century Gothic"/>
          <w:color w:val="000000"/>
          <w:sz w:val="20"/>
          <w:szCs w:val="20"/>
        </w:rPr>
        <w:t>which</w:t>
      </w:r>
      <w:r w:rsidRPr="00713214">
        <w:rPr>
          <w:rFonts w:ascii="Century Gothic" w:hAnsi="Century Gothic"/>
          <w:color w:val="000000"/>
          <w:spacing w:val="16"/>
          <w:sz w:val="20"/>
          <w:szCs w:val="20"/>
        </w:rPr>
        <w:t xml:space="preserve"> groups or </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pacing w:val="-3"/>
          <w:sz w:val="20"/>
          <w:szCs w:val="20"/>
        </w:rPr>
        <w:t>b</w:t>
      </w:r>
      <w:r w:rsidRPr="00713214">
        <w:rPr>
          <w:rFonts w:ascii="Century Gothic" w:hAnsi="Century Gothic"/>
          <w:color w:val="000000"/>
          <w:sz w:val="20"/>
          <w:szCs w:val="20"/>
        </w:rPr>
        <w:t>ers</w:t>
      </w:r>
      <w:r w:rsidRPr="00713214">
        <w:rPr>
          <w:rFonts w:ascii="Century Gothic" w:hAnsi="Century Gothic"/>
          <w:color w:val="000000"/>
          <w:spacing w:val="18"/>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f</w:t>
      </w:r>
      <w:r w:rsidRPr="00713214">
        <w:rPr>
          <w:rFonts w:ascii="Century Gothic" w:hAnsi="Century Gothic"/>
          <w:color w:val="000000"/>
          <w:spacing w:val="17"/>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pacing w:val="-2"/>
          <w:sz w:val="20"/>
          <w:szCs w:val="20"/>
        </w:rPr>
        <w:t>t</w:t>
      </w:r>
      <w:r w:rsidRPr="00713214">
        <w:rPr>
          <w:rFonts w:ascii="Century Gothic" w:hAnsi="Century Gothic"/>
          <w:color w:val="000000"/>
          <w:sz w:val="20"/>
          <w:szCs w:val="20"/>
        </w:rPr>
        <w:t>ent</w:t>
      </w:r>
      <w:r w:rsidRPr="00713214">
        <w:rPr>
          <w:rFonts w:ascii="Century Gothic" w:hAnsi="Century Gothic"/>
          <w:color w:val="000000"/>
          <w:spacing w:val="-3"/>
          <w:sz w:val="20"/>
          <w:szCs w:val="20"/>
        </w:rPr>
        <w:t>i</w:t>
      </w:r>
      <w:r w:rsidRPr="00713214">
        <w:rPr>
          <w:rFonts w:ascii="Century Gothic" w:hAnsi="Century Gothic"/>
          <w:color w:val="000000"/>
          <w:sz w:val="20"/>
          <w:szCs w:val="20"/>
        </w:rPr>
        <w:t>al</w:t>
      </w:r>
      <w:r w:rsidRPr="00713214">
        <w:rPr>
          <w:rFonts w:ascii="Century Gothic" w:hAnsi="Century Gothic"/>
          <w:color w:val="000000"/>
          <w:spacing w:val="-1"/>
          <w:sz w:val="20"/>
          <w:szCs w:val="20"/>
        </w:rPr>
        <w:t>l</w:t>
      </w:r>
      <w:r w:rsidRPr="00713214">
        <w:rPr>
          <w:rFonts w:ascii="Century Gothic" w:hAnsi="Century Gothic"/>
          <w:color w:val="000000"/>
          <w:sz w:val="20"/>
          <w:szCs w:val="20"/>
        </w:rPr>
        <w:t>y</w:t>
      </w:r>
      <w:r w:rsidRPr="00713214">
        <w:rPr>
          <w:rFonts w:ascii="Century Gothic" w:hAnsi="Century Gothic"/>
          <w:color w:val="000000"/>
          <w:spacing w:val="18"/>
          <w:sz w:val="20"/>
          <w:szCs w:val="20"/>
        </w:rPr>
        <w:t xml:space="preserve"> </w:t>
      </w:r>
      <w:r w:rsidRPr="00713214">
        <w:rPr>
          <w:rFonts w:ascii="Century Gothic" w:hAnsi="Century Gothic"/>
          <w:color w:val="000000"/>
          <w:sz w:val="20"/>
          <w:szCs w:val="20"/>
        </w:rPr>
        <w:t>affe</w:t>
      </w:r>
      <w:r w:rsidRPr="00713214">
        <w:rPr>
          <w:rFonts w:ascii="Century Gothic" w:hAnsi="Century Gothic"/>
          <w:color w:val="000000"/>
          <w:spacing w:val="-2"/>
          <w:sz w:val="20"/>
          <w:szCs w:val="20"/>
        </w:rPr>
        <w:t>c</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16"/>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mm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w:t>
      </w:r>
      <w:r w:rsidRPr="00713214">
        <w:rPr>
          <w:rFonts w:ascii="Century Gothic" w:hAnsi="Century Gothic"/>
          <w:color w:val="000000"/>
          <w:spacing w:val="-2"/>
          <w:sz w:val="20"/>
          <w:szCs w:val="20"/>
        </w:rPr>
        <w:t>i</w:t>
      </w:r>
      <w:r w:rsidRPr="00713214">
        <w:rPr>
          <w:rFonts w:ascii="Century Gothic" w:hAnsi="Century Gothic"/>
          <w:color w:val="000000"/>
          <w:sz w:val="20"/>
          <w:szCs w:val="20"/>
        </w:rPr>
        <w:t>es</w:t>
      </w:r>
      <w:r w:rsidRPr="00713214">
        <w:rPr>
          <w:rFonts w:ascii="Century Gothic" w:hAnsi="Century Gothic"/>
          <w:color w:val="000000"/>
          <w:spacing w:val="15"/>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artici</w:t>
      </w:r>
      <w:r w:rsidRPr="00713214">
        <w:rPr>
          <w:rFonts w:ascii="Century Gothic" w:hAnsi="Century Gothic"/>
          <w:color w:val="000000"/>
          <w:spacing w:val="-1"/>
          <w:sz w:val="20"/>
          <w:szCs w:val="20"/>
        </w:rPr>
        <w:t>p</w:t>
      </w:r>
      <w:r w:rsidRPr="00713214">
        <w:rPr>
          <w:rFonts w:ascii="Century Gothic" w:hAnsi="Century Gothic"/>
          <w:color w:val="000000"/>
          <w:sz w:val="20"/>
          <w:szCs w:val="20"/>
        </w:rPr>
        <w:t>ate</w:t>
      </w:r>
      <w:r w:rsidRPr="00713214">
        <w:rPr>
          <w:rFonts w:ascii="Century Gothic" w:hAnsi="Century Gothic"/>
          <w:color w:val="000000"/>
          <w:spacing w:val="18"/>
          <w:sz w:val="20"/>
          <w:szCs w:val="20"/>
        </w:rPr>
        <w:t xml:space="preserve"> </w:t>
      </w:r>
      <w:r w:rsidRPr="00713214">
        <w:rPr>
          <w:rFonts w:ascii="Century Gothic" w:hAnsi="Century Gothic"/>
          <w:color w:val="000000"/>
          <w:sz w:val="20"/>
          <w:szCs w:val="20"/>
        </w:rPr>
        <w:t>in</w:t>
      </w:r>
      <w:r w:rsidRPr="00713214">
        <w:rPr>
          <w:rFonts w:ascii="Century Gothic" w:hAnsi="Century Gothic"/>
          <w:color w:val="000000"/>
          <w:spacing w:val="16"/>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 xml:space="preserve">esign </w:t>
      </w:r>
      <w:r w:rsidRPr="00713214">
        <w:rPr>
          <w:rFonts w:ascii="Century Gothic" w:hAnsi="Century Gothic"/>
          <w:color w:val="000000"/>
          <w:spacing w:val="1"/>
          <w:sz w:val="20"/>
          <w:szCs w:val="20"/>
        </w:rPr>
        <w:t>o</w:t>
      </w:r>
      <w:r w:rsidRPr="00713214">
        <w:rPr>
          <w:rFonts w:ascii="Century Gothic" w:hAnsi="Century Gothic"/>
          <w:color w:val="000000"/>
          <w:sz w:val="20"/>
          <w:szCs w:val="20"/>
        </w:rPr>
        <w:t>f</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j</w:t>
      </w:r>
      <w:r w:rsidRPr="00713214">
        <w:rPr>
          <w:rFonts w:ascii="Century Gothic" w:hAnsi="Century Gothic"/>
          <w:color w:val="000000"/>
          <w:spacing w:val="-2"/>
          <w:sz w:val="20"/>
          <w:szCs w:val="20"/>
        </w:rPr>
        <w:t>e</w:t>
      </w:r>
      <w:r w:rsidRPr="00713214">
        <w:rPr>
          <w:rFonts w:ascii="Century Gothic" w:hAnsi="Century Gothic"/>
          <w:color w:val="000000"/>
          <w:sz w:val="20"/>
          <w:szCs w:val="20"/>
        </w:rPr>
        <w:t>ct</w:t>
      </w:r>
      <w:r w:rsidRPr="00713214">
        <w:rPr>
          <w:rFonts w:ascii="Century Gothic" w:hAnsi="Century Gothic"/>
          <w:color w:val="000000"/>
          <w:spacing w:val="2"/>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om</w:t>
      </w:r>
      <w:r w:rsidRPr="00713214">
        <w:rPr>
          <w:rFonts w:ascii="Century Gothic" w:hAnsi="Century Gothic"/>
          <w:color w:val="000000"/>
          <w:spacing w:val="-3"/>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 xml:space="preserve">ents, </w:t>
      </w:r>
      <w:r w:rsidRPr="00713214">
        <w:rPr>
          <w:rFonts w:ascii="Century Gothic" w:hAnsi="Century Gothic"/>
          <w:color w:val="000000"/>
          <w:spacing w:val="-1"/>
          <w:sz w:val="20"/>
          <w:szCs w:val="20"/>
        </w:rPr>
        <w:t>d</w:t>
      </w:r>
      <w:r w:rsidRPr="00713214">
        <w:rPr>
          <w:rFonts w:ascii="Century Gothic" w:hAnsi="Century Gothic"/>
          <w:color w:val="000000"/>
          <w:sz w:val="20"/>
          <w:szCs w:val="20"/>
        </w:rPr>
        <w:t>e</w:t>
      </w:r>
      <w:r w:rsidRPr="00713214">
        <w:rPr>
          <w:rFonts w:ascii="Century Gothic" w:hAnsi="Century Gothic"/>
          <w:color w:val="000000"/>
          <w:spacing w:val="1"/>
          <w:sz w:val="20"/>
          <w:szCs w:val="20"/>
        </w:rPr>
        <w:t>t</w:t>
      </w:r>
      <w:r w:rsidRPr="00713214">
        <w:rPr>
          <w:rFonts w:ascii="Century Gothic" w:hAnsi="Century Gothic"/>
          <w:color w:val="000000"/>
          <w:sz w:val="20"/>
          <w:szCs w:val="20"/>
        </w:rPr>
        <w:t>e</w:t>
      </w:r>
      <w:r w:rsidRPr="00713214">
        <w:rPr>
          <w:rFonts w:ascii="Century Gothic" w:hAnsi="Century Gothic"/>
          <w:color w:val="000000"/>
          <w:spacing w:val="-2"/>
          <w:sz w:val="20"/>
          <w:szCs w:val="20"/>
        </w:rPr>
        <w:t>r</w:t>
      </w:r>
      <w:r w:rsidRPr="00713214">
        <w:rPr>
          <w:rFonts w:ascii="Century Gothic" w:hAnsi="Century Gothic"/>
          <w:color w:val="000000"/>
          <w:spacing w:val="1"/>
          <w:sz w:val="20"/>
          <w:szCs w:val="20"/>
        </w:rPr>
        <w:t>m</w:t>
      </w:r>
      <w:r w:rsidRPr="00713214">
        <w:rPr>
          <w:rFonts w:ascii="Century Gothic" w:hAnsi="Century Gothic"/>
          <w:color w:val="000000"/>
          <w:sz w:val="20"/>
          <w:szCs w:val="20"/>
        </w:rPr>
        <w:t>i</w:t>
      </w:r>
      <w:r w:rsidRPr="00713214">
        <w:rPr>
          <w:rFonts w:ascii="Century Gothic" w:hAnsi="Century Gothic"/>
          <w:color w:val="000000"/>
          <w:spacing w:val="-1"/>
          <w:sz w:val="20"/>
          <w:szCs w:val="20"/>
        </w:rPr>
        <w:t>n</w:t>
      </w:r>
      <w:r w:rsidRPr="00713214">
        <w:rPr>
          <w:rFonts w:ascii="Century Gothic" w:hAnsi="Century Gothic"/>
          <w:color w:val="000000"/>
          <w:spacing w:val="1"/>
          <w:sz w:val="20"/>
          <w:szCs w:val="20"/>
        </w:rPr>
        <w:t xml:space="preserve">e </w:t>
      </w:r>
      <w:r w:rsidRPr="00713214">
        <w:rPr>
          <w:rFonts w:ascii="Century Gothic" w:hAnsi="Century Gothic"/>
          <w:color w:val="000000"/>
          <w:spacing w:val="-1"/>
          <w:sz w:val="20"/>
          <w:szCs w:val="20"/>
        </w:rPr>
        <w:lastRenderedPageBreak/>
        <w:t>m</w:t>
      </w:r>
      <w:r w:rsidRPr="00713214">
        <w:rPr>
          <w:rFonts w:ascii="Century Gothic" w:hAnsi="Century Gothic"/>
          <w:color w:val="000000"/>
          <w:sz w:val="20"/>
          <w:szCs w:val="20"/>
        </w:rPr>
        <w:t>easu</w:t>
      </w:r>
      <w:r w:rsidRPr="00713214">
        <w:rPr>
          <w:rFonts w:ascii="Century Gothic" w:hAnsi="Century Gothic"/>
          <w:color w:val="000000"/>
          <w:spacing w:val="-3"/>
          <w:sz w:val="20"/>
          <w:szCs w:val="20"/>
        </w:rPr>
        <w:t>r</w:t>
      </w:r>
      <w:r w:rsidRPr="00713214">
        <w:rPr>
          <w:rFonts w:ascii="Century Gothic" w:hAnsi="Century Gothic"/>
          <w:color w:val="000000"/>
          <w:sz w:val="20"/>
          <w:szCs w:val="20"/>
        </w:rPr>
        <w:t>es</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n</w:t>
      </w:r>
      <w:r w:rsidRPr="00713214">
        <w:rPr>
          <w:rFonts w:ascii="Century Gothic" w:hAnsi="Century Gothic"/>
          <w:color w:val="000000"/>
          <w:sz w:val="20"/>
          <w:szCs w:val="20"/>
        </w:rPr>
        <w:t>ec</w:t>
      </w:r>
      <w:r w:rsidRPr="00713214">
        <w:rPr>
          <w:rFonts w:ascii="Century Gothic" w:hAnsi="Century Gothic"/>
          <w:color w:val="000000"/>
          <w:spacing w:val="1"/>
          <w:sz w:val="20"/>
          <w:szCs w:val="20"/>
        </w:rPr>
        <w:t>e</w:t>
      </w:r>
      <w:r w:rsidRPr="00713214">
        <w:rPr>
          <w:rFonts w:ascii="Century Gothic" w:hAnsi="Century Gothic"/>
          <w:color w:val="000000"/>
          <w:sz w:val="20"/>
          <w:szCs w:val="20"/>
        </w:rPr>
        <w:t>ss</w:t>
      </w:r>
      <w:r w:rsidRPr="00713214">
        <w:rPr>
          <w:rFonts w:ascii="Century Gothic" w:hAnsi="Century Gothic"/>
          <w:color w:val="000000"/>
          <w:spacing w:val="-2"/>
          <w:sz w:val="20"/>
          <w:szCs w:val="20"/>
        </w:rPr>
        <w:t>a</w:t>
      </w:r>
      <w:r w:rsidRPr="00713214">
        <w:rPr>
          <w:rFonts w:ascii="Century Gothic" w:hAnsi="Century Gothic"/>
          <w:color w:val="000000"/>
          <w:sz w:val="20"/>
          <w:szCs w:val="20"/>
        </w:rPr>
        <w:t>ry</w:t>
      </w:r>
      <w:r w:rsidRPr="00713214">
        <w:rPr>
          <w:rFonts w:ascii="Century Gothic" w:hAnsi="Century Gothic"/>
          <w:color w:val="000000"/>
          <w:spacing w:val="2"/>
          <w:sz w:val="20"/>
          <w:szCs w:val="20"/>
        </w:rPr>
        <w:t xml:space="preserve"> </w:t>
      </w:r>
      <w:r w:rsidRPr="00713214">
        <w:rPr>
          <w:rFonts w:ascii="Century Gothic" w:hAnsi="Century Gothic"/>
          <w:color w:val="000000"/>
          <w:spacing w:val="-2"/>
          <w:sz w:val="20"/>
          <w:szCs w:val="20"/>
        </w:rPr>
        <w:t>t</w:t>
      </w:r>
      <w:r w:rsidRPr="00713214">
        <w:rPr>
          <w:rFonts w:ascii="Century Gothic" w:hAnsi="Century Gothic"/>
          <w:color w:val="000000"/>
          <w:sz w:val="20"/>
          <w:szCs w:val="20"/>
        </w:rPr>
        <w:t>o</w:t>
      </w:r>
      <w:r w:rsidRPr="00713214">
        <w:rPr>
          <w:rFonts w:ascii="Century Gothic" w:hAnsi="Century Gothic"/>
          <w:color w:val="000000"/>
          <w:spacing w:val="8"/>
          <w:sz w:val="20"/>
          <w:szCs w:val="20"/>
        </w:rPr>
        <w:t xml:space="preserve"> </w:t>
      </w:r>
      <w:r w:rsidRPr="00713214">
        <w:rPr>
          <w:rFonts w:ascii="Century Gothic" w:hAnsi="Century Gothic"/>
          <w:color w:val="000000"/>
          <w:sz w:val="20"/>
          <w:szCs w:val="20"/>
        </w:rPr>
        <w:t>ac</w:t>
      </w:r>
      <w:r w:rsidRPr="00713214">
        <w:rPr>
          <w:rFonts w:ascii="Century Gothic" w:hAnsi="Century Gothic"/>
          <w:color w:val="000000"/>
          <w:spacing w:val="-1"/>
          <w:sz w:val="20"/>
          <w:szCs w:val="20"/>
        </w:rPr>
        <w:t>h</w:t>
      </w:r>
      <w:r w:rsidRPr="00713214">
        <w:rPr>
          <w:rFonts w:ascii="Century Gothic" w:hAnsi="Century Gothic"/>
          <w:color w:val="000000"/>
          <w:sz w:val="20"/>
          <w:szCs w:val="20"/>
        </w:rPr>
        <w:t>i</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v</w:t>
      </w:r>
      <w:r w:rsidRPr="00713214">
        <w:rPr>
          <w:rFonts w:ascii="Century Gothic" w:hAnsi="Century Gothic"/>
          <w:color w:val="000000"/>
          <w:sz w:val="20"/>
          <w:szCs w:val="20"/>
        </w:rPr>
        <w:t>e res</w:t>
      </w:r>
      <w:r w:rsidRPr="00713214">
        <w:rPr>
          <w:rFonts w:ascii="Century Gothic" w:hAnsi="Century Gothic"/>
          <w:color w:val="000000"/>
          <w:spacing w:val="1"/>
          <w:sz w:val="20"/>
          <w:szCs w:val="20"/>
        </w:rPr>
        <w:t>e</w:t>
      </w:r>
      <w:r w:rsidRPr="00713214">
        <w:rPr>
          <w:rFonts w:ascii="Century Gothic" w:hAnsi="Century Gothic"/>
          <w:color w:val="000000"/>
          <w:spacing w:val="-2"/>
          <w:sz w:val="20"/>
          <w:szCs w:val="20"/>
        </w:rPr>
        <w:t>t</w:t>
      </w:r>
      <w:r w:rsidRPr="00713214">
        <w:rPr>
          <w:rFonts w:ascii="Century Gothic" w:hAnsi="Century Gothic"/>
          <w:color w:val="000000"/>
          <w:sz w:val="20"/>
          <w:szCs w:val="20"/>
        </w:rPr>
        <w:t>tl</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ent</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z w:val="20"/>
          <w:szCs w:val="20"/>
        </w:rPr>
        <w:t>l</w:t>
      </w:r>
      <w:r w:rsidRPr="00713214">
        <w:rPr>
          <w:rFonts w:ascii="Century Gothic" w:hAnsi="Century Gothic"/>
          <w:color w:val="000000"/>
          <w:spacing w:val="-3"/>
          <w:sz w:val="20"/>
          <w:szCs w:val="20"/>
        </w:rPr>
        <w:t>i</w:t>
      </w:r>
      <w:r w:rsidRPr="00713214">
        <w:rPr>
          <w:rFonts w:ascii="Century Gothic" w:hAnsi="Century Gothic"/>
          <w:color w:val="000000"/>
          <w:sz w:val="20"/>
          <w:szCs w:val="20"/>
        </w:rPr>
        <w:t xml:space="preserve">cy </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b</w:t>
      </w:r>
      <w:r w:rsidRPr="00713214">
        <w:rPr>
          <w:rFonts w:ascii="Century Gothic" w:hAnsi="Century Gothic"/>
          <w:color w:val="000000"/>
          <w:sz w:val="20"/>
          <w:szCs w:val="20"/>
        </w:rPr>
        <w:t>je</w:t>
      </w:r>
      <w:r w:rsidRPr="00713214">
        <w:rPr>
          <w:rFonts w:ascii="Century Gothic" w:hAnsi="Century Gothic"/>
          <w:color w:val="000000"/>
          <w:spacing w:val="1"/>
          <w:sz w:val="20"/>
          <w:szCs w:val="20"/>
        </w:rPr>
        <w:t>c</w:t>
      </w:r>
      <w:r w:rsidRPr="00713214">
        <w:rPr>
          <w:rFonts w:ascii="Century Gothic" w:hAnsi="Century Gothic"/>
          <w:color w:val="000000"/>
          <w:sz w:val="20"/>
          <w:szCs w:val="20"/>
        </w:rPr>
        <w:t>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v</w:t>
      </w:r>
      <w:r w:rsidRPr="00713214">
        <w:rPr>
          <w:rFonts w:ascii="Century Gothic" w:hAnsi="Century Gothic"/>
          <w:color w:val="000000"/>
          <w:spacing w:val="-2"/>
          <w:sz w:val="20"/>
          <w:szCs w:val="20"/>
        </w:rPr>
        <w:t>e</w:t>
      </w:r>
      <w:r w:rsidRPr="00713214">
        <w:rPr>
          <w:rFonts w:ascii="Century Gothic" w:hAnsi="Century Gothic"/>
          <w:color w:val="000000"/>
          <w:sz w:val="20"/>
          <w:szCs w:val="20"/>
        </w:rPr>
        <w:t>s, and</w:t>
      </w:r>
      <w:r w:rsidRPr="00713214">
        <w:rPr>
          <w:rFonts w:ascii="Century Gothic" w:hAnsi="Century Gothic"/>
          <w:color w:val="000000"/>
          <w:spacing w:val="-1"/>
          <w:sz w:val="20"/>
          <w:szCs w:val="20"/>
        </w:rPr>
        <w:t xml:space="preserve"> </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p</w:t>
      </w:r>
      <w:r w:rsidRPr="00713214">
        <w:rPr>
          <w:rFonts w:ascii="Century Gothic" w:hAnsi="Century Gothic"/>
          <w:color w:val="000000"/>
          <w:sz w:val="20"/>
          <w:szCs w:val="20"/>
        </w:rPr>
        <w:t>l</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en</w:t>
      </w:r>
      <w:r w:rsidRPr="00713214">
        <w:rPr>
          <w:rFonts w:ascii="Century Gothic" w:hAnsi="Century Gothic"/>
          <w:color w:val="000000"/>
          <w:spacing w:val="-2"/>
          <w:sz w:val="20"/>
          <w:szCs w:val="20"/>
        </w:rPr>
        <w:t>t</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and</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it</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3"/>
          <w:sz w:val="20"/>
          <w:szCs w:val="20"/>
        </w:rPr>
        <w:t xml:space="preserve"> </w:t>
      </w:r>
      <w:r w:rsidRPr="00713214">
        <w:rPr>
          <w:rFonts w:ascii="Century Gothic" w:hAnsi="Century Gothic"/>
          <w:color w:val="000000"/>
          <w:spacing w:val="-2"/>
          <w:sz w:val="20"/>
          <w:szCs w:val="20"/>
        </w:rPr>
        <w:t>r</w:t>
      </w:r>
      <w:r w:rsidRPr="00713214">
        <w:rPr>
          <w:rFonts w:ascii="Century Gothic" w:hAnsi="Century Gothic"/>
          <w:color w:val="000000"/>
          <w:sz w:val="20"/>
          <w:szCs w:val="20"/>
        </w:rPr>
        <w:t>e</w:t>
      </w:r>
      <w:r w:rsidRPr="00713214">
        <w:rPr>
          <w:rFonts w:ascii="Century Gothic" w:hAnsi="Century Gothic"/>
          <w:color w:val="000000"/>
          <w:spacing w:val="-2"/>
          <w:sz w:val="20"/>
          <w:szCs w:val="20"/>
        </w:rPr>
        <w:t>l</w:t>
      </w:r>
      <w:r w:rsidRPr="00713214">
        <w:rPr>
          <w:rFonts w:ascii="Century Gothic" w:hAnsi="Century Gothic"/>
          <w:color w:val="000000"/>
          <w:sz w:val="20"/>
          <w:szCs w:val="20"/>
        </w:rPr>
        <w:t>e</w:t>
      </w:r>
      <w:r w:rsidRPr="00713214">
        <w:rPr>
          <w:rFonts w:ascii="Century Gothic" w:hAnsi="Century Gothic"/>
          <w:color w:val="000000"/>
          <w:spacing w:val="1"/>
          <w:sz w:val="20"/>
          <w:szCs w:val="20"/>
        </w:rPr>
        <w:t>v</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t</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3"/>
          <w:sz w:val="20"/>
          <w:szCs w:val="20"/>
        </w:rPr>
        <w:t>r</w:t>
      </w:r>
      <w:r w:rsidRPr="00713214">
        <w:rPr>
          <w:rFonts w:ascii="Century Gothic" w:hAnsi="Century Gothic"/>
          <w:color w:val="000000"/>
          <w:spacing w:val="1"/>
          <w:sz w:val="20"/>
          <w:szCs w:val="20"/>
        </w:rPr>
        <w:t>o</w:t>
      </w:r>
      <w:r w:rsidRPr="00713214">
        <w:rPr>
          <w:rFonts w:ascii="Century Gothic" w:hAnsi="Century Gothic"/>
          <w:sz w:val="20"/>
          <w:szCs w:val="20"/>
        </w:rPr>
        <w:t>ject activities.</w:t>
      </w:r>
    </w:p>
    <w:p w14:paraId="1840B705" w14:textId="77777777" w:rsidR="00CC12EC" w:rsidRPr="00713214" w:rsidRDefault="00CC12EC" w:rsidP="000D4AE7">
      <w:pPr>
        <w:autoSpaceDE w:val="0"/>
        <w:autoSpaceDN w:val="0"/>
        <w:adjustRightInd w:val="0"/>
        <w:spacing w:before="0" w:after="0"/>
        <w:rPr>
          <w:rFonts w:ascii="Century Gothic" w:eastAsia="Calibri" w:hAnsi="Century Gothic"/>
          <w:sz w:val="20"/>
          <w:szCs w:val="20"/>
          <w:lang w:val="en-GB"/>
        </w:rPr>
      </w:pPr>
    </w:p>
    <w:p w14:paraId="435C0F20" w14:textId="4AA0DCBA" w:rsidR="000D4AE7" w:rsidRPr="00713214" w:rsidRDefault="00E852A7" w:rsidP="000D4AE7">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This combined Resettlement</w:t>
      </w:r>
      <w:r w:rsidR="00CC12EC" w:rsidRPr="00713214">
        <w:rPr>
          <w:rFonts w:ascii="Century Gothic" w:eastAsia="Calibri" w:hAnsi="Century Gothic"/>
          <w:sz w:val="20"/>
          <w:szCs w:val="20"/>
          <w:lang w:val="en-GB"/>
        </w:rPr>
        <w:t xml:space="preserve"> Policy Framework (RPF)</w:t>
      </w:r>
      <w:r w:rsidRPr="00713214">
        <w:rPr>
          <w:rFonts w:ascii="Century Gothic" w:eastAsia="Calibri" w:hAnsi="Century Gothic"/>
          <w:sz w:val="20"/>
          <w:szCs w:val="20"/>
          <w:lang w:val="en-GB"/>
        </w:rPr>
        <w:t xml:space="preserve"> and Process Framework</w:t>
      </w:r>
      <w:r w:rsidR="00CC12EC" w:rsidRPr="00713214">
        <w:rPr>
          <w:rFonts w:ascii="Century Gothic" w:eastAsia="Calibri" w:hAnsi="Century Gothic"/>
          <w:sz w:val="20"/>
          <w:szCs w:val="20"/>
          <w:lang w:val="en-GB"/>
        </w:rPr>
        <w:t xml:space="preserve"> (PF)</w:t>
      </w:r>
      <w:r w:rsidRPr="00713214">
        <w:rPr>
          <w:rFonts w:ascii="Century Gothic" w:eastAsia="Calibri" w:hAnsi="Century Gothic"/>
          <w:sz w:val="20"/>
          <w:szCs w:val="20"/>
          <w:lang w:val="en-GB"/>
        </w:rPr>
        <w:t xml:space="preserve"> has been prepared to:</w:t>
      </w:r>
    </w:p>
    <w:p w14:paraId="31A6DE43" w14:textId="77777777" w:rsidR="00E852A7" w:rsidRPr="00713214" w:rsidRDefault="00E852A7" w:rsidP="007A2274">
      <w:pPr>
        <w:autoSpaceDE w:val="0"/>
        <w:autoSpaceDN w:val="0"/>
        <w:adjustRightInd w:val="0"/>
        <w:spacing w:before="0" w:after="0"/>
        <w:rPr>
          <w:rFonts w:ascii="Century Gothic" w:eastAsia="Calibri" w:hAnsi="Century Gothic"/>
          <w:sz w:val="20"/>
          <w:szCs w:val="20"/>
          <w:lang w:val="en-GB"/>
        </w:rPr>
      </w:pPr>
    </w:p>
    <w:p w14:paraId="401EBC1C" w14:textId="39DAD13D" w:rsidR="000D4AE7" w:rsidRPr="00713214" w:rsidRDefault="00E852A7" w:rsidP="006B445A">
      <w:pPr>
        <w:pStyle w:val="ListParagraph"/>
        <w:numPr>
          <w:ilvl w:val="0"/>
          <w:numId w:val="126"/>
        </w:numPr>
        <w:autoSpaceDE w:val="0"/>
        <w:autoSpaceDN w:val="0"/>
        <w:adjustRightInd w:val="0"/>
        <w:jc w:val="both"/>
        <w:rPr>
          <w:rFonts w:ascii="Century Gothic" w:hAnsi="Century Gothic"/>
          <w:sz w:val="20"/>
          <w:szCs w:val="20"/>
        </w:rPr>
      </w:pPr>
      <w:r w:rsidRPr="00713214">
        <w:rPr>
          <w:rFonts w:ascii="Century Gothic" w:hAnsi="Century Gothic"/>
          <w:sz w:val="20"/>
          <w:szCs w:val="20"/>
        </w:rPr>
        <w:t>To c</w:t>
      </w:r>
      <w:r w:rsidR="000D4AE7" w:rsidRPr="00713214">
        <w:rPr>
          <w:rFonts w:ascii="Century Gothic" w:hAnsi="Century Gothic"/>
          <w:sz w:val="20"/>
          <w:szCs w:val="20"/>
        </w:rPr>
        <w:t xml:space="preserve">larify resettlement principles, organizational arrangements, and design criteria to be applied to subprojects or project components to be prepared during project implementation (see ESS5, para. 25). Where the likely nature or magnitude of the land acquisition or restrictions on land use related to a project with potential to cause physical and/or economic displacement is unknown during project preparation, </w:t>
      </w:r>
      <w:r w:rsidR="002E3382" w:rsidRPr="00713214">
        <w:rPr>
          <w:rFonts w:ascii="Century Gothic" w:hAnsi="Century Gothic"/>
          <w:sz w:val="20"/>
          <w:szCs w:val="20"/>
        </w:rPr>
        <w:t xml:space="preserve">EPA </w:t>
      </w:r>
      <w:r w:rsidR="000D4AE7" w:rsidRPr="00713214">
        <w:rPr>
          <w:rFonts w:ascii="Century Gothic" w:hAnsi="Century Gothic"/>
          <w:sz w:val="20"/>
          <w:szCs w:val="20"/>
        </w:rPr>
        <w:t>and MLNR are required to develop a framework establishing general principles and procedures compatible with this ESS</w:t>
      </w:r>
      <w:r w:rsidRPr="00713214">
        <w:rPr>
          <w:rFonts w:ascii="Century Gothic" w:hAnsi="Century Gothic"/>
          <w:sz w:val="20"/>
          <w:szCs w:val="20"/>
        </w:rPr>
        <w:t xml:space="preserve">5; and </w:t>
      </w:r>
    </w:p>
    <w:p w14:paraId="14083404" w14:textId="19C03008" w:rsidR="00E852A7" w:rsidRPr="00713214" w:rsidRDefault="00E852A7" w:rsidP="000D4AE7">
      <w:pPr>
        <w:autoSpaceDE w:val="0"/>
        <w:autoSpaceDN w:val="0"/>
        <w:adjustRightInd w:val="0"/>
        <w:spacing w:before="0" w:after="0"/>
        <w:rPr>
          <w:rFonts w:ascii="Century Gothic" w:eastAsia="Calibri" w:hAnsi="Century Gothic"/>
          <w:sz w:val="20"/>
          <w:szCs w:val="20"/>
          <w:lang w:val="en-GB"/>
        </w:rPr>
      </w:pPr>
    </w:p>
    <w:p w14:paraId="6E1FB70D" w14:textId="6A8E307D" w:rsidR="00E852A7" w:rsidRPr="00713214" w:rsidRDefault="00E852A7" w:rsidP="006B445A">
      <w:pPr>
        <w:pStyle w:val="ListParagraph"/>
        <w:numPr>
          <w:ilvl w:val="0"/>
          <w:numId w:val="126"/>
        </w:numPr>
        <w:ind w:right="15"/>
        <w:jc w:val="both"/>
        <w:rPr>
          <w:rFonts w:ascii="Century Gothic" w:hAnsi="Century Gothic"/>
          <w:sz w:val="20"/>
          <w:szCs w:val="20"/>
        </w:rPr>
      </w:pPr>
      <w:r w:rsidRPr="00713214">
        <w:rPr>
          <w:rFonts w:ascii="Century Gothic" w:hAnsi="Century Gothic"/>
          <w:sz w:val="20"/>
          <w:szCs w:val="20"/>
        </w:rPr>
        <w:t xml:space="preserve">In anticipation that the GLRSSMP project may result in restrictions in access to natural resources in legally designated parks and protected areas. The Framework establishes a process by which members of potentially affected communities participate in design of project components, determination of measures necessary to achieve resettlement policy objectives, and implementation and monitoring of relevant project activities. Specifically, the process framework describes participatory processes by which activities under the project will be accomplished </w:t>
      </w:r>
    </w:p>
    <w:p w14:paraId="7CFF6DAE" w14:textId="77777777" w:rsidR="00E852A7" w:rsidRPr="00713214" w:rsidRDefault="00E852A7" w:rsidP="000D4AE7">
      <w:pPr>
        <w:autoSpaceDE w:val="0"/>
        <w:autoSpaceDN w:val="0"/>
        <w:adjustRightInd w:val="0"/>
        <w:spacing w:before="0" w:after="0"/>
        <w:rPr>
          <w:rFonts w:ascii="Century Gothic" w:eastAsia="Calibri" w:hAnsi="Century Gothic"/>
          <w:sz w:val="20"/>
          <w:szCs w:val="20"/>
          <w:lang w:val="en-GB"/>
        </w:rPr>
      </w:pPr>
    </w:p>
    <w:p w14:paraId="29DDA182" w14:textId="4D8ABB7D" w:rsidR="000D4AE7" w:rsidRPr="00713214" w:rsidRDefault="000D4AE7" w:rsidP="000D4AE7">
      <w:pPr>
        <w:spacing w:before="0" w:after="0"/>
        <w:rPr>
          <w:rFonts w:ascii="Century Gothic" w:hAnsi="Century Gothic"/>
          <w:sz w:val="20"/>
          <w:szCs w:val="20"/>
        </w:rPr>
      </w:pPr>
      <w:r w:rsidRPr="00713214">
        <w:rPr>
          <w:rFonts w:ascii="Century Gothic" w:hAnsi="Century Gothic"/>
          <w:sz w:val="20"/>
          <w:szCs w:val="20"/>
        </w:rPr>
        <w:t xml:space="preserve">This RPF makes provisions for minimizing resettlement and identifying other project alternatives when possible </w:t>
      </w:r>
      <w:proofErr w:type="gramStart"/>
      <w:r w:rsidRPr="00713214">
        <w:rPr>
          <w:rFonts w:ascii="Century Gothic" w:hAnsi="Century Gothic"/>
          <w:sz w:val="20"/>
          <w:szCs w:val="20"/>
        </w:rPr>
        <w:t>and also</w:t>
      </w:r>
      <w:proofErr w:type="gramEnd"/>
      <w:r w:rsidRPr="00713214">
        <w:rPr>
          <w:rFonts w:ascii="Century Gothic" w:hAnsi="Century Gothic"/>
          <w:sz w:val="20"/>
          <w:szCs w:val="20"/>
        </w:rPr>
        <w:t xml:space="preserve"> minimizing impacts from land acquisition through involvement of landowners, traditional authorities, farmers and communities in executing some GLRSSM activities.</w:t>
      </w:r>
    </w:p>
    <w:p w14:paraId="1CD31489" w14:textId="1BED001C" w:rsidR="00C30C0C" w:rsidRPr="00713214" w:rsidRDefault="00C30C0C" w:rsidP="00C30C0C">
      <w:pPr>
        <w:spacing w:after="0"/>
        <w:rPr>
          <w:rFonts w:ascii="Century Gothic" w:hAnsi="Century Gothic"/>
          <w:b/>
          <w:bCs/>
          <w:color w:val="000000"/>
          <w:sz w:val="20"/>
          <w:szCs w:val="20"/>
        </w:rPr>
      </w:pPr>
      <w:r w:rsidRPr="00713214">
        <w:rPr>
          <w:rFonts w:ascii="Century Gothic" w:hAnsi="Century Gothic"/>
          <w:b/>
          <w:bCs/>
          <w:color w:val="000000"/>
          <w:sz w:val="20"/>
          <w:szCs w:val="20"/>
        </w:rPr>
        <w:t xml:space="preserve">OBJECTIVES AND PRINCIPLES OF THE </w:t>
      </w:r>
      <w:r w:rsidR="001C644A" w:rsidRPr="00713214">
        <w:rPr>
          <w:rFonts w:ascii="Century Gothic" w:hAnsi="Century Gothic"/>
          <w:b/>
          <w:bCs/>
          <w:color w:val="000000"/>
          <w:sz w:val="20"/>
          <w:szCs w:val="20"/>
        </w:rPr>
        <w:t>RPF</w:t>
      </w:r>
      <w:r w:rsidR="00F301E1" w:rsidRPr="00713214">
        <w:rPr>
          <w:rFonts w:ascii="Century Gothic" w:hAnsi="Century Gothic"/>
          <w:b/>
          <w:bCs/>
          <w:color w:val="000000"/>
          <w:sz w:val="20"/>
          <w:szCs w:val="20"/>
        </w:rPr>
        <w:t xml:space="preserve"> </w:t>
      </w:r>
      <w:r w:rsidR="0069530B" w:rsidRPr="00713214">
        <w:rPr>
          <w:rFonts w:ascii="Century Gothic" w:hAnsi="Century Gothic"/>
          <w:b/>
          <w:bCs/>
          <w:color w:val="000000"/>
          <w:sz w:val="20"/>
          <w:szCs w:val="20"/>
        </w:rPr>
        <w:t>AND RF</w:t>
      </w:r>
    </w:p>
    <w:p w14:paraId="68C79A98" w14:textId="77777777" w:rsidR="00C30C0C" w:rsidRPr="00713214" w:rsidRDefault="00C30C0C" w:rsidP="00C30C0C">
      <w:pPr>
        <w:pStyle w:val="NoSpacing"/>
        <w:rPr>
          <w:rFonts w:ascii="Century Gothic" w:hAnsi="Century Gothic"/>
          <w:sz w:val="20"/>
          <w:szCs w:val="20"/>
        </w:rPr>
      </w:pPr>
    </w:p>
    <w:p w14:paraId="390E05F0" w14:textId="77777777" w:rsidR="00E328B9" w:rsidRPr="00713214" w:rsidRDefault="00E328B9" w:rsidP="00E328B9">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 xml:space="preserve">The objectives of the RPF are: </w:t>
      </w:r>
    </w:p>
    <w:p w14:paraId="6A06AA0B" w14:textId="77777777"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Avoid involuntary resettlement or, when unavoidable, minimize involuntary resettlement by exploring project design alternatives. </w:t>
      </w:r>
    </w:p>
    <w:p w14:paraId="1CB64A61" w14:textId="77777777"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To avoid forced eviction</w:t>
      </w:r>
    </w:p>
    <w:p w14:paraId="185031AC" w14:textId="1DD24986"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w:t>
      </w:r>
    </w:p>
    <w:p w14:paraId="578E636F" w14:textId="77777777"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To improve living conditions of poor or vulnerable persons who are physically displaced, through provision of adequate housing, access to services and facilities, and security of tenure. </w:t>
      </w:r>
    </w:p>
    <w:p w14:paraId="0C896BE6" w14:textId="77777777"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To conceive and execute resettlement activities as sustainable development programs, providing sufficient investment resources to enable displaced persons to benefit directly from the project, as the nature of the project may warrant; and  </w:t>
      </w:r>
    </w:p>
    <w:p w14:paraId="0EFD107A" w14:textId="77777777" w:rsidR="00E328B9" w:rsidRPr="00713214" w:rsidRDefault="00E328B9"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To ensure that resettlement activities are planned and implemented with appropriate disclosure of information, meaningful consultation, and the informed participation of those affected.</w:t>
      </w:r>
    </w:p>
    <w:p w14:paraId="1D6DDB75" w14:textId="77777777" w:rsidR="00E328B9" w:rsidRPr="00713214" w:rsidRDefault="00E328B9" w:rsidP="00E328B9">
      <w:pPr>
        <w:pStyle w:val="NoSpacing"/>
        <w:rPr>
          <w:rFonts w:ascii="Century Gothic" w:hAnsi="Century Gothic"/>
          <w:sz w:val="20"/>
          <w:szCs w:val="20"/>
        </w:rPr>
      </w:pPr>
    </w:p>
    <w:p w14:paraId="1A88E7C1" w14:textId="34E09E45" w:rsidR="00E328B9" w:rsidRPr="00713214" w:rsidRDefault="00E328B9" w:rsidP="00E328B9">
      <w:pPr>
        <w:pStyle w:val="NoSpacing"/>
        <w:rPr>
          <w:rFonts w:ascii="Century Gothic" w:hAnsi="Century Gothic"/>
          <w:sz w:val="20"/>
          <w:szCs w:val="20"/>
        </w:rPr>
      </w:pPr>
      <w:r w:rsidRPr="00713214">
        <w:rPr>
          <w:rFonts w:ascii="Century Gothic" w:hAnsi="Century Gothic"/>
          <w:sz w:val="20"/>
          <w:szCs w:val="20"/>
        </w:rPr>
        <w:t xml:space="preserve">It clarifies the principles, guidelines and procedures to mitigate potential risks related to land acquisition, restrictions on land use and involuntary resettlement, associated with the Ghana Landscape Restoration and Small-Scale Mining Project, arrangements for implementation and to design an action plan that would guide activities of Implementing Agencies (IAs). </w:t>
      </w:r>
    </w:p>
    <w:p w14:paraId="28248E5E" w14:textId="6B323580" w:rsidR="0052785B" w:rsidRPr="00713214" w:rsidRDefault="0052785B" w:rsidP="00E328B9">
      <w:pPr>
        <w:pStyle w:val="NoSpacing"/>
        <w:rPr>
          <w:rFonts w:ascii="Century Gothic" w:hAnsi="Century Gothic"/>
          <w:sz w:val="20"/>
          <w:szCs w:val="20"/>
        </w:rPr>
      </w:pPr>
    </w:p>
    <w:p w14:paraId="46963B7A" w14:textId="77777777" w:rsidR="006828B2" w:rsidRPr="00713214" w:rsidRDefault="006828B2" w:rsidP="00A80A28">
      <w:pPr>
        <w:rPr>
          <w:rFonts w:ascii="Century Gothic" w:hAnsi="Century Gothic"/>
          <w:b/>
          <w:bCs/>
          <w:sz w:val="20"/>
          <w:szCs w:val="20"/>
        </w:rPr>
      </w:pPr>
      <w:bookmarkStart w:id="86" w:name="_Toc39685590"/>
      <w:bookmarkStart w:id="87" w:name="_Toc39749167"/>
      <w:bookmarkStart w:id="88" w:name="_Toc45823884"/>
      <w:bookmarkStart w:id="89" w:name="_Toc45832727"/>
      <w:r w:rsidRPr="00713214">
        <w:rPr>
          <w:rFonts w:ascii="Century Gothic" w:hAnsi="Century Gothic"/>
          <w:b/>
          <w:bCs/>
          <w:sz w:val="20"/>
          <w:szCs w:val="20"/>
        </w:rPr>
        <w:t>LEGAL AND INSTITUTIONAL FRAMEWORK FOR LAND ACQUISITION</w:t>
      </w:r>
      <w:bookmarkEnd w:id="86"/>
      <w:bookmarkEnd w:id="87"/>
      <w:bookmarkEnd w:id="88"/>
      <w:bookmarkEnd w:id="89"/>
    </w:p>
    <w:p w14:paraId="0C74A3BF" w14:textId="6C0FD524" w:rsidR="006828B2" w:rsidRPr="00713214" w:rsidRDefault="006828B2" w:rsidP="00854798">
      <w:pPr>
        <w:spacing w:before="0" w:after="0"/>
        <w:rPr>
          <w:rFonts w:ascii="Century Gothic" w:hAnsi="Century Gothic"/>
          <w:sz w:val="20"/>
          <w:szCs w:val="20"/>
        </w:rPr>
      </w:pPr>
      <w:r w:rsidRPr="00713214">
        <w:rPr>
          <w:rFonts w:ascii="Century Gothic" w:hAnsi="Century Gothic"/>
          <w:sz w:val="20"/>
          <w:szCs w:val="20"/>
        </w:rPr>
        <w:lastRenderedPageBreak/>
        <w:t>The R</w:t>
      </w:r>
      <w:r w:rsidR="00095B9C" w:rsidRPr="00713214">
        <w:rPr>
          <w:rFonts w:ascii="Century Gothic" w:hAnsi="Century Gothic"/>
          <w:sz w:val="20"/>
          <w:szCs w:val="20"/>
        </w:rPr>
        <w:t>P</w:t>
      </w:r>
      <w:r w:rsidRPr="00713214">
        <w:rPr>
          <w:rFonts w:ascii="Century Gothic" w:hAnsi="Century Gothic"/>
          <w:sz w:val="20"/>
          <w:szCs w:val="20"/>
        </w:rPr>
        <w:t>F ha</w:t>
      </w:r>
      <w:r w:rsidR="00095B9C" w:rsidRPr="00713214">
        <w:rPr>
          <w:rFonts w:ascii="Century Gothic" w:hAnsi="Century Gothic"/>
          <w:sz w:val="20"/>
          <w:szCs w:val="20"/>
        </w:rPr>
        <w:t>d</w:t>
      </w:r>
      <w:r w:rsidRPr="00713214">
        <w:rPr>
          <w:rFonts w:ascii="Century Gothic" w:hAnsi="Century Gothic"/>
          <w:sz w:val="20"/>
          <w:szCs w:val="20"/>
        </w:rPr>
        <w:t xml:space="preserve"> considered the </w:t>
      </w:r>
      <w:r w:rsidR="00D1530D" w:rsidRPr="00713214">
        <w:rPr>
          <w:rFonts w:ascii="Century Gothic" w:hAnsi="Century Gothic"/>
          <w:sz w:val="20"/>
          <w:szCs w:val="20"/>
        </w:rPr>
        <w:t xml:space="preserve">relevant </w:t>
      </w:r>
      <w:r w:rsidRPr="00713214">
        <w:rPr>
          <w:rFonts w:ascii="Century Gothic" w:hAnsi="Century Gothic"/>
          <w:sz w:val="20"/>
          <w:szCs w:val="20"/>
        </w:rPr>
        <w:t>laws, legislation, regulations, and local rules governing land acquisition</w:t>
      </w:r>
      <w:r w:rsidR="00095B9C" w:rsidRPr="00713214">
        <w:rPr>
          <w:rFonts w:ascii="Century Gothic" w:hAnsi="Century Gothic"/>
          <w:sz w:val="20"/>
          <w:szCs w:val="20"/>
        </w:rPr>
        <w:t>,</w:t>
      </w:r>
      <w:r w:rsidRPr="00713214">
        <w:rPr>
          <w:rFonts w:ascii="Century Gothic" w:hAnsi="Century Gothic"/>
          <w:sz w:val="20"/>
          <w:szCs w:val="20"/>
        </w:rPr>
        <w:t xml:space="preserve"> involuntary resettlement issues on land and other assets</w:t>
      </w:r>
      <w:r w:rsidR="00095B9C" w:rsidRPr="00713214">
        <w:rPr>
          <w:rFonts w:ascii="Century Gothic" w:hAnsi="Century Gothic"/>
          <w:sz w:val="20"/>
          <w:szCs w:val="20"/>
        </w:rPr>
        <w:t>, and access restrictions</w:t>
      </w:r>
      <w:r w:rsidRPr="00713214">
        <w:rPr>
          <w:rFonts w:ascii="Century Gothic" w:hAnsi="Century Gothic"/>
          <w:sz w:val="20"/>
          <w:szCs w:val="20"/>
        </w:rPr>
        <w:t xml:space="preserve"> in Ghana.</w:t>
      </w:r>
    </w:p>
    <w:p w14:paraId="1957D100" w14:textId="613A8024" w:rsidR="00854798" w:rsidRPr="00713214" w:rsidRDefault="00854798" w:rsidP="00C63B5A">
      <w:pPr>
        <w:pStyle w:val="Heading3"/>
        <w:numPr>
          <w:ilvl w:val="0"/>
          <w:numId w:val="0"/>
        </w:numPr>
        <w:ind w:left="-5"/>
        <w:rPr>
          <w:rFonts w:ascii="Century Gothic" w:hAnsi="Century Gothic"/>
          <w:sz w:val="20"/>
          <w:szCs w:val="20"/>
        </w:rPr>
      </w:pPr>
      <w:bookmarkStart w:id="90" w:name="_Hlk39612972"/>
      <w:bookmarkStart w:id="91" w:name="_Toc55327207"/>
      <w:bookmarkStart w:id="92" w:name="_Toc57999421"/>
      <w:bookmarkStart w:id="93" w:name="_Toc65250498"/>
      <w:r w:rsidRPr="00713214">
        <w:rPr>
          <w:rFonts w:ascii="Century Gothic" w:hAnsi="Century Gothic"/>
          <w:sz w:val="20"/>
          <w:szCs w:val="20"/>
        </w:rPr>
        <w:t>Relevant national policies, regulations and institutions described include</w:t>
      </w:r>
      <w:bookmarkEnd w:id="90"/>
      <w:r w:rsidRPr="00713214">
        <w:rPr>
          <w:rFonts w:ascii="Century Gothic" w:hAnsi="Century Gothic"/>
          <w:sz w:val="20"/>
          <w:szCs w:val="20"/>
        </w:rPr>
        <w:t xml:space="preserve"> the following:</w:t>
      </w:r>
      <w:bookmarkEnd w:id="91"/>
      <w:bookmarkEnd w:id="92"/>
      <w:bookmarkEnd w:id="93"/>
      <w:r w:rsidRPr="00713214">
        <w:rPr>
          <w:rFonts w:ascii="Century Gothic" w:hAnsi="Century Gothic"/>
          <w:sz w:val="20"/>
          <w:szCs w:val="20"/>
        </w:rPr>
        <w:t xml:space="preserve"> </w:t>
      </w:r>
    </w:p>
    <w:p w14:paraId="58F9A8A4"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Forestry Commission Act, 1999 Act 571 </w:t>
      </w:r>
    </w:p>
    <w:p w14:paraId="7CC78BE4"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Minerals Commission Act, 1993, Act 450 </w:t>
      </w:r>
    </w:p>
    <w:p w14:paraId="0E4EB4C0" w14:textId="77777777" w:rsidR="00854798" w:rsidRPr="00713214" w:rsidRDefault="00D2003D" w:rsidP="006B445A">
      <w:pPr>
        <w:numPr>
          <w:ilvl w:val="0"/>
          <w:numId w:val="127"/>
        </w:numPr>
        <w:spacing w:before="0" w:after="0"/>
        <w:ind w:right="15" w:hanging="410"/>
        <w:rPr>
          <w:rFonts w:ascii="Century Gothic" w:hAnsi="Century Gothic"/>
          <w:sz w:val="20"/>
          <w:szCs w:val="20"/>
        </w:rPr>
      </w:pPr>
      <w:hyperlink r:id="rId28">
        <w:r w:rsidR="00854798" w:rsidRPr="00713214">
          <w:rPr>
            <w:rFonts w:ascii="Century Gothic" w:hAnsi="Century Gothic"/>
            <w:sz w:val="20"/>
            <w:szCs w:val="20"/>
          </w:rPr>
          <w:t xml:space="preserve">Timber Resource Management Act, 1997 </w:t>
        </w:r>
      </w:hyperlink>
      <w:hyperlink r:id="rId29">
        <w:r w:rsidR="00854798" w:rsidRPr="00713214">
          <w:rPr>
            <w:rFonts w:ascii="Century Gothic" w:hAnsi="Century Gothic"/>
            <w:sz w:val="20"/>
            <w:szCs w:val="20"/>
          </w:rPr>
          <w:t xml:space="preserve">- </w:t>
        </w:r>
      </w:hyperlink>
      <w:hyperlink r:id="rId30">
        <w:r w:rsidR="00854798" w:rsidRPr="00713214">
          <w:rPr>
            <w:rFonts w:ascii="Century Gothic" w:hAnsi="Century Gothic"/>
            <w:sz w:val="20"/>
            <w:szCs w:val="20"/>
          </w:rPr>
          <w:t>Act 547</w:t>
        </w:r>
      </w:hyperlink>
      <w:hyperlink r:id="rId31">
        <w:r w:rsidR="00854798" w:rsidRPr="00713214">
          <w:rPr>
            <w:rFonts w:ascii="Century Gothic" w:hAnsi="Century Gothic"/>
            <w:sz w:val="20"/>
            <w:szCs w:val="20"/>
          </w:rPr>
          <w:t>:</w:t>
        </w:r>
      </w:hyperlink>
      <w:r w:rsidR="00854798" w:rsidRPr="00713214">
        <w:rPr>
          <w:rFonts w:ascii="Century Gothic" w:hAnsi="Century Gothic"/>
          <w:sz w:val="20"/>
          <w:szCs w:val="20"/>
        </w:rPr>
        <w:t xml:space="preserve"> </w:t>
      </w:r>
    </w:p>
    <w:p w14:paraId="302D2563" w14:textId="77777777" w:rsidR="003E30C7" w:rsidRPr="00713214" w:rsidRDefault="00D2003D" w:rsidP="006B445A">
      <w:pPr>
        <w:numPr>
          <w:ilvl w:val="0"/>
          <w:numId w:val="127"/>
        </w:numPr>
        <w:spacing w:before="0" w:after="0"/>
        <w:ind w:right="15" w:hanging="410"/>
        <w:rPr>
          <w:rFonts w:ascii="Century Gothic" w:hAnsi="Century Gothic"/>
          <w:sz w:val="20"/>
          <w:szCs w:val="20"/>
        </w:rPr>
      </w:pPr>
      <w:hyperlink r:id="rId32">
        <w:r w:rsidR="00854798" w:rsidRPr="00713214">
          <w:rPr>
            <w:rFonts w:ascii="Century Gothic" w:hAnsi="Century Gothic"/>
            <w:sz w:val="20"/>
            <w:szCs w:val="20"/>
          </w:rPr>
          <w:t>Timber Resources Management Act 617</w:t>
        </w:r>
      </w:hyperlink>
      <w:hyperlink r:id="rId33">
        <w:r w:rsidR="00854798" w:rsidRPr="00713214">
          <w:rPr>
            <w:rFonts w:ascii="Century Gothic" w:hAnsi="Century Gothic"/>
            <w:sz w:val="20"/>
            <w:szCs w:val="20"/>
          </w:rPr>
          <w:t xml:space="preserve"> </w:t>
        </w:r>
      </w:hyperlink>
      <w:hyperlink r:id="rId34">
        <w:r w:rsidR="00854798" w:rsidRPr="00713214">
          <w:rPr>
            <w:rFonts w:ascii="Century Gothic" w:hAnsi="Century Gothic"/>
            <w:sz w:val="20"/>
            <w:szCs w:val="20"/>
          </w:rPr>
          <w:t>(Amendment) Act, 2002</w:t>
        </w:r>
      </w:hyperlink>
      <w:hyperlink r:id="rId35">
        <w:r w:rsidR="00854798" w:rsidRPr="00713214">
          <w:rPr>
            <w:rFonts w:ascii="Century Gothic" w:hAnsi="Century Gothic"/>
            <w:sz w:val="20"/>
            <w:szCs w:val="20"/>
          </w:rPr>
          <w:t>:</w:t>
        </w:r>
      </w:hyperlink>
      <w:r w:rsidR="00854798" w:rsidRPr="00713214">
        <w:rPr>
          <w:rFonts w:ascii="Century Gothic" w:hAnsi="Century Gothic"/>
          <w:sz w:val="20"/>
          <w:szCs w:val="20"/>
        </w:rPr>
        <w:t xml:space="preserve"> </w:t>
      </w:r>
    </w:p>
    <w:p w14:paraId="7C78D43B" w14:textId="4E684503"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The Constitution of the Republic of Ghana 1992 </w:t>
      </w:r>
    </w:p>
    <w:p w14:paraId="6BEEABCC" w14:textId="77777777" w:rsidR="007A2274" w:rsidRPr="00713214" w:rsidRDefault="007A2274" w:rsidP="00854798">
      <w:pPr>
        <w:spacing w:before="0" w:after="0"/>
        <w:jc w:val="left"/>
        <w:rPr>
          <w:rFonts w:ascii="Century Gothic" w:hAnsi="Century Gothic"/>
          <w:sz w:val="20"/>
          <w:szCs w:val="20"/>
        </w:rPr>
      </w:pPr>
    </w:p>
    <w:p w14:paraId="4B526EAF" w14:textId="350A6C6F" w:rsidR="00854798" w:rsidRPr="00713214" w:rsidRDefault="00854798" w:rsidP="00854798">
      <w:pPr>
        <w:spacing w:before="0" w:after="0"/>
        <w:jc w:val="left"/>
        <w:rPr>
          <w:rFonts w:ascii="Century Gothic" w:hAnsi="Century Gothic"/>
          <w:sz w:val="20"/>
          <w:szCs w:val="20"/>
        </w:rPr>
      </w:pPr>
      <w:r w:rsidRPr="00713214">
        <w:rPr>
          <w:rFonts w:ascii="Century Gothic" w:hAnsi="Century Gothic"/>
          <w:sz w:val="20"/>
          <w:szCs w:val="20"/>
        </w:rPr>
        <w:t xml:space="preserve"> </w:t>
      </w:r>
      <w:bookmarkStart w:id="94" w:name="_Hlk39678542"/>
      <w:r w:rsidRPr="00713214">
        <w:rPr>
          <w:rFonts w:ascii="Century Gothic" w:hAnsi="Century Gothic"/>
          <w:sz w:val="20"/>
          <w:szCs w:val="20"/>
        </w:rPr>
        <w:t xml:space="preserve">Some key institutions participating in the project will include: </w:t>
      </w:r>
    </w:p>
    <w:p w14:paraId="346D0525"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Ministry of Lands and Natural </w:t>
      </w:r>
      <w:proofErr w:type="gramStart"/>
      <w:r w:rsidRPr="00713214">
        <w:rPr>
          <w:rFonts w:ascii="Century Gothic" w:hAnsi="Century Gothic"/>
          <w:sz w:val="20"/>
          <w:szCs w:val="20"/>
        </w:rPr>
        <w:t>Resources;</w:t>
      </w:r>
      <w:proofErr w:type="gramEnd"/>
      <w:r w:rsidRPr="00713214">
        <w:rPr>
          <w:rFonts w:ascii="Century Gothic" w:hAnsi="Century Gothic"/>
          <w:sz w:val="20"/>
          <w:szCs w:val="20"/>
        </w:rPr>
        <w:t xml:space="preserve"> </w:t>
      </w:r>
    </w:p>
    <w:p w14:paraId="556B208D"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Ministry of Environment, Science and Technology, and </w:t>
      </w:r>
      <w:proofErr w:type="gramStart"/>
      <w:r w:rsidRPr="00713214">
        <w:rPr>
          <w:rFonts w:ascii="Century Gothic" w:hAnsi="Century Gothic"/>
          <w:sz w:val="20"/>
          <w:szCs w:val="20"/>
        </w:rPr>
        <w:t>Innovation;</w:t>
      </w:r>
      <w:proofErr w:type="gramEnd"/>
      <w:r w:rsidRPr="00713214">
        <w:rPr>
          <w:rFonts w:ascii="Century Gothic" w:hAnsi="Century Gothic"/>
          <w:sz w:val="20"/>
          <w:szCs w:val="20"/>
        </w:rPr>
        <w:t xml:space="preserve"> </w:t>
      </w:r>
    </w:p>
    <w:p w14:paraId="0A095F1E"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Ministry of Finance and Economic </w:t>
      </w:r>
      <w:proofErr w:type="gramStart"/>
      <w:r w:rsidRPr="00713214">
        <w:rPr>
          <w:rFonts w:ascii="Century Gothic" w:hAnsi="Century Gothic"/>
          <w:sz w:val="20"/>
          <w:szCs w:val="20"/>
        </w:rPr>
        <w:t>Planning;</w:t>
      </w:r>
      <w:proofErr w:type="gramEnd"/>
      <w:r w:rsidRPr="00713214">
        <w:rPr>
          <w:rFonts w:ascii="Century Gothic" w:hAnsi="Century Gothic"/>
          <w:sz w:val="20"/>
          <w:szCs w:val="20"/>
        </w:rPr>
        <w:t xml:space="preserve"> </w:t>
      </w:r>
    </w:p>
    <w:p w14:paraId="2492B035"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Forestry </w:t>
      </w:r>
      <w:proofErr w:type="gramStart"/>
      <w:r w:rsidRPr="00713214">
        <w:rPr>
          <w:rFonts w:ascii="Century Gothic" w:hAnsi="Century Gothic"/>
          <w:sz w:val="20"/>
          <w:szCs w:val="20"/>
        </w:rPr>
        <w:t>Commission;</w:t>
      </w:r>
      <w:proofErr w:type="gramEnd"/>
      <w:r w:rsidRPr="00713214">
        <w:rPr>
          <w:rFonts w:ascii="Century Gothic" w:hAnsi="Century Gothic"/>
          <w:sz w:val="20"/>
          <w:szCs w:val="20"/>
        </w:rPr>
        <w:t xml:space="preserve"> </w:t>
      </w:r>
    </w:p>
    <w:p w14:paraId="2A7E9E79"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Minerals </w:t>
      </w:r>
      <w:proofErr w:type="gramStart"/>
      <w:r w:rsidRPr="00713214">
        <w:rPr>
          <w:rFonts w:ascii="Century Gothic" w:hAnsi="Century Gothic"/>
          <w:sz w:val="20"/>
          <w:szCs w:val="20"/>
        </w:rPr>
        <w:t>Commission;</w:t>
      </w:r>
      <w:proofErr w:type="gramEnd"/>
      <w:r w:rsidRPr="00713214">
        <w:rPr>
          <w:rFonts w:ascii="Century Gothic" w:hAnsi="Century Gothic"/>
          <w:sz w:val="20"/>
          <w:szCs w:val="20"/>
        </w:rPr>
        <w:t xml:space="preserve"> </w:t>
      </w:r>
    </w:p>
    <w:p w14:paraId="15B9F59D"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Environmental Protection </w:t>
      </w:r>
      <w:proofErr w:type="gramStart"/>
      <w:r w:rsidRPr="00713214">
        <w:rPr>
          <w:rFonts w:ascii="Century Gothic" w:hAnsi="Century Gothic"/>
          <w:sz w:val="20"/>
          <w:szCs w:val="20"/>
        </w:rPr>
        <w:t>Agency;</w:t>
      </w:r>
      <w:proofErr w:type="gramEnd"/>
      <w:r w:rsidRPr="00713214">
        <w:rPr>
          <w:rFonts w:ascii="Century Gothic" w:hAnsi="Century Gothic"/>
          <w:sz w:val="20"/>
          <w:szCs w:val="20"/>
        </w:rPr>
        <w:t xml:space="preserve"> </w:t>
      </w:r>
    </w:p>
    <w:p w14:paraId="1A105656"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Traditional </w:t>
      </w:r>
      <w:proofErr w:type="gramStart"/>
      <w:r w:rsidRPr="00713214">
        <w:rPr>
          <w:rFonts w:ascii="Century Gothic" w:hAnsi="Century Gothic"/>
          <w:sz w:val="20"/>
          <w:szCs w:val="20"/>
        </w:rPr>
        <w:t>Authority;</w:t>
      </w:r>
      <w:proofErr w:type="gramEnd"/>
      <w:r w:rsidRPr="00713214">
        <w:rPr>
          <w:rFonts w:ascii="Century Gothic" w:hAnsi="Century Gothic"/>
          <w:sz w:val="20"/>
          <w:szCs w:val="20"/>
        </w:rPr>
        <w:t xml:space="preserve"> </w:t>
      </w:r>
    </w:p>
    <w:p w14:paraId="7FCCF3F6" w14:textId="77777777" w:rsidR="00854798" w:rsidRPr="00713214" w:rsidRDefault="00854798" w:rsidP="006B445A">
      <w:pPr>
        <w:numPr>
          <w:ilvl w:val="0"/>
          <w:numId w:val="127"/>
        </w:numPr>
        <w:spacing w:before="0" w:after="0"/>
        <w:ind w:right="15" w:hanging="410"/>
        <w:rPr>
          <w:rFonts w:ascii="Century Gothic" w:hAnsi="Century Gothic"/>
          <w:sz w:val="20"/>
          <w:szCs w:val="20"/>
        </w:rPr>
      </w:pPr>
      <w:r w:rsidRPr="00713214">
        <w:rPr>
          <w:rFonts w:ascii="Century Gothic" w:hAnsi="Century Gothic"/>
          <w:sz w:val="20"/>
          <w:szCs w:val="20"/>
        </w:rPr>
        <w:t xml:space="preserve">NGOs/ CSOs. </w:t>
      </w:r>
    </w:p>
    <w:bookmarkEnd w:id="94"/>
    <w:p w14:paraId="737DB7A5" w14:textId="77777777" w:rsidR="00854798" w:rsidRPr="00713214" w:rsidRDefault="00854798" w:rsidP="003E30C7">
      <w:pPr>
        <w:spacing w:before="0" w:after="0"/>
        <w:rPr>
          <w:rFonts w:ascii="Century Gothic" w:hAnsi="Century Gothic"/>
          <w:sz w:val="20"/>
          <w:szCs w:val="20"/>
        </w:rPr>
      </w:pPr>
    </w:p>
    <w:p w14:paraId="1B535FF4" w14:textId="77777777" w:rsidR="004B7619" w:rsidRPr="00713214" w:rsidRDefault="004B7619" w:rsidP="00767F89">
      <w:pPr>
        <w:spacing w:before="0" w:after="0"/>
        <w:rPr>
          <w:rFonts w:ascii="Century Gothic" w:hAnsi="Century Gothic"/>
          <w:b/>
          <w:bCs/>
          <w:sz w:val="20"/>
          <w:szCs w:val="20"/>
        </w:rPr>
      </w:pPr>
      <w:bookmarkStart w:id="95" w:name="_Toc39685591"/>
      <w:bookmarkStart w:id="96" w:name="_Toc39749168"/>
      <w:bookmarkStart w:id="97" w:name="_Toc45823885"/>
      <w:bookmarkStart w:id="98" w:name="_Toc45832728"/>
      <w:r w:rsidRPr="00713214">
        <w:rPr>
          <w:rFonts w:ascii="Century Gothic" w:hAnsi="Century Gothic"/>
          <w:b/>
          <w:bCs/>
          <w:sz w:val="20"/>
          <w:szCs w:val="20"/>
        </w:rPr>
        <w:t>ELIGIBILITY CATEGORIES AND VALUATION OF ENTITLEMENTS</w:t>
      </w:r>
      <w:bookmarkEnd w:id="95"/>
      <w:bookmarkEnd w:id="96"/>
      <w:bookmarkEnd w:id="97"/>
      <w:bookmarkEnd w:id="98"/>
      <w:r w:rsidRPr="00713214">
        <w:rPr>
          <w:rFonts w:ascii="Century Gothic" w:hAnsi="Century Gothic"/>
          <w:b/>
          <w:bCs/>
          <w:sz w:val="20"/>
          <w:szCs w:val="20"/>
        </w:rPr>
        <w:t xml:space="preserve"> </w:t>
      </w:r>
    </w:p>
    <w:p w14:paraId="68C75BED" w14:textId="77777777" w:rsidR="003E30C7" w:rsidRPr="00713214" w:rsidRDefault="003E30C7" w:rsidP="003E30C7">
      <w:pPr>
        <w:spacing w:before="0" w:after="0"/>
        <w:rPr>
          <w:rFonts w:ascii="Century Gothic" w:hAnsi="Century Gothic"/>
          <w:sz w:val="20"/>
          <w:szCs w:val="20"/>
        </w:rPr>
      </w:pPr>
      <w:bookmarkStart w:id="99" w:name="_Toc39685592"/>
      <w:bookmarkStart w:id="100" w:name="_Toc39749169"/>
      <w:bookmarkStart w:id="101" w:name="_Toc45823886"/>
    </w:p>
    <w:p w14:paraId="58F6872E" w14:textId="4458F46A" w:rsidR="009521D0" w:rsidRPr="00713214" w:rsidRDefault="009521D0" w:rsidP="003E30C7">
      <w:pPr>
        <w:spacing w:before="0" w:after="0"/>
        <w:rPr>
          <w:rFonts w:ascii="Century Gothic" w:hAnsi="Century Gothic"/>
          <w:b/>
          <w:bCs/>
          <w:sz w:val="20"/>
          <w:szCs w:val="20"/>
        </w:rPr>
      </w:pPr>
      <w:r w:rsidRPr="00713214">
        <w:rPr>
          <w:rFonts w:ascii="Century Gothic" w:hAnsi="Century Gothic"/>
          <w:b/>
          <w:bCs/>
          <w:sz w:val="20"/>
          <w:szCs w:val="20"/>
        </w:rPr>
        <w:t>Resettlement Policy Framework (RPF)</w:t>
      </w:r>
    </w:p>
    <w:p w14:paraId="4A828E48" w14:textId="77777777" w:rsidR="009521D0" w:rsidRPr="00713214" w:rsidRDefault="009521D0" w:rsidP="003E30C7">
      <w:pPr>
        <w:spacing w:before="0" w:after="0"/>
        <w:rPr>
          <w:rFonts w:ascii="Century Gothic" w:hAnsi="Century Gothic"/>
          <w:sz w:val="20"/>
          <w:szCs w:val="20"/>
        </w:rPr>
      </w:pPr>
    </w:p>
    <w:p w14:paraId="746C71B1" w14:textId="6BE8B1B6" w:rsidR="00BC72C5" w:rsidRPr="00713214" w:rsidRDefault="00BC72C5" w:rsidP="003E30C7">
      <w:pPr>
        <w:spacing w:before="0" w:after="0"/>
        <w:rPr>
          <w:rFonts w:ascii="Century Gothic" w:hAnsi="Century Gothic"/>
          <w:sz w:val="20"/>
          <w:szCs w:val="20"/>
        </w:rPr>
      </w:pPr>
      <w:r w:rsidRPr="00713214">
        <w:rPr>
          <w:rFonts w:ascii="Century Gothic" w:hAnsi="Century Gothic"/>
          <w:sz w:val="20"/>
          <w:szCs w:val="20"/>
        </w:rPr>
        <w:t xml:space="preserve">Eligibility is the definition of displaced persons and criteria for determining their eligibility for compensation and other resettlement assistance, including relevant cut-off date. The eligibility will be broadly classified as persons </w:t>
      </w:r>
      <w:r w:rsidR="003E30C7" w:rsidRPr="00713214">
        <w:rPr>
          <w:rFonts w:ascii="Century Gothic" w:hAnsi="Century Gothic"/>
          <w:sz w:val="20"/>
          <w:szCs w:val="20"/>
        </w:rPr>
        <w:t xml:space="preserve">or communities </w:t>
      </w:r>
      <w:r w:rsidRPr="00713214">
        <w:rPr>
          <w:rFonts w:ascii="Century Gothic" w:hAnsi="Century Gothic"/>
          <w:sz w:val="20"/>
          <w:szCs w:val="20"/>
        </w:rPr>
        <w:t xml:space="preserve">with formal legal rights to land or assets; persons who do not have formal legal rights to land or assets, but have a claim to land or assets that is recognized or recognizable under Ghanaian laws; </w:t>
      </w:r>
      <w:bookmarkStart w:id="102" w:name="_Hlk52476495"/>
      <w:r w:rsidRPr="00713214">
        <w:rPr>
          <w:rFonts w:ascii="Century Gothic" w:hAnsi="Century Gothic"/>
          <w:sz w:val="20"/>
          <w:szCs w:val="20"/>
        </w:rPr>
        <w:t>and persons who have no recognizable legal right or claim to the land or assets they occupy or use.</w:t>
      </w:r>
    </w:p>
    <w:bookmarkEnd w:id="102"/>
    <w:p w14:paraId="4ED5100D" w14:textId="77777777" w:rsidR="00316D51" w:rsidRPr="00713214" w:rsidRDefault="00316D51" w:rsidP="00D1530D">
      <w:pPr>
        <w:spacing w:before="0" w:after="0"/>
        <w:rPr>
          <w:rFonts w:ascii="Century Gothic" w:hAnsi="Century Gothic"/>
          <w:sz w:val="20"/>
          <w:szCs w:val="20"/>
        </w:rPr>
      </w:pPr>
    </w:p>
    <w:p w14:paraId="6894CBC3" w14:textId="62E4426C" w:rsidR="003806FF" w:rsidRPr="00713214" w:rsidRDefault="003806FF" w:rsidP="00D1530D">
      <w:pPr>
        <w:spacing w:before="0" w:after="0"/>
        <w:rPr>
          <w:rFonts w:ascii="Century Gothic" w:hAnsi="Century Gothic"/>
          <w:sz w:val="20"/>
          <w:szCs w:val="20"/>
        </w:rPr>
      </w:pPr>
      <w:r w:rsidRPr="00713214">
        <w:rPr>
          <w:rFonts w:ascii="Century Gothic" w:hAnsi="Century Gothic"/>
          <w:sz w:val="20"/>
          <w:szCs w:val="20"/>
        </w:rPr>
        <w:t>General eligibility is defined as, “people who stand to lose land, houses, structures, trees, crops, businesses, income and other assets as a consequence of the project</w:t>
      </w:r>
      <w:r w:rsidR="0030430D" w:rsidRPr="00713214">
        <w:rPr>
          <w:rFonts w:ascii="Century Gothic" w:hAnsi="Century Gothic"/>
          <w:sz w:val="20"/>
          <w:szCs w:val="20"/>
        </w:rPr>
        <w:t xml:space="preserve"> </w:t>
      </w:r>
      <w:r w:rsidRPr="00713214">
        <w:rPr>
          <w:rFonts w:ascii="Century Gothic" w:hAnsi="Century Gothic"/>
          <w:sz w:val="20"/>
          <w:szCs w:val="20"/>
        </w:rPr>
        <w:t>will be considered as Project Affected Persons (PAPs)”</w:t>
      </w:r>
      <w:r w:rsidR="0030430D" w:rsidRPr="00713214">
        <w:rPr>
          <w:rFonts w:ascii="Century Gothic" w:hAnsi="Century Gothic"/>
          <w:sz w:val="20"/>
          <w:szCs w:val="20"/>
        </w:rPr>
        <w:t xml:space="preserve"> in</w:t>
      </w:r>
      <w:r w:rsidRPr="00713214">
        <w:rPr>
          <w:rFonts w:ascii="Century Gothic" w:hAnsi="Century Gothic"/>
          <w:sz w:val="20"/>
          <w:szCs w:val="20"/>
        </w:rPr>
        <w:t xml:space="preserve"> line with requirements from </w:t>
      </w:r>
      <w:r w:rsidR="009D2A8F" w:rsidRPr="00713214">
        <w:rPr>
          <w:rFonts w:ascii="Century Gothic" w:hAnsi="Century Gothic"/>
          <w:sz w:val="20"/>
          <w:szCs w:val="20"/>
        </w:rPr>
        <w:t>Environmental and Social Standards (ESS5)</w:t>
      </w:r>
      <w:r w:rsidR="00D1530D" w:rsidRPr="00713214">
        <w:rPr>
          <w:rFonts w:ascii="Century Gothic" w:hAnsi="Century Gothic"/>
          <w:sz w:val="20"/>
          <w:szCs w:val="20"/>
        </w:rPr>
        <w:t>.</w:t>
      </w:r>
      <w:r w:rsidR="009D2A8F" w:rsidRPr="00713214">
        <w:rPr>
          <w:rFonts w:ascii="Century Gothic" w:hAnsi="Century Gothic"/>
          <w:sz w:val="20"/>
          <w:szCs w:val="20"/>
        </w:rPr>
        <w:t xml:space="preserve"> </w:t>
      </w:r>
    </w:p>
    <w:p w14:paraId="69D5029F" w14:textId="479369FF" w:rsidR="009521D0" w:rsidRPr="00713214" w:rsidRDefault="009521D0" w:rsidP="00D1530D">
      <w:pPr>
        <w:spacing w:before="0" w:after="0"/>
        <w:rPr>
          <w:rFonts w:ascii="Century Gothic" w:hAnsi="Century Gothic"/>
          <w:sz w:val="20"/>
          <w:szCs w:val="20"/>
        </w:rPr>
      </w:pPr>
    </w:p>
    <w:p w14:paraId="7D563027" w14:textId="40327F3B" w:rsidR="009521D0" w:rsidRPr="00713214" w:rsidRDefault="009521D0" w:rsidP="00D1530D">
      <w:pPr>
        <w:spacing w:before="0" w:after="0"/>
        <w:rPr>
          <w:rFonts w:ascii="Century Gothic" w:hAnsi="Century Gothic"/>
          <w:b/>
          <w:bCs/>
          <w:sz w:val="20"/>
          <w:szCs w:val="20"/>
        </w:rPr>
      </w:pPr>
      <w:r w:rsidRPr="00713214">
        <w:rPr>
          <w:rFonts w:ascii="Century Gothic" w:hAnsi="Century Gothic"/>
          <w:b/>
          <w:bCs/>
          <w:sz w:val="20"/>
          <w:szCs w:val="20"/>
        </w:rPr>
        <w:t>Process Framework (PF)</w:t>
      </w:r>
    </w:p>
    <w:p w14:paraId="411E01D9" w14:textId="77777777" w:rsidR="00531295" w:rsidRPr="00713214" w:rsidRDefault="00531295" w:rsidP="00531295">
      <w:pPr>
        <w:autoSpaceDE w:val="0"/>
        <w:autoSpaceDN w:val="0"/>
        <w:adjustRightInd w:val="0"/>
        <w:spacing w:before="0" w:after="0"/>
        <w:rPr>
          <w:rFonts w:ascii="Century Gothic" w:eastAsia="Calibri" w:hAnsi="Century Gothic"/>
          <w:color w:val="000000"/>
          <w:sz w:val="20"/>
          <w:szCs w:val="20"/>
        </w:rPr>
      </w:pPr>
    </w:p>
    <w:p w14:paraId="3C51CDA0" w14:textId="61CBAEE6" w:rsidR="00531295" w:rsidRPr="00713214" w:rsidRDefault="00531295" w:rsidP="00531295">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A preliminary criterion for eligibility has been defined and an entitlement matrix developed under the process framework. GLRSSM project interventions that may cause restrictions of access to natural resources, the category of affected persons/communities, assets likely to be affected and the type of compensation/livelihood restoration measures (See Table 8-7, page 86).</w:t>
      </w:r>
      <w:r w:rsidR="00FC7965" w:rsidRPr="00713214">
        <w:rPr>
          <w:rFonts w:ascii="Century Gothic" w:eastAsia="Calibri" w:hAnsi="Century Gothic"/>
          <w:color w:val="000000"/>
          <w:sz w:val="20"/>
          <w:szCs w:val="20"/>
        </w:rPr>
        <w:t xml:space="preserve"> The eligibility criteria defined in this table broadly include</w:t>
      </w:r>
      <w:r w:rsidR="00700694" w:rsidRPr="00713214">
        <w:rPr>
          <w:rFonts w:ascii="Century Gothic" w:eastAsia="Calibri" w:hAnsi="Century Gothic"/>
          <w:color w:val="000000"/>
          <w:sz w:val="20"/>
          <w:szCs w:val="20"/>
        </w:rPr>
        <w:t>s</w:t>
      </w:r>
      <w:r w:rsidR="00FC7965" w:rsidRPr="00713214">
        <w:rPr>
          <w:rFonts w:ascii="Century Gothic" w:eastAsia="Calibri" w:hAnsi="Century Gothic"/>
          <w:color w:val="000000"/>
          <w:sz w:val="20"/>
          <w:szCs w:val="20"/>
        </w:rPr>
        <w:t xml:space="preserve">; communities with restrictions in access to forest resources; forest fringe communities; admitted settlements and farms; communities with no legal rights (squatters) to resources; persons with or without formal legal rights to resources but have claims to property recognized by community leaders; </w:t>
      </w:r>
    </w:p>
    <w:p w14:paraId="38F65168" w14:textId="77777777" w:rsidR="00531295" w:rsidRPr="00713214" w:rsidRDefault="00531295" w:rsidP="00531295">
      <w:pPr>
        <w:autoSpaceDE w:val="0"/>
        <w:autoSpaceDN w:val="0"/>
        <w:adjustRightInd w:val="0"/>
        <w:spacing w:before="0" w:after="0"/>
        <w:rPr>
          <w:rFonts w:ascii="Century Gothic" w:eastAsia="Calibri" w:hAnsi="Century Gothic"/>
          <w:color w:val="000000"/>
          <w:sz w:val="20"/>
          <w:szCs w:val="20"/>
        </w:rPr>
      </w:pPr>
    </w:p>
    <w:p w14:paraId="5EACDB2F" w14:textId="3739B7ED" w:rsidR="00531295" w:rsidRPr="00713214" w:rsidRDefault="00531295" w:rsidP="00531295">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This preliminary set of criteria provides guidance on eligible activities and recipients for livelihood restoration assistance.  </w:t>
      </w:r>
      <w:r w:rsidRPr="00713214">
        <w:rPr>
          <w:rFonts w:ascii="Century Gothic" w:hAnsi="Century Gothic"/>
          <w:sz w:val="20"/>
          <w:szCs w:val="20"/>
        </w:rPr>
        <w:t>During the project implementation and prior to the introduction of restrictions, the implementing agency in collaboration with the local communities will identify  th</w:t>
      </w:r>
      <w:r w:rsidRPr="00713214">
        <w:rPr>
          <w:rFonts w:ascii="Century Gothic" w:hAnsi="Century Gothic"/>
          <w:iCs/>
          <w:sz w:val="20"/>
          <w:szCs w:val="20"/>
        </w:rPr>
        <w:t>e specific restrictions, measures to be undertaken to assist affected persons, e</w:t>
      </w:r>
      <w:r w:rsidRPr="00713214">
        <w:rPr>
          <w:rFonts w:ascii="Century Gothic" w:eastAsia="Calibri" w:hAnsi="Century Gothic"/>
          <w:color w:val="000000"/>
          <w:sz w:val="20"/>
          <w:szCs w:val="20"/>
        </w:rPr>
        <w:t xml:space="preserve">ligibility criteria </w:t>
      </w:r>
      <w:r w:rsidRPr="00713214">
        <w:rPr>
          <w:rFonts w:ascii="Century Gothic" w:hAnsi="Century Gothic"/>
          <w:iCs/>
          <w:sz w:val="20"/>
          <w:szCs w:val="20"/>
        </w:rPr>
        <w:t xml:space="preserve">and arrangements for implementation and monitoring various aspects of implementation, particularly with respect to evaluating the success of livelihood restoration mitigation measures through </w:t>
      </w:r>
      <w:r w:rsidRPr="00713214">
        <w:rPr>
          <w:rFonts w:ascii="Century Gothic" w:eastAsia="Calibri" w:hAnsi="Century Gothic"/>
          <w:color w:val="000000"/>
          <w:sz w:val="20"/>
          <w:szCs w:val="20"/>
        </w:rPr>
        <w:t xml:space="preserve">site-specific community consultations with affected persons and communities. </w:t>
      </w:r>
    </w:p>
    <w:bookmarkEnd w:id="99"/>
    <w:bookmarkEnd w:id="100"/>
    <w:bookmarkEnd w:id="101"/>
    <w:p w14:paraId="49CCDC94" w14:textId="3F3A0817" w:rsidR="002B789E" w:rsidRPr="00713214" w:rsidRDefault="002B789E" w:rsidP="00A1550E">
      <w:pPr>
        <w:rPr>
          <w:rFonts w:ascii="Century Gothic" w:hAnsi="Century Gothic"/>
          <w:b/>
          <w:bCs/>
          <w:color w:val="000000"/>
          <w:sz w:val="20"/>
          <w:szCs w:val="20"/>
        </w:rPr>
      </w:pPr>
      <w:r w:rsidRPr="00713214">
        <w:rPr>
          <w:rFonts w:ascii="Century Gothic" w:hAnsi="Century Gothic"/>
          <w:b/>
          <w:bCs/>
          <w:color w:val="000000"/>
          <w:sz w:val="20"/>
          <w:szCs w:val="20"/>
        </w:rPr>
        <w:lastRenderedPageBreak/>
        <w:t>COMPENSATION AND BENEFITS FOR AFFECTED PERSONS</w:t>
      </w:r>
    </w:p>
    <w:p w14:paraId="2415AEA7" w14:textId="7B480533" w:rsidR="00A1550E" w:rsidRPr="00713214" w:rsidRDefault="002B789E" w:rsidP="00A1550E">
      <w:pPr>
        <w:rPr>
          <w:rFonts w:ascii="Century Gothic" w:hAnsi="Century Gothic"/>
          <w:color w:val="000000"/>
          <w:sz w:val="20"/>
          <w:szCs w:val="20"/>
        </w:rPr>
      </w:pPr>
      <w:r w:rsidRPr="00713214">
        <w:rPr>
          <w:rFonts w:ascii="Century Gothic" w:hAnsi="Century Gothic"/>
          <w:color w:val="000000"/>
          <w:sz w:val="20"/>
          <w:szCs w:val="20"/>
        </w:rPr>
        <w:t>Based on the eligibility criteria and the cut-off date, affected persons qualified for entitlements in the form of compensation at replacement cost, and other assistance as may be necessary to help them improve or at least restore their standards of living or livelihoods where there is physical displacement or economic displacement when the project is affecting livelihoods or income generation.</w:t>
      </w:r>
    </w:p>
    <w:p w14:paraId="6ED9FBC1" w14:textId="77777777" w:rsidR="00A1550E" w:rsidRPr="00713214" w:rsidRDefault="00A1550E" w:rsidP="00A1550E">
      <w:pPr>
        <w:rPr>
          <w:rFonts w:ascii="Century Gothic" w:hAnsi="Century Gothic"/>
          <w:color w:val="000000"/>
          <w:sz w:val="20"/>
          <w:szCs w:val="20"/>
        </w:rPr>
      </w:pPr>
      <w:r w:rsidRPr="00713214">
        <w:rPr>
          <w:rFonts w:ascii="Century Gothic" w:hAnsi="Century Gothic"/>
          <w:b/>
          <w:bCs/>
          <w:color w:val="000000"/>
          <w:sz w:val="20"/>
          <w:szCs w:val="20"/>
        </w:rPr>
        <w:t>Categorization of project activities with respect to land needs:</w:t>
      </w:r>
    </w:p>
    <w:p w14:paraId="3B9C1911" w14:textId="56E7FA6E" w:rsidR="00A1550E" w:rsidRPr="00713214" w:rsidRDefault="00A1550E" w:rsidP="00A1550E">
      <w:pPr>
        <w:spacing w:before="0" w:after="0"/>
        <w:rPr>
          <w:rFonts w:ascii="Century Gothic" w:hAnsi="Century Gothic"/>
          <w:sz w:val="20"/>
          <w:szCs w:val="20"/>
        </w:rPr>
      </w:pPr>
      <w:r w:rsidRPr="00713214">
        <w:rPr>
          <w:rFonts w:ascii="Century Gothic" w:hAnsi="Century Gothic"/>
          <w:sz w:val="20"/>
          <w:szCs w:val="20"/>
        </w:rPr>
        <w:t xml:space="preserve">As far as land needs and </w:t>
      </w:r>
      <w:r w:rsidR="00095B9C" w:rsidRPr="00713214">
        <w:rPr>
          <w:rFonts w:ascii="Century Gothic" w:hAnsi="Century Gothic"/>
          <w:sz w:val="20"/>
          <w:szCs w:val="20"/>
        </w:rPr>
        <w:t xml:space="preserve">involuntary </w:t>
      </w:r>
      <w:r w:rsidRPr="00713214">
        <w:rPr>
          <w:rFonts w:ascii="Century Gothic" w:hAnsi="Century Gothic"/>
          <w:sz w:val="20"/>
          <w:szCs w:val="20"/>
        </w:rPr>
        <w:t xml:space="preserve">resettlement requirements are concerned, two different situations may be encountered during the implementation of the </w:t>
      </w:r>
      <w:r w:rsidR="003A4A22" w:rsidRPr="00713214">
        <w:rPr>
          <w:rFonts w:ascii="Century Gothic" w:hAnsi="Century Gothic"/>
          <w:sz w:val="20"/>
          <w:szCs w:val="20"/>
        </w:rPr>
        <w:t>GLRSSMP</w:t>
      </w:r>
      <w:r w:rsidRPr="00713214">
        <w:rPr>
          <w:rFonts w:ascii="Century Gothic" w:hAnsi="Century Gothic"/>
          <w:sz w:val="20"/>
          <w:szCs w:val="20"/>
        </w:rPr>
        <w:t>:</w:t>
      </w:r>
    </w:p>
    <w:p w14:paraId="4B4AFB0F" w14:textId="7F439761" w:rsidR="00E92EA2" w:rsidRPr="00003218" w:rsidRDefault="00A1550E" w:rsidP="00581A00">
      <w:pPr>
        <w:pStyle w:val="CommentText"/>
        <w:numPr>
          <w:ilvl w:val="0"/>
          <w:numId w:val="142"/>
        </w:numPr>
        <w:rPr>
          <w:rFonts w:ascii="Century Gothic" w:hAnsi="Century Gothic"/>
        </w:rPr>
      </w:pPr>
      <w:r w:rsidRPr="00995918">
        <w:rPr>
          <w:rFonts w:ascii="Century Gothic" w:hAnsi="Century Gothic"/>
        </w:rPr>
        <w:t xml:space="preserve">The project components occurring on </w:t>
      </w:r>
      <w:r w:rsidR="00581A00">
        <w:rPr>
          <w:rFonts w:ascii="Century Gothic" w:hAnsi="Century Gothic"/>
        </w:rPr>
        <w:t xml:space="preserve">government lands and </w:t>
      </w:r>
      <w:r w:rsidR="00757106" w:rsidRPr="00995918">
        <w:rPr>
          <w:rFonts w:ascii="Century Gothic" w:hAnsi="Century Gothic"/>
        </w:rPr>
        <w:t xml:space="preserve">road </w:t>
      </w:r>
      <w:r w:rsidR="000C3DC5" w:rsidRPr="00995918">
        <w:rPr>
          <w:rFonts w:ascii="Century Gothic" w:hAnsi="Century Gothic"/>
        </w:rPr>
        <w:t>reservations.</w:t>
      </w:r>
      <w:r w:rsidR="00BC474B" w:rsidRPr="00995918">
        <w:rPr>
          <w:rFonts w:ascii="Century Gothic" w:hAnsi="Century Gothic"/>
        </w:rPr>
        <w:t xml:space="preserve"> These affected persons fall under the eligibility category of persons who have no recognizable legal right or claim to the land or assets they occupy or use.</w:t>
      </w:r>
      <w:r w:rsidR="00E92EA2" w:rsidRPr="00995918">
        <w:rPr>
          <w:rFonts w:ascii="Century Gothic" w:hAnsi="Century Gothic"/>
        </w:rPr>
        <w:t xml:space="preserve"> Through a census the affected persons will be identified. This is consistent with the eligibility classification under WB ESS5. </w:t>
      </w:r>
      <w:r w:rsidR="00E92EA2" w:rsidRPr="00003218">
        <w:rPr>
          <w:rFonts w:ascii="Century Gothic" w:hAnsi="Century Gothic"/>
        </w:rPr>
        <w:t>Furthermore, individuals that build structures or farm on road reservation should be considered under Involuntary Land Acquisition process and be part of the RAP.</w:t>
      </w:r>
    </w:p>
    <w:p w14:paraId="6DC2439F" w14:textId="1478DFBF" w:rsidR="00A1550E" w:rsidRPr="00E44289" w:rsidRDefault="00A1550E" w:rsidP="00E44289">
      <w:pPr>
        <w:pStyle w:val="ListParagraph"/>
        <w:numPr>
          <w:ilvl w:val="0"/>
          <w:numId w:val="142"/>
        </w:numPr>
        <w:rPr>
          <w:rFonts w:ascii="Century Gothic" w:hAnsi="Century Gothic"/>
          <w:sz w:val="20"/>
          <w:szCs w:val="20"/>
        </w:rPr>
      </w:pPr>
      <w:r w:rsidRPr="00E44289">
        <w:rPr>
          <w:rFonts w:ascii="Century Gothic" w:hAnsi="Century Gothic"/>
          <w:sz w:val="20"/>
          <w:szCs w:val="20"/>
        </w:rPr>
        <w:t>Components which may require additional land acquisition (e.g.</w:t>
      </w:r>
      <w:r w:rsidR="000643DD" w:rsidRPr="00E44289">
        <w:rPr>
          <w:rFonts w:ascii="Century Gothic" w:hAnsi="Century Gothic"/>
          <w:sz w:val="20"/>
          <w:szCs w:val="20"/>
        </w:rPr>
        <w:t>,</w:t>
      </w:r>
      <w:r w:rsidRPr="00E44289">
        <w:rPr>
          <w:rFonts w:ascii="Century Gothic" w:hAnsi="Century Gothic"/>
          <w:sz w:val="20"/>
          <w:szCs w:val="20"/>
        </w:rPr>
        <w:t xml:space="preserve"> involuntary land acquisition from </w:t>
      </w:r>
      <w:r w:rsidR="00E44289" w:rsidRPr="00E44289">
        <w:rPr>
          <w:rFonts w:ascii="Century Gothic" w:hAnsi="Century Gothic"/>
          <w:sz w:val="20"/>
          <w:szCs w:val="20"/>
        </w:rPr>
        <w:t xml:space="preserve">those who have formal </w:t>
      </w:r>
      <w:r w:rsidR="00E44289" w:rsidRPr="00713214">
        <w:rPr>
          <w:rFonts w:ascii="Century Gothic" w:hAnsi="Century Gothic"/>
          <w:sz w:val="20"/>
          <w:szCs w:val="20"/>
        </w:rPr>
        <w:t>legal rights</w:t>
      </w:r>
      <w:r w:rsidR="00E44289" w:rsidRPr="00E44289">
        <w:rPr>
          <w:rFonts w:ascii="Century Gothic" w:hAnsi="Century Gothic"/>
          <w:sz w:val="20"/>
          <w:szCs w:val="20"/>
        </w:rPr>
        <w:t xml:space="preserve"> to the land and assets (including customary and traditional rights recognized under the laws of the Ghana)</w:t>
      </w:r>
      <w:r w:rsidRPr="00E44289">
        <w:rPr>
          <w:rFonts w:ascii="Century Gothic" w:hAnsi="Century Gothic"/>
          <w:sz w:val="20"/>
          <w:szCs w:val="20"/>
        </w:rPr>
        <w:t>.</w:t>
      </w:r>
    </w:p>
    <w:p w14:paraId="50A90FFD" w14:textId="77777777" w:rsidR="00655A88" w:rsidRPr="00713214" w:rsidRDefault="00655A88" w:rsidP="00A1550E">
      <w:pPr>
        <w:spacing w:before="0" w:after="0"/>
        <w:rPr>
          <w:rFonts w:ascii="Century Gothic" w:hAnsi="Century Gothic"/>
          <w:b/>
          <w:bCs/>
          <w:color w:val="000000"/>
          <w:sz w:val="20"/>
          <w:szCs w:val="20"/>
        </w:rPr>
      </w:pPr>
    </w:p>
    <w:p w14:paraId="00D7460A" w14:textId="77777777" w:rsidR="00A1550E" w:rsidRPr="00713214" w:rsidRDefault="00A1550E" w:rsidP="00A1550E">
      <w:pPr>
        <w:spacing w:before="0" w:after="0"/>
        <w:rPr>
          <w:rFonts w:ascii="Century Gothic" w:hAnsi="Century Gothic"/>
          <w:sz w:val="20"/>
          <w:szCs w:val="20"/>
        </w:rPr>
      </w:pPr>
      <w:r w:rsidRPr="00713214">
        <w:rPr>
          <w:rFonts w:ascii="Century Gothic" w:hAnsi="Century Gothic"/>
          <w:b/>
          <w:bCs/>
          <w:color w:val="000000"/>
          <w:sz w:val="20"/>
          <w:szCs w:val="20"/>
        </w:rPr>
        <w:t>Resettlement Preparation Process</w:t>
      </w:r>
    </w:p>
    <w:p w14:paraId="5DA69B0A" w14:textId="77777777" w:rsidR="005014E4" w:rsidRPr="00713214" w:rsidRDefault="005014E4" w:rsidP="00A1550E">
      <w:pPr>
        <w:spacing w:before="0" w:after="0"/>
        <w:rPr>
          <w:rFonts w:ascii="Century Gothic" w:hAnsi="Century Gothic"/>
          <w:sz w:val="20"/>
          <w:szCs w:val="20"/>
        </w:rPr>
      </w:pPr>
    </w:p>
    <w:p w14:paraId="5B96AB52" w14:textId="453D0FB8" w:rsidR="00A1550E" w:rsidRPr="00713214" w:rsidRDefault="00A1550E" w:rsidP="00A1550E">
      <w:pPr>
        <w:spacing w:before="0" w:after="0"/>
        <w:rPr>
          <w:rFonts w:ascii="Century Gothic" w:hAnsi="Century Gothic"/>
          <w:sz w:val="20"/>
          <w:szCs w:val="20"/>
        </w:rPr>
      </w:pPr>
      <w:r w:rsidRPr="00713214">
        <w:rPr>
          <w:rFonts w:ascii="Century Gothic" w:hAnsi="Century Gothic"/>
          <w:sz w:val="20"/>
          <w:szCs w:val="20"/>
        </w:rPr>
        <w:t>Resettlement Preparation Process</w:t>
      </w:r>
      <w:r w:rsidR="00D1530D" w:rsidRPr="00713214">
        <w:rPr>
          <w:rFonts w:ascii="Century Gothic" w:hAnsi="Century Gothic"/>
          <w:sz w:val="20"/>
          <w:szCs w:val="20"/>
        </w:rPr>
        <w:t>, which</w:t>
      </w:r>
      <w:r w:rsidRPr="00713214">
        <w:rPr>
          <w:rFonts w:ascii="Century Gothic" w:hAnsi="Century Gothic"/>
          <w:sz w:val="20"/>
          <w:szCs w:val="20"/>
        </w:rPr>
        <w:t xml:space="preserve"> will begin with screening of </w:t>
      </w:r>
      <w:r w:rsidR="00EE10B6" w:rsidRPr="00713214">
        <w:rPr>
          <w:rFonts w:ascii="Century Gothic" w:hAnsi="Century Gothic"/>
          <w:sz w:val="20"/>
          <w:szCs w:val="20"/>
        </w:rPr>
        <w:t>community-based</w:t>
      </w:r>
      <w:r w:rsidR="00BC474B" w:rsidRPr="00713214">
        <w:rPr>
          <w:rFonts w:ascii="Century Gothic" w:hAnsi="Century Gothic"/>
          <w:sz w:val="20"/>
          <w:szCs w:val="20"/>
        </w:rPr>
        <w:t xml:space="preserve"> </w:t>
      </w:r>
      <w:r w:rsidR="00293780" w:rsidRPr="00713214">
        <w:rPr>
          <w:rFonts w:ascii="Century Gothic" w:hAnsi="Century Gothic"/>
          <w:sz w:val="20"/>
          <w:szCs w:val="20"/>
        </w:rPr>
        <w:t>interventions to</w:t>
      </w:r>
      <w:r w:rsidRPr="00713214">
        <w:rPr>
          <w:rFonts w:ascii="Century Gothic" w:hAnsi="Century Gothic"/>
          <w:sz w:val="20"/>
          <w:szCs w:val="20"/>
        </w:rPr>
        <w:t xml:space="preserve"> determine if there is need for the preparation of any resettlement instrument (ARAP or RAP)</w:t>
      </w:r>
      <w:r w:rsidR="00D1530D" w:rsidRPr="00713214">
        <w:rPr>
          <w:rFonts w:ascii="Century Gothic" w:hAnsi="Century Gothic"/>
          <w:sz w:val="20"/>
          <w:szCs w:val="20"/>
        </w:rPr>
        <w:t xml:space="preserve"> have been developed</w:t>
      </w:r>
      <w:r w:rsidRPr="00713214">
        <w:rPr>
          <w:rFonts w:ascii="Century Gothic" w:hAnsi="Century Gothic"/>
          <w:sz w:val="20"/>
          <w:szCs w:val="20"/>
        </w:rPr>
        <w:t>. A sample screening checklist for identifying cases of involuntary resettlement is provided in Appendix 1</w:t>
      </w:r>
      <w:r w:rsidR="00D1530D" w:rsidRPr="00713214">
        <w:rPr>
          <w:rFonts w:ascii="Century Gothic" w:hAnsi="Century Gothic"/>
          <w:sz w:val="20"/>
          <w:szCs w:val="20"/>
        </w:rPr>
        <w:t>.</w:t>
      </w:r>
    </w:p>
    <w:p w14:paraId="3E37422E" w14:textId="77777777" w:rsidR="00A1550E" w:rsidRPr="00713214" w:rsidRDefault="00A1550E" w:rsidP="00A1550E">
      <w:pPr>
        <w:spacing w:before="0" w:after="0"/>
        <w:rPr>
          <w:rFonts w:ascii="Century Gothic" w:hAnsi="Century Gothic"/>
          <w:sz w:val="20"/>
          <w:szCs w:val="20"/>
        </w:rPr>
      </w:pPr>
    </w:p>
    <w:p w14:paraId="68F2ACEF" w14:textId="77777777" w:rsidR="00A1550E" w:rsidRPr="00713214" w:rsidRDefault="00A1550E" w:rsidP="00A1550E">
      <w:pPr>
        <w:spacing w:before="0" w:after="0"/>
        <w:rPr>
          <w:rFonts w:ascii="Century Gothic" w:hAnsi="Century Gothic"/>
          <w:b/>
          <w:bCs/>
          <w:sz w:val="20"/>
          <w:szCs w:val="20"/>
        </w:rPr>
      </w:pPr>
      <w:r w:rsidRPr="00713214">
        <w:rPr>
          <w:rFonts w:ascii="Century Gothic" w:hAnsi="Century Gothic"/>
          <w:b/>
          <w:bCs/>
          <w:color w:val="000000"/>
          <w:sz w:val="20"/>
          <w:szCs w:val="20"/>
        </w:rPr>
        <w:t>GRIEVANCE REDRESS MECHANISMS</w:t>
      </w:r>
    </w:p>
    <w:p w14:paraId="40E13EF1" w14:textId="77777777" w:rsidR="00A1550E" w:rsidRPr="00713214" w:rsidRDefault="00A1550E" w:rsidP="00A1550E">
      <w:pPr>
        <w:pStyle w:val="ListParagraph"/>
        <w:widowControl w:val="0"/>
        <w:autoSpaceDE w:val="0"/>
        <w:autoSpaceDN w:val="0"/>
        <w:adjustRightInd w:val="0"/>
        <w:ind w:left="0"/>
        <w:jc w:val="both"/>
        <w:rPr>
          <w:rFonts w:ascii="Century Gothic" w:hAnsi="Century Gothic"/>
          <w:b/>
          <w:bCs/>
          <w:sz w:val="20"/>
          <w:szCs w:val="20"/>
        </w:rPr>
      </w:pPr>
    </w:p>
    <w:p w14:paraId="1C386F88" w14:textId="7BF038BE" w:rsidR="003806FF" w:rsidRPr="00713214" w:rsidRDefault="00D1530D" w:rsidP="00623201">
      <w:pPr>
        <w:spacing w:before="0" w:after="0"/>
        <w:ind w:right="14"/>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The Dispute Resolution Mechanism (DRM), outline</w:t>
      </w:r>
      <w:r w:rsidR="00A17FA7" w:rsidRPr="00713214">
        <w:rPr>
          <w:rFonts w:ascii="Century Gothic" w:eastAsia="Calibri" w:hAnsi="Century Gothic"/>
          <w:color w:val="000000"/>
          <w:sz w:val="20"/>
          <w:szCs w:val="20"/>
          <w:lang w:val="en-GB" w:eastAsia="en-GB"/>
        </w:rPr>
        <w:t>s</w:t>
      </w:r>
      <w:r w:rsidR="00E50348"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olor w:val="000000"/>
          <w:sz w:val="20"/>
          <w:szCs w:val="20"/>
          <w:lang w:val="en-GB" w:eastAsia="en-GB"/>
        </w:rPr>
        <w:t>the processes and procedures</w:t>
      </w:r>
      <w:r w:rsidR="00E50348"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olor w:val="000000"/>
          <w:sz w:val="20"/>
          <w:szCs w:val="20"/>
          <w:lang w:val="en-GB" w:eastAsia="en-GB"/>
        </w:rPr>
        <w:t xml:space="preserve">for addressing disputes and conflicts arising from resettlement/compensation related issues. The DRM proposes amicable settlement/mediation as a first option, which is in line with the stated above objectives under this </w:t>
      </w:r>
      <w:r w:rsidR="00A50A5F" w:rsidRPr="00713214">
        <w:rPr>
          <w:rFonts w:ascii="Century Gothic" w:eastAsia="Calibri" w:hAnsi="Century Gothic"/>
          <w:color w:val="000000"/>
          <w:sz w:val="20"/>
          <w:szCs w:val="20"/>
          <w:lang w:val="en-GB" w:eastAsia="en-GB"/>
        </w:rPr>
        <w:t>Resettlement Policy Framework and Process Framework</w:t>
      </w:r>
      <w:r w:rsidR="005014E4" w:rsidRPr="00713214">
        <w:rPr>
          <w:rFonts w:ascii="Century Gothic" w:eastAsia="Calibri" w:hAnsi="Century Gothic"/>
          <w:color w:val="000000"/>
          <w:sz w:val="20"/>
          <w:szCs w:val="20"/>
          <w:lang w:val="en-GB" w:eastAsia="en-GB"/>
        </w:rPr>
        <w:t xml:space="preserve"> (</w:t>
      </w:r>
      <w:r w:rsidR="00095B9C" w:rsidRPr="00713214">
        <w:rPr>
          <w:rFonts w:ascii="Century Gothic" w:eastAsia="Calibri" w:hAnsi="Century Gothic"/>
          <w:color w:val="000000"/>
          <w:sz w:val="20"/>
          <w:szCs w:val="20"/>
          <w:lang w:val="en-GB" w:eastAsia="en-GB"/>
        </w:rPr>
        <w:t>RPF</w:t>
      </w:r>
      <w:r w:rsidR="005014E4" w:rsidRPr="00713214">
        <w:rPr>
          <w:rFonts w:ascii="Century Gothic" w:eastAsia="Calibri" w:hAnsi="Century Gothic"/>
          <w:color w:val="000000"/>
          <w:sz w:val="20"/>
          <w:szCs w:val="20"/>
          <w:lang w:val="en-GB" w:eastAsia="en-GB"/>
        </w:rPr>
        <w:t>)</w:t>
      </w:r>
      <w:r w:rsidRPr="00713214">
        <w:rPr>
          <w:rFonts w:ascii="Century Gothic" w:eastAsia="Calibri" w:hAnsi="Century Gothic"/>
          <w:color w:val="000000"/>
          <w:sz w:val="20"/>
          <w:szCs w:val="20"/>
          <w:lang w:val="en-GB" w:eastAsia="en-GB"/>
        </w:rPr>
        <w:t xml:space="preserve">.  The proposed DRM for the </w:t>
      </w:r>
      <w:r w:rsidR="003A4A22" w:rsidRPr="00713214">
        <w:rPr>
          <w:rFonts w:ascii="Century Gothic" w:eastAsia="Calibri" w:hAnsi="Century Gothic"/>
          <w:color w:val="000000"/>
          <w:sz w:val="20"/>
          <w:szCs w:val="20"/>
          <w:lang w:val="en-GB" w:eastAsia="en-GB"/>
        </w:rPr>
        <w:t>GLRSSMP</w:t>
      </w:r>
      <w:r w:rsidRPr="00713214">
        <w:rPr>
          <w:rFonts w:ascii="Century Gothic" w:eastAsia="Calibri" w:hAnsi="Century Gothic"/>
          <w:color w:val="000000"/>
          <w:sz w:val="20"/>
          <w:szCs w:val="20"/>
          <w:lang w:val="en-GB" w:eastAsia="en-GB"/>
        </w:rPr>
        <w:t xml:space="preserve"> is as provided in Figure 8-1</w:t>
      </w:r>
      <w:r w:rsidR="000C3CAF" w:rsidRPr="00713214">
        <w:rPr>
          <w:rFonts w:ascii="Century Gothic" w:eastAsia="Calibri" w:hAnsi="Century Gothic"/>
          <w:color w:val="000000"/>
          <w:sz w:val="20"/>
          <w:szCs w:val="20"/>
          <w:lang w:val="en-GB" w:eastAsia="en-GB"/>
        </w:rPr>
        <w:t xml:space="preserve"> in chapter 8</w:t>
      </w:r>
      <w:r w:rsidRPr="00713214">
        <w:rPr>
          <w:rFonts w:ascii="Century Gothic" w:eastAsia="Calibri" w:hAnsi="Century Gothic"/>
          <w:color w:val="000000"/>
          <w:sz w:val="20"/>
          <w:szCs w:val="20"/>
          <w:lang w:val="en-GB" w:eastAsia="en-GB"/>
        </w:rPr>
        <w:t xml:space="preserve">.  </w:t>
      </w:r>
    </w:p>
    <w:p w14:paraId="3C1B6EED" w14:textId="4161FCBB" w:rsidR="00A1550E" w:rsidRPr="00713214" w:rsidRDefault="00095B9C" w:rsidP="00A1550E">
      <w:pPr>
        <w:rPr>
          <w:rFonts w:ascii="Century Gothic" w:hAnsi="Century Gothic"/>
          <w:b/>
          <w:bCs/>
          <w:sz w:val="20"/>
          <w:szCs w:val="20"/>
        </w:rPr>
      </w:pPr>
      <w:r w:rsidRPr="00713214">
        <w:rPr>
          <w:rFonts w:ascii="Century Gothic" w:hAnsi="Century Gothic"/>
          <w:b/>
          <w:bCs/>
          <w:sz w:val="20"/>
          <w:szCs w:val="20"/>
        </w:rPr>
        <w:t>RPF</w:t>
      </w:r>
      <w:r w:rsidR="00A1550E" w:rsidRPr="00713214">
        <w:rPr>
          <w:rFonts w:ascii="Century Gothic" w:hAnsi="Century Gothic"/>
          <w:b/>
          <w:bCs/>
          <w:sz w:val="20"/>
          <w:szCs w:val="20"/>
        </w:rPr>
        <w:t xml:space="preserve"> IMPLEMENTATION ARRANGEMENTS</w:t>
      </w:r>
    </w:p>
    <w:p w14:paraId="037B4E9F" w14:textId="77777777" w:rsidR="0047252B" w:rsidRPr="00713214" w:rsidRDefault="0047252B" w:rsidP="0047252B">
      <w:pPr>
        <w:pStyle w:val="ListParagraph"/>
        <w:widowControl w:val="0"/>
        <w:autoSpaceDE w:val="0"/>
        <w:autoSpaceDN w:val="0"/>
        <w:adjustRightInd w:val="0"/>
        <w:ind w:left="0"/>
        <w:jc w:val="both"/>
        <w:rPr>
          <w:rFonts w:ascii="Century Gothic" w:hAnsi="Century Gothic"/>
          <w:sz w:val="20"/>
          <w:szCs w:val="20"/>
        </w:rPr>
      </w:pPr>
      <w:r w:rsidRPr="00713214">
        <w:rPr>
          <w:rFonts w:ascii="Century Gothic" w:hAnsi="Century Gothic"/>
          <w:sz w:val="20"/>
          <w:szCs w:val="20"/>
        </w:rPr>
        <w:t xml:space="preserve">The GLRSSMP Implementation is aligned with existing government agencies and their mandates. </w:t>
      </w:r>
    </w:p>
    <w:p w14:paraId="2C83D90B" w14:textId="77777777" w:rsidR="0047252B" w:rsidRPr="00713214" w:rsidRDefault="0047252B" w:rsidP="0047252B">
      <w:pPr>
        <w:pStyle w:val="ListParagraph"/>
        <w:ind w:left="0"/>
        <w:jc w:val="both"/>
        <w:rPr>
          <w:rFonts w:ascii="Century Gothic" w:hAnsi="Century Gothic"/>
          <w:sz w:val="20"/>
          <w:szCs w:val="20"/>
        </w:rPr>
      </w:pPr>
    </w:p>
    <w:p w14:paraId="57B0D8BA" w14:textId="70A9A8A4" w:rsidR="005C1816" w:rsidRPr="00713214" w:rsidRDefault="005C1816" w:rsidP="005C1816">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w:t>
      </w:r>
      <w:r w:rsidR="0052663A" w:rsidRPr="00713214">
        <w:rPr>
          <w:rFonts w:ascii="Century Gothic" w:eastAsia="Calibri" w:hAnsi="Century Gothic"/>
          <w:color w:val="000000"/>
          <w:sz w:val="20"/>
          <w:szCs w:val="20"/>
          <w:lang w:val="en-GB" w:eastAsia="en-GB"/>
        </w:rPr>
        <w:t xml:space="preserve">Environmental Protection Agency (EPA) </w:t>
      </w:r>
      <w:r w:rsidRPr="00713214">
        <w:rPr>
          <w:rFonts w:ascii="Century Gothic" w:eastAsia="Calibri" w:hAnsi="Century Gothic"/>
          <w:color w:val="000000"/>
          <w:sz w:val="20"/>
          <w:szCs w:val="20"/>
          <w:lang w:val="en-GB" w:eastAsia="en-GB"/>
        </w:rPr>
        <w:t xml:space="preserve">/Ministry of Lands and Natural Resources (MLNR) have the overall responsibility for preparing and implementing the </w:t>
      </w:r>
      <w:r w:rsidR="00972276" w:rsidRPr="00713214">
        <w:rPr>
          <w:rFonts w:ascii="Century Gothic" w:eastAsia="Calibri" w:hAnsi="Century Gothic"/>
          <w:color w:val="000000"/>
          <w:sz w:val="20"/>
          <w:szCs w:val="20"/>
          <w:lang w:val="en-GB" w:eastAsia="en-GB"/>
        </w:rPr>
        <w:t>R</w:t>
      </w:r>
      <w:r w:rsidRPr="00713214">
        <w:rPr>
          <w:rFonts w:ascii="Century Gothic" w:eastAsia="Calibri" w:hAnsi="Century Gothic"/>
          <w:color w:val="000000"/>
          <w:sz w:val="20"/>
          <w:szCs w:val="20"/>
          <w:lang w:val="en-GB" w:eastAsia="en-GB"/>
        </w:rPr>
        <w:t xml:space="preserve">PF </w:t>
      </w:r>
      <w:proofErr w:type="gramStart"/>
      <w:r w:rsidR="0052663A" w:rsidRPr="00713214">
        <w:rPr>
          <w:rFonts w:ascii="Century Gothic" w:eastAsia="Calibri" w:hAnsi="Century Gothic"/>
          <w:color w:val="000000"/>
          <w:sz w:val="20"/>
          <w:szCs w:val="20"/>
          <w:lang w:val="en-GB" w:eastAsia="en-GB"/>
        </w:rPr>
        <w:t>with regard to</w:t>
      </w:r>
      <w:proofErr w:type="gramEnd"/>
      <w:r w:rsidR="0052663A" w:rsidRPr="00713214">
        <w:rPr>
          <w:rFonts w:ascii="Century Gothic" w:eastAsia="Calibri" w:hAnsi="Century Gothic"/>
          <w:color w:val="000000"/>
          <w:sz w:val="20"/>
          <w:szCs w:val="20"/>
          <w:lang w:val="en-GB" w:eastAsia="en-GB"/>
        </w:rPr>
        <w:t xml:space="preserve"> activities implemented by them, </w:t>
      </w:r>
      <w:r w:rsidRPr="00713214">
        <w:rPr>
          <w:rFonts w:ascii="Century Gothic" w:eastAsia="Calibri" w:hAnsi="Century Gothic"/>
          <w:color w:val="000000"/>
          <w:sz w:val="20"/>
          <w:szCs w:val="20"/>
          <w:lang w:val="en-GB" w:eastAsia="en-GB"/>
        </w:rPr>
        <w:t xml:space="preserve">with World Bank approval. </w:t>
      </w:r>
      <w:r w:rsidR="00972276" w:rsidRPr="00713214">
        <w:rPr>
          <w:rFonts w:ascii="Century Gothic" w:eastAsia="Calibri" w:hAnsi="Century Gothic"/>
          <w:color w:val="000000"/>
          <w:sz w:val="20"/>
          <w:szCs w:val="20"/>
          <w:lang w:val="en-GB" w:eastAsia="en-GB"/>
        </w:rPr>
        <w:t xml:space="preserve">These two </w:t>
      </w:r>
      <w:r w:rsidR="0052663A" w:rsidRPr="00713214">
        <w:rPr>
          <w:rFonts w:ascii="Century Gothic" w:eastAsia="Calibri" w:hAnsi="Century Gothic"/>
          <w:color w:val="000000"/>
          <w:sz w:val="20"/>
          <w:szCs w:val="20"/>
          <w:lang w:val="en-GB" w:eastAsia="en-GB"/>
        </w:rPr>
        <w:t xml:space="preserve">agencies </w:t>
      </w:r>
      <w:r w:rsidR="00972276" w:rsidRPr="00713214">
        <w:rPr>
          <w:rFonts w:ascii="Century Gothic" w:eastAsia="Calibri" w:hAnsi="Century Gothic"/>
          <w:color w:val="000000"/>
          <w:sz w:val="20"/>
          <w:szCs w:val="20"/>
          <w:lang w:val="en-GB" w:eastAsia="en-GB"/>
        </w:rPr>
        <w:t xml:space="preserve">will ensure that all the necessary instrument and implementation of resettlement impacts including </w:t>
      </w:r>
      <w:r w:rsidRPr="00713214">
        <w:rPr>
          <w:rFonts w:ascii="Century Gothic" w:eastAsia="Calibri" w:hAnsi="Century Gothic"/>
          <w:color w:val="000000"/>
          <w:sz w:val="20"/>
          <w:szCs w:val="20"/>
          <w:lang w:val="en-GB" w:eastAsia="en-GB"/>
        </w:rPr>
        <w:t xml:space="preserve">compensation, restoration and rehabilitation activities are carried out satisfactorily.  </w:t>
      </w:r>
    </w:p>
    <w:p w14:paraId="079F9E1F" w14:textId="77777777" w:rsidR="004048EE" w:rsidRPr="00713214" w:rsidRDefault="004048EE" w:rsidP="005C1816">
      <w:pPr>
        <w:spacing w:before="0" w:after="0"/>
        <w:ind w:left="101"/>
        <w:jc w:val="left"/>
        <w:rPr>
          <w:rFonts w:ascii="Century Gothic" w:eastAsia="Calibri" w:hAnsi="Century Gothic"/>
          <w:color w:val="000000"/>
          <w:sz w:val="20"/>
          <w:szCs w:val="20"/>
          <w:lang w:val="en-GB" w:eastAsia="en-GB"/>
        </w:rPr>
      </w:pPr>
    </w:p>
    <w:p w14:paraId="1810BF67" w14:textId="220530C9" w:rsidR="005C1816" w:rsidRPr="00713214" w:rsidRDefault="005C1816" w:rsidP="00B116D2">
      <w:pPr>
        <w:spacing w:before="0" w:after="0"/>
        <w:ind w:right="15"/>
        <w:rPr>
          <w:rFonts w:ascii="Century Gothic" w:eastAsia="Calibri" w:hAnsi="Century Gothic"/>
          <w:color w:val="000000"/>
          <w:sz w:val="20"/>
          <w:szCs w:val="20"/>
          <w:lang w:val="en-GB" w:eastAsia="en-GB"/>
        </w:rPr>
      </w:pPr>
      <w:bookmarkStart w:id="103" w:name="_Hlk59391761"/>
      <w:r w:rsidRPr="00713214">
        <w:rPr>
          <w:rFonts w:ascii="Century Gothic" w:eastAsia="Calibri" w:hAnsi="Century Gothic"/>
          <w:color w:val="000000"/>
          <w:sz w:val="20"/>
          <w:szCs w:val="20"/>
          <w:lang w:val="en-GB" w:eastAsia="en-GB"/>
        </w:rPr>
        <w:t xml:space="preserve">The </w:t>
      </w:r>
      <w:r w:rsidR="00D0680C" w:rsidRPr="00713214">
        <w:rPr>
          <w:rFonts w:ascii="Century Gothic" w:eastAsia="Calibri" w:hAnsi="Century Gothic"/>
          <w:color w:val="000000"/>
          <w:sz w:val="20"/>
          <w:szCs w:val="20"/>
          <w:lang w:val="en-GB" w:eastAsia="en-GB"/>
        </w:rPr>
        <w:t>EPA/MLNR</w:t>
      </w:r>
      <w:r w:rsidRPr="00713214">
        <w:rPr>
          <w:rFonts w:ascii="Century Gothic" w:eastAsia="Calibri" w:hAnsi="Century Gothic"/>
          <w:color w:val="000000"/>
          <w:sz w:val="20"/>
          <w:szCs w:val="20"/>
          <w:lang w:val="en-GB" w:eastAsia="en-GB"/>
        </w:rPr>
        <w:t xml:space="preserve"> will organize the regional and district orientation and training for the various government departments likely to be involved in the process, to be ready to implement alternative livelihood schemes and the payment of compensation, and other activities in a timely manner. The </w:t>
      </w:r>
      <w:r w:rsidR="00D0680C" w:rsidRPr="00713214">
        <w:rPr>
          <w:rFonts w:ascii="Century Gothic" w:eastAsia="Calibri" w:hAnsi="Century Gothic"/>
          <w:color w:val="000000"/>
          <w:sz w:val="20"/>
          <w:szCs w:val="20"/>
          <w:lang w:val="en-GB" w:eastAsia="en-GB"/>
        </w:rPr>
        <w:t>EPA/MLNR</w:t>
      </w:r>
      <w:r w:rsidRPr="00713214">
        <w:rPr>
          <w:rFonts w:ascii="Century Gothic" w:eastAsia="Calibri" w:hAnsi="Century Gothic"/>
          <w:color w:val="000000"/>
          <w:sz w:val="20"/>
          <w:szCs w:val="20"/>
          <w:lang w:val="en-GB" w:eastAsia="en-GB"/>
        </w:rPr>
        <w:t xml:space="preserve"> will ensure that progress reports reach the head office regularly. The project administration and restoration planning will run concurrently. </w:t>
      </w:r>
    </w:p>
    <w:p w14:paraId="558B8E23" w14:textId="77777777" w:rsidR="005C1816" w:rsidRPr="00713214" w:rsidRDefault="005C1816" w:rsidP="005C1816">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65D8A5A3" w14:textId="48676730" w:rsidR="005C1816" w:rsidRPr="00713214" w:rsidRDefault="005C1816" w:rsidP="00B116D2">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Much of the work will be done at the district level</w:t>
      </w:r>
      <w:r w:rsidR="00D0680C" w:rsidRPr="00713214">
        <w:rPr>
          <w:rFonts w:ascii="Century Gothic" w:eastAsia="Calibri" w:hAnsi="Century Gothic"/>
          <w:color w:val="000000"/>
          <w:sz w:val="20"/>
          <w:szCs w:val="20"/>
          <w:lang w:val="en-GB" w:eastAsia="en-GB"/>
        </w:rPr>
        <w:t>s</w:t>
      </w:r>
      <w:r w:rsidR="00672E27" w:rsidRPr="00713214">
        <w:rPr>
          <w:rFonts w:ascii="Century Gothic" w:eastAsia="Calibri" w:hAnsi="Century Gothic"/>
          <w:color w:val="000000"/>
          <w:sz w:val="20"/>
          <w:szCs w:val="20"/>
          <w:lang w:val="en-GB" w:eastAsia="en-GB"/>
        </w:rPr>
        <w:t xml:space="preserve"> </w:t>
      </w:r>
      <w:r w:rsidR="00D0680C" w:rsidRPr="00713214">
        <w:rPr>
          <w:rFonts w:ascii="Century Gothic" w:eastAsia="Calibri" w:hAnsi="Century Gothic"/>
          <w:color w:val="000000"/>
          <w:sz w:val="20"/>
          <w:szCs w:val="20"/>
          <w:lang w:val="en-GB" w:eastAsia="en-GB"/>
        </w:rPr>
        <w:t>EPA/MLNR</w:t>
      </w:r>
      <w:r w:rsidRPr="00713214">
        <w:rPr>
          <w:rFonts w:ascii="Century Gothic" w:eastAsia="Calibri" w:hAnsi="Century Gothic"/>
          <w:color w:val="000000"/>
          <w:sz w:val="20"/>
          <w:szCs w:val="20"/>
          <w:lang w:val="en-GB" w:eastAsia="en-GB"/>
        </w:rPr>
        <w:t xml:space="preserve"> through the District Assembly</w:t>
      </w:r>
      <w:r w:rsidR="004048EE" w:rsidRPr="00713214">
        <w:rPr>
          <w:rFonts w:ascii="Century Gothic" w:eastAsia="Calibri" w:hAnsi="Century Gothic"/>
          <w:color w:val="000000"/>
          <w:sz w:val="20"/>
          <w:szCs w:val="20"/>
          <w:lang w:val="en-GB" w:eastAsia="en-GB"/>
        </w:rPr>
        <w:t>,</w:t>
      </w:r>
      <w:r w:rsidRPr="00713214">
        <w:rPr>
          <w:rFonts w:ascii="Century Gothic" w:eastAsia="Calibri" w:hAnsi="Century Gothic"/>
          <w:color w:val="000000"/>
          <w:sz w:val="20"/>
          <w:szCs w:val="20"/>
          <w:lang w:val="en-GB" w:eastAsia="en-GB"/>
        </w:rPr>
        <w:t xml:space="preserve"> which is the local administrative authority, will ensure that:  </w:t>
      </w:r>
    </w:p>
    <w:p w14:paraId="43573EA6" w14:textId="77777777" w:rsidR="005C1816" w:rsidRPr="00713214" w:rsidRDefault="005C1816" w:rsidP="006B445A">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lastRenderedPageBreak/>
        <w:t xml:space="preserve">communities are properly and adequately informed (timely, and also their rights and options relating to their properties that may be affected by the </w:t>
      </w:r>
      <w:proofErr w:type="gramStart"/>
      <w:r w:rsidRPr="00713214">
        <w:rPr>
          <w:rFonts w:ascii="Century Gothic" w:eastAsia="Calibri" w:hAnsi="Century Gothic"/>
          <w:color w:val="000000"/>
          <w:sz w:val="20"/>
          <w:szCs w:val="20"/>
          <w:lang w:val="en-GB" w:eastAsia="en-GB"/>
        </w:rPr>
        <w:t>project;</w:t>
      </w:r>
      <w:proofErr w:type="gramEnd"/>
      <w:r w:rsidRPr="00713214">
        <w:rPr>
          <w:rFonts w:ascii="Century Gothic" w:eastAsia="Calibri" w:hAnsi="Century Gothic"/>
          <w:color w:val="000000"/>
          <w:sz w:val="20"/>
          <w:szCs w:val="20"/>
          <w:lang w:val="en-GB" w:eastAsia="en-GB"/>
        </w:rPr>
        <w:t xml:space="preserve"> </w:t>
      </w:r>
    </w:p>
    <w:p w14:paraId="050B3762" w14:textId="77777777" w:rsidR="005C1816" w:rsidRPr="00713214" w:rsidRDefault="005C1816" w:rsidP="006B445A">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coordinate activities between different communities implementing the restoration or compensation </w:t>
      </w:r>
      <w:proofErr w:type="gramStart"/>
      <w:r w:rsidRPr="00713214">
        <w:rPr>
          <w:rFonts w:ascii="Century Gothic" w:eastAsia="Calibri" w:hAnsi="Century Gothic"/>
          <w:color w:val="000000"/>
          <w:sz w:val="20"/>
          <w:szCs w:val="20"/>
          <w:lang w:val="en-GB" w:eastAsia="en-GB"/>
        </w:rPr>
        <w:t>plans;</w:t>
      </w:r>
      <w:proofErr w:type="gramEnd"/>
      <w:r w:rsidRPr="00713214">
        <w:rPr>
          <w:rFonts w:ascii="Century Gothic" w:eastAsia="Calibri" w:hAnsi="Century Gothic"/>
          <w:color w:val="000000"/>
          <w:sz w:val="20"/>
          <w:szCs w:val="20"/>
          <w:lang w:val="en-GB" w:eastAsia="en-GB"/>
        </w:rPr>
        <w:t xml:space="preserve"> </w:t>
      </w:r>
    </w:p>
    <w:p w14:paraId="1A584C3F" w14:textId="77777777" w:rsidR="005C1816" w:rsidRPr="00713214" w:rsidRDefault="005C1816" w:rsidP="006B445A">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ensure timely implementation of plans and provision of compensation, in cash and/ or </w:t>
      </w:r>
      <w:proofErr w:type="gramStart"/>
      <w:r w:rsidRPr="00713214">
        <w:rPr>
          <w:rFonts w:ascii="Century Gothic" w:eastAsia="Calibri" w:hAnsi="Century Gothic"/>
          <w:color w:val="000000"/>
          <w:sz w:val="20"/>
          <w:szCs w:val="20"/>
          <w:lang w:val="en-GB" w:eastAsia="en-GB"/>
        </w:rPr>
        <w:t>kind;</w:t>
      </w:r>
      <w:proofErr w:type="gramEnd"/>
      <w:r w:rsidRPr="00713214">
        <w:rPr>
          <w:rFonts w:ascii="Century Gothic" w:eastAsia="Calibri" w:hAnsi="Century Gothic"/>
          <w:color w:val="000000"/>
          <w:sz w:val="20"/>
          <w:szCs w:val="20"/>
          <w:lang w:val="en-GB" w:eastAsia="en-GB"/>
        </w:rPr>
        <w:t xml:space="preserve"> </w:t>
      </w:r>
    </w:p>
    <w:p w14:paraId="4871D5B8" w14:textId="77777777" w:rsidR="005C1816" w:rsidRPr="00713214" w:rsidRDefault="005C1816" w:rsidP="006B445A">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attend to any grievances submitted by the affected persons/ communities. </w:t>
      </w:r>
    </w:p>
    <w:p w14:paraId="379C037E" w14:textId="28A7881D" w:rsidR="00A1550E" w:rsidRPr="00713214" w:rsidRDefault="00A1550E" w:rsidP="00A1550E">
      <w:pPr>
        <w:rPr>
          <w:rFonts w:ascii="Century Gothic" w:hAnsi="Century Gothic"/>
          <w:b/>
          <w:bCs/>
          <w:sz w:val="20"/>
          <w:szCs w:val="20"/>
        </w:rPr>
      </w:pPr>
      <w:bookmarkStart w:id="104" w:name="_Hlk55901606"/>
      <w:bookmarkEnd w:id="103"/>
      <w:r w:rsidRPr="00713214">
        <w:rPr>
          <w:rFonts w:ascii="Century Gothic" w:hAnsi="Century Gothic"/>
          <w:b/>
          <w:bCs/>
          <w:sz w:val="20"/>
          <w:szCs w:val="20"/>
        </w:rPr>
        <w:t xml:space="preserve">MONITORING </w:t>
      </w:r>
    </w:p>
    <w:p w14:paraId="6D413328" w14:textId="690B02A4" w:rsidR="00F60E1B" w:rsidRPr="00713214" w:rsidRDefault="00F60E1B" w:rsidP="00F60E1B">
      <w:pPr>
        <w:pStyle w:val="ListParagraph"/>
        <w:widowControl w:val="0"/>
        <w:autoSpaceDE w:val="0"/>
        <w:autoSpaceDN w:val="0"/>
        <w:adjustRightInd w:val="0"/>
        <w:ind w:left="0"/>
        <w:jc w:val="both"/>
        <w:rPr>
          <w:rFonts w:ascii="Century Gothic" w:hAnsi="Century Gothic"/>
          <w:bCs/>
          <w:iCs/>
          <w:sz w:val="20"/>
          <w:szCs w:val="20"/>
        </w:rPr>
      </w:pPr>
      <w:r w:rsidRPr="00713214">
        <w:rPr>
          <w:rFonts w:ascii="Century Gothic" w:hAnsi="Century Gothic"/>
          <w:bCs/>
          <w:iCs/>
          <w:sz w:val="20"/>
          <w:szCs w:val="20"/>
        </w:rPr>
        <w:t xml:space="preserve">The project Results Framework will guide monitoring and evaluation, reporting at mid-term and completion of the project. The MLNR and </w:t>
      </w:r>
      <w:r w:rsidR="00375B74" w:rsidRPr="00713214">
        <w:rPr>
          <w:rFonts w:ascii="Century Gothic" w:hAnsi="Century Gothic"/>
          <w:bCs/>
          <w:iCs/>
          <w:sz w:val="20"/>
          <w:szCs w:val="20"/>
        </w:rPr>
        <w:t>EPA</w:t>
      </w:r>
      <w:r w:rsidRPr="00713214">
        <w:rPr>
          <w:rFonts w:ascii="Century Gothic" w:hAnsi="Century Gothic"/>
          <w:bCs/>
          <w:iCs/>
          <w:sz w:val="20"/>
          <w:szCs w:val="20"/>
        </w:rPr>
        <w:t xml:space="preserve"> will have overall responsibility for coordinating M&amp;E for ASM and Land Restoration activities, ensuring that data and information are produced on time and to the required quality. Project performance and results will be reported on a semi-annual basis to the World Bank consistent with the Financing Agreement. Implementing Agencies will produce regular activity reports to inform project-level monitoring and evaluation.</w:t>
      </w:r>
    </w:p>
    <w:bookmarkEnd w:id="104"/>
    <w:p w14:paraId="6DFDD36F" w14:textId="0F6315FB" w:rsidR="005C1816" w:rsidRPr="00713214" w:rsidRDefault="005C1816" w:rsidP="00F60E1B">
      <w:pPr>
        <w:pStyle w:val="ListParagraph"/>
        <w:widowControl w:val="0"/>
        <w:autoSpaceDE w:val="0"/>
        <w:autoSpaceDN w:val="0"/>
        <w:adjustRightInd w:val="0"/>
        <w:ind w:left="0"/>
        <w:jc w:val="both"/>
        <w:rPr>
          <w:rFonts w:ascii="Century Gothic" w:hAnsi="Century Gothic"/>
          <w:bCs/>
          <w:iCs/>
          <w:sz w:val="20"/>
          <w:szCs w:val="20"/>
        </w:rPr>
      </w:pPr>
    </w:p>
    <w:p w14:paraId="3AA9CB09" w14:textId="785BC57D" w:rsidR="005C1816" w:rsidRPr="00713214" w:rsidRDefault="005C1816" w:rsidP="005C1816">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scope of monitoring </w:t>
      </w:r>
      <w:r w:rsidR="00AC36BE" w:rsidRPr="00713214">
        <w:rPr>
          <w:rFonts w:ascii="Century Gothic" w:eastAsia="Calibri" w:hAnsi="Century Gothic"/>
          <w:color w:val="000000"/>
          <w:sz w:val="20"/>
          <w:szCs w:val="20"/>
          <w:lang w:val="en-GB" w:eastAsia="en-GB"/>
        </w:rPr>
        <w:t>of the RPF</w:t>
      </w:r>
      <w:r w:rsidR="002E3382" w:rsidRPr="00713214">
        <w:rPr>
          <w:rFonts w:ascii="Century Gothic" w:eastAsia="Calibri" w:hAnsi="Century Gothic"/>
          <w:color w:val="000000"/>
          <w:sz w:val="20"/>
          <w:szCs w:val="20"/>
          <w:lang w:val="en-GB" w:eastAsia="en-GB"/>
        </w:rPr>
        <w:t xml:space="preserve"> and PF</w:t>
      </w:r>
      <w:r w:rsidR="00AC36BE"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olor w:val="000000"/>
          <w:sz w:val="20"/>
          <w:szCs w:val="20"/>
          <w:lang w:val="en-GB" w:eastAsia="en-GB"/>
        </w:rPr>
        <w:t xml:space="preserve">will comprise social and economic considerations as well as technical components, which may further look at any physical infrastructure provided for the affected persons/ community.  </w:t>
      </w:r>
    </w:p>
    <w:p w14:paraId="02980BDE" w14:textId="77777777" w:rsidR="005C1816" w:rsidRPr="00713214" w:rsidRDefault="005C1816" w:rsidP="005C1816">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6A84370F" w14:textId="49BDC5E9" w:rsidR="00F60E1B" w:rsidRPr="00713214" w:rsidRDefault="005C1816" w:rsidP="00623201">
      <w:pPr>
        <w:spacing w:before="0" w:after="0"/>
        <w:rPr>
          <w:rFonts w:ascii="Century Gothic" w:hAnsi="Century Gothic"/>
          <w:bCs/>
          <w:iCs/>
          <w:sz w:val="20"/>
          <w:szCs w:val="20"/>
        </w:rPr>
      </w:pPr>
      <w:r w:rsidRPr="00713214">
        <w:rPr>
          <w:rFonts w:ascii="Century Gothic" w:eastAsia="Calibri" w:hAnsi="Century Gothic"/>
          <w:color w:val="000000"/>
          <w:sz w:val="20"/>
          <w:szCs w:val="20"/>
          <w:lang w:val="en-GB" w:eastAsia="en-GB"/>
        </w:rPr>
        <w:t xml:space="preserve">The monitoring indicators will cover areas such as: (1) basic information on affected persons’ households, (2) </w:t>
      </w:r>
      <w:r w:rsidR="00767F89" w:rsidRPr="00713214">
        <w:rPr>
          <w:rFonts w:ascii="Century Gothic" w:eastAsia="Calibri" w:hAnsi="Century Gothic"/>
          <w:color w:val="000000"/>
          <w:sz w:val="20"/>
          <w:szCs w:val="20"/>
          <w:lang w:val="en-GB" w:eastAsia="en-GB"/>
        </w:rPr>
        <w:t>prompt compensation payment to</w:t>
      </w:r>
      <w:r w:rsidR="00AC36BE" w:rsidRPr="00713214">
        <w:rPr>
          <w:rFonts w:ascii="Century Gothic" w:eastAsia="Calibri" w:hAnsi="Century Gothic"/>
          <w:color w:val="000000"/>
          <w:sz w:val="20"/>
          <w:szCs w:val="20"/>
          <w:lang w:val="en-GB" w:eastAsia="en-GB"/>
        </w:rPr>
        <w:t xml:space="preserve"> project affected persons, (3)</w:t>
      </w:r>
      <w:r w:rsidR="00767F89"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olor w:val="000000"/>
          <w:sz w:val="20"/>
          <w:szCs w:val="20"/>
          <w:lang w:val="en-GB" w:eastAsia="en-GB"/>
        </w:rPr>
        <w:t>restoration of living standards and livelihoods, (</w:t>
      </w:r>
      <w:r w:rsidR="00AC36BE" w:rsidRPr="00713214">
        <w:rPr>
          <w:rFonts w:ascii="Century Gothic" w:eastAsia="Calibri" w:hAnsi="Century Gothic"/>
          <w:color w:val="000000"/>
          <w:sz w:val="20"/>
          <w:szCs w:val="20"/>
          <w:lang w:val="en-GB" w:eastAsia="en-GB"/>
        </w:rPr>
        <w:t>4</w:t>
      </w:r>
      <w:r w:rsidRPr="00713214">
        <w:rPr>
          <w:rFonts w:ascii="Century Gothic" w:eastAsia="Calibri" w:hAnsi="Century Gothic"/>
          <w:color w:val="000000"/>
          <w:sz w:val="20"/>
          <w:szCs w:val="20"/>
          <w:lang w:val="en-GB" w:eastAsia="en-GB"/>
        </w:rPr>
        <w:t xml:space="preserve">) levels of affected persons’ satisfaction determined by number of grievances registered, and </w:t>
      </w:r>
      <w:r w:rsidR="00AC36BE" w:rsidRPr="00713214">
        <w:rPr>
          <w:rFonts w:ascii="Century Gothic" w:eastAsia="Calibri" w:hAnsi="Century Gothic"/>
          <w:color w:val="000000"/>
          <w:sz w:val="20"/>
          <w:szCs w:val="20"/>
          <w:lang w:val="en-GB" w:eastAsia="en-GB"/>
        </w:rPr>
        <w:t>5</w:t>
      </w:r>
      <w:r w:rsidRPr="00713214">
        <w:rPr>
          <w:rFonts w:ascii="Century Gothic" w:eastAsia="Calibri" w:hAnsi="Century Gothic"/>
          <w:color w:val="000000"/>
          <w:sz w:val="20"/>
          <w:szCs w:val="20"/>
          <w:lang w:val="en-GB" w:eastAsia="en-GB"/>
        </w:rPr>
        <w:t xml:space="preserve">) effectiveness of restoration planning. Some indicators are suggested in Table 10-9 below, which are </w:t>
      </w:r>
      <w:r w:rsidR="00AC36BE" w:rsidRPr="00713214">
        <w:rPr>
          <w:rFonts w:ascii="Century Gothic" w:eastAsia="Calibri" w:hAnsi="Century Gothic"/>
          <w:color w:val="000000"/>
          <w:sz w:val="20"/>
          <w:szCs w:val="20"/>
          <w:lang w:val="en-GB" w:eastAsia="en-GB"/>
        </w:rPr>
        <w:t xml:space="preserve">also </w:t>
      </w:r>
      <w:r w:rsidRPr="00713214">
        <w:rPr>
          <w:rFonts w:ascii="Century Gothic" w:eastAsia="Calibri" w:hAnsi="Century Gothic"/>
          <w:color w:val="000000"/>
          <w:sz w:val="20"/>
          <w:szCs w:val="20"/>
          <w:lang w:val="en-GB" w:eastAsia="en-GB"/>
        </w:rPr>
        <w:t xml:space="preserve">consistent with provisions within the ESMF for the project. </w:t>
      </w:r>
    </w:p>
    <w:p w14:paraId="32EAAA75" w14:textId="6FB13B97" w:rsidR="00A1550E" w:rsidRPr="00713214" w:rsidRDefault="00A1550E" w:rsidP="00A1550E">
      <w:pPr>
        <w:rPr>
          <w:rFonts w:ascii="Century Gothic" w:hAnsi="Century Gothic"/>
          <w:b/>
          <w:bCs/>
          <w:sz w:val="20"/>
          <w:szCs w:val="20"/>
        </w:rPr>
      </w:pPr>
      <w:r w:rsidRPr="00713214">
        <w:rPr>
          <w:rFonts w:ascii="Century Gothic" w:hAnsi="Century Gothic"/>
          <w:b/>
          <w:bCs/>
          <w:sz w:val="20"/>
          <w:szCs w:val="20"/>
        </w:rPr>
        <w:t>STAKEHOLDER CONSULTATION</w:t>
      </w:r>
      <w:r w:rsidR="001A0F49" w:rsidRPr="00713214">
        <w:rPr>
          <w:rFonts w:ascii="Century Gothic" w:hAnsi="Century Gothic"/>
          <w:b/>
          <w:bCs/>
          <w:sz w:val="20"/>
          <w:szCs w:val="20"/>
        </w:rPr>
        <w:t>S</w:t>
      </w:r>
      <w:r w:rsidRPr="00713214">
        <w:rPr>
          <w:rFonts w:ascii="Century Gothic" w:hAnsi="Century Gothic"/>
          <w:b/>
          <w:bCs/>
          <w:sz w:val="20"/>
          <w:szCs w:val="20"/>
        </w:rPr>
        <w:t xml:space="preserve"> AND DISCLOSURE</w:t>
      </w:r>
    </w:p>
    <w:p w14:paraId="6F9A2BE8" w14:textId="105E6346" w:rsidR="00877C36" w:rsidRPr="00713214" w:rsidRDefault="00877C36" w:rsidP="00877C36">
      <w:pPr>
        <w:autoSpaceDE w:val="0"/>
        <w:autoSpaceDN w:val="0"/>
        <w:adjustRightInd w:val="0"/>
        <w:spacing w:before="0" w:after="0"/>
        <w:rPr>
          <w:rFonts w:ascii="Century Gothic" w:eastAsia="Calibri" w:hAnsi="Century Gothic"/>
          <w:color w:val="000000"/>
          <w:sz w:val="20"/>
          <w:szCs w:val="20"/>
          <w:lang w:val="en-GB"/>
        </w:rPr>
      </w:pPr>
      <w:bookmarkStart w:id="105" w:name="_Hlk45829721"/>
      <w:r w:rsidRPr="00713214">
        <w:rPr>
          <w:rFonts w:ascii="Century Gothic" w:eastAsia="Calibri" w:hAnsi="Century Gothic"/>
          <w:color w:val="000000"/>
          <w:sz w:val="20"/>
          <w:szCs w:val="20"/>
          <w:lang w:val="en-GB"/>
        </w:rPr>
        <w:t xml:space="preserve">The </w:t>
      </w:r>
      <w:r w:rsidR="00095B9C" w:rsidRPr="00713214">
        <w:rPr>
          <w:rFonts w:ascii="Century Gothic" w:eastAsia="Calibri" w:hAnsi="Century Gothic"/>
          <w:color w:val="000000"/>
          <w:sz w:val="20"/>
          <w:szCs w:val="20"/>
          <w:lang w:val="en-GB"/>
        </w:rPr>
        <w:t>RPF</w:t>
      </w:r>
      <w:r w:rsidRPr="00713214">
        <w:rPr>
          <w:rFonts w:ascii="Century Gothic" w:eastAsia="Calibri" w:hAnsi="Century Gothic"/>
          <w:color w:val="000000"/>
          <w:sz w:val="20"/>
          <w:szCs w:val="20"/>
          <w:lang w:val="en-GB"/>
        </w:rPr>
        <w:t xml:space="preserve"> preparation included stakeholder consultations. Key project stakeholders’ consultations included Government Ministries, State Agencies/ Organisations/ and Departments, Project offices, </w:t>
      </w:r>
      <w:r w:rsidR="000643DD" w:rsidRPr="00713214">
        <w:rPr>
          <w:rFonts w:ascii="Century Gothic" w:eastAsia="Calibri" w:hAnsi="Century Gothic"/>
          <w:color w:val="000000"/>
          <w:sz w:val="20"/>
          <w:szCs w:val="20"/>
          <w:lang w:val="en-GB"/>
        </w:rPr>
        <w:t>n</w:t>
      </w:r>
      <w:r w:rsidRPr="00713214">
        <w:rPr>
          <w:rFonts w:ascii="Century Gothic" w:eastAsia="Calibri" w:hAnsi="Century Gothic"/>
          <w:color w:val="000000"/>
          <w:sz w:val="20"/>
          <w:szCs w:val="20"/>
          <w:lang w:val="en-GB"/>
        </w:rPr>
        <w:t xml:space="preserve">on-governmental organizations </w:t>
      </w:r>
      <w:r w:rsidR="00263E08" w:rsidRPr="00713214">
        <w:rPr>
          <w:rFonts w:ascii="Century Gothic" w:eastAsia="Calibri" w:hAnsi="Century Gothic"/>
          <w:color w:val="000000"/>
          <w:sz w:val="20"/>
          <w:szCs w:val="20"/>
          <w:lang w:val="en-GB"/>
        </w:rPr>
        <w:t xml:space="preserve">in </w:t>
      </w:r>
      <w:r w:rsidR="004E0A3A" w:rsidRPr="00713214">
        <w:rPr>
          <w:rFonts w:ascii="Century Gothic" w:eastAsia="Calibri" w:hAnsi="Century Gothic"/>
          <w:color w:val="000000"/>
          <w:sz w:val="20"/>
          <w:szCs w:val="20"/>
          <w:lang w:val="en-GB"/>
        </w:rPr>
        <w:t>Greater Accra, Northern Savannah Region (</w:t>
      </w:r>
      <w:proofErr w:type="spellStart"/>
      <w:r w:rsidR="004E0A3A" w:rsidRPr="00713214">
        <w:rPr>
          <w:rFonts w:ascii="Century Gothic" w:eastAsia="Calibri" w:hAnsi="Century Gothic"/>
          <w:color w:val="000000"/>
          <w:sz w:val="20"/>
          <w:szCs w:val="20"/>
          <w:lang w:val="en-GB"/>
        </w:rPr>
        <w:t>Kunfusi</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Bujan</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Sakalu</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Tarkom</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Adonsi</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Konsogo</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Sagadugu</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Jankori</w:t>
      </w:r>
      <w:proofErr w:type="spellEnd"/>
      <w:r w:rsidR="004E0A3A" w:rsidRPr="00713214">
        <w:rPr>
          <w:rFonts w:ascii="Century Gothic" w:eastAsia="Calibri" w:hAnsi="Century Gothic"/>
          <w:color w:val="000000"/>
          <w:sz w:val="20"/>
          <w:szCs w:val="20"/>
          <w:lang w:val="en-GB"/>
        </w:rPr>
        <w:t xml:space="preserve">, </w:t>
      </w:r>
      <w:proofErr w:type="spellStart"/>
      <w:r w:rsidR="004E0A3A" w:rsidRPr="00713214">
        <w:rPr>
          <w:rFonts w:ascii="Century Gothic" w:eastAsia="Calibri" w:hAnsi="Century Gothic"/>
          <w:color w:val="000000"/>
          <w:sz w:val="20"/>
          <w:szCs w:val="20"/>
          <w:lang w:val="en-GB"/>
        </w:rPr>
        <w:t>Naaha</w:t>
      </w:r>
      <w:proofErr w:type="spellEnd"/>
      <w:r w:rsidR="004E0A3A" w:rsidRPr="00713214">
        <w:rPr>
          <w:rFonts w:ascii="Century Gothic" w:eastAsia="Calibri" w:hAnsi="Century Gothic"/>
          <w:color w:val="000000"/>
          <w:sz w:val="20"/>
          <w:szCs w:val="20"/>
          <w:lang w:val="en-GB"/>
        </w:rPr>
        <w:t xml:space="preserve">), Savannah Region (Bole), Eastern </w:t>
      </w:r>
      <w:r w:rsidR="00EE10B6" w:rsidRPr="00713214">
        <w:rPr>
          <w:rFonts w:ascii="Century Gothic" w:eastAsia="Calibri" w:hAnsi="Century Gothic"/>
          <w:color w:val="000000"/>
          <w:sz w:val="20"/>
          <w:szCs w:val="20"/>
          <w:lang w:val="en-GB"/>
        </w:rPr>
        <w:t>Region (</w:t>
      </w:r>
      <w:proofErr w:type="spellStart"/>
      <w:r w:rsidR="004E0A3A" w:rsidRPr="00713214">
        <w:rPr>
          <w:rFonts w:ascii="Century Gothic" w:eastAsia="Calibri" w:hAnsi="Century Gothic"/>
          <w:color w:val="000000"/>
          <w:sz w:val="20"/>
          <w:szCs w:val="20"/>
          <w:lang w:val="en-GB"/>
        </w:rPr>
        <w:t>Kyebi</w:t>
      </w:r>
      <w:proofErr w:type="spellEnd"/>
      <w:r w:rsidR="004E0A3A" w:rsidRPr="00713214">
        <w:rPr>
          <w:rFonts w:ascii="Century Gothic" w:eastAsia="Calibri" w:hAnsi="Century Gothic"/>
          <w:color w:val="000000"/>
          <w:sz w:val="20"/>
          <w:szCs w:val="20"/>
          <w:lang w:val="en-GB"/>
        </w:rPr>
        <w:t>), Ashanti Region (</w:t>
      </w:r>
      <w:proofErr w:type="spellStart"/>
      <w:r w:rsidR="004E0A3A" w:rsidRPr="00713214">
        <w:rPr>
          <w:rFonts w:ascii="Century Gothic" w:eastAsia="Calibri" w:hAnsi="Century Gothic"/>
          <w:color w:val="000000"/>
          <w:sz w:val="20"/>
          <w:szCs w:val="20"/>
          <w:lang w:val="en-GB"/>
        </w:rPr>
        <w:t>Tonkokrom</w:t>
      </w:r>
      <w:proofErr w:type="spellEnd"/>
      <w:r w:rsidR="004E0A3A" w:rsidRPr="00713214">
        <w:rPr>
          <w:rFonts w:ascii="Century Gothic" w:eastAsia="Calibri" w:hAnsi="Century Gothic"/>
          <w:color w:val="000000"/>
          <w:sz w:val="20"/>
          <w:szCs w:val="20"/>
          <w:lang w:val="en-GB"/>
        </w:rPr>
        <w:t>)</w:t>
      </w:r>
      <w:r w:rsidR="00263E08" w:rsidRPr="00713214">
        <w:rPr>
          <w:rFonts w:ascii="Century Gothic" w:eastAsia="Calibri" w:hAnsi="Century Gothic"/>
          <w:color w:val="000000"/>
          <w:sz w:val="20"/>
          <w:szCs w:val="20"/>
          <w:lang w:val="en-GB"/>
        </w:rPr>
        <w:t xml:space="preserve"> </w:t>
      </w:r>
      <w:r w:rsidRPr="00713214">
        <w:rPr>
          <w:rFonts w:ascii="Century Gothic" w:eastAsia="Calibri" w:hAnsi="Century Gothic"/>
          <w:color w:val="000000"/>
          <w:sz w:val="20"/>
          <w:szCs w:val="20"/>
          <w:lang w:val="en-GB"/>
        </w:rPr>
        <w:t xml:space="preserve">and </w:t>
      </w:r>
      <w:r w:rsidR="004E0A3A" w:rsidRPr="00713214">
        <w:rPr>
          <w:rFonts w:ascii="Century Gothic" w:eastAsia="Calibri" w:hAnsi="Century Gothic"/>
          <w:color w:val="000000"/>
          <w:sz w:val="20"/>
          <w:szCs w:val="20"/>
          <w:lang w:val="en-GB"/>
        </w:rPr>
        <w:t>Western Region (Prestea) during the period April to July 2020.</w:t>
      </w:r>
      <w:r w:rsidR="00263E08" w:rsidRPr="00713214">
        <w:rPr>
          <w:rFonts w:ascii="Century Gothic" w:eastAsia="Calibri" w:hAnsi="Century Gothic"/>
          <w:color w:val="000000"/>
          <w:sz w:val="20"/>
          <w:szCs w:val="20"/>
          <w:lang w:val="en-GB"/>
        </w:rPr>
        <w:t xml:space="preserve"> </w:t>
      </w:r>
    </w:p>
    <w:p w14:paraId="08936895" w14:textId="77777777" w:rsidR="00877C36" w:rsidRPr="00713214" w:rsidRDefault="00877C36" w:rsidP="00877C36">
      <w:pPr>
        <w:autoSpaceDE w:val="0"/>
        <w:autoSpaceDN w:val="0"/>
        <w:adjustRightInd w:val="0"/>
        <w:spacing w:before="0" w:after="0"/>
        <w:rPr>
          <w:rFonts w:ascii="Century Gothic" w:eastAsia="Calibri" w:hAnsi="Century Gothic"/>
          <w:color w:val="000000"/>
          <w:sz w:val="20"/>
          <w:szCs w:val="20"/>
          <w:lang w:val="en-GB"/>
        </w:rPr>
      </w:pPr>
    </w:p>
    <w:p w14:paraId="1A1FD501" w14:textId="105AA585" w:rsidR="00877C36" w:rsidRPr="00713214" w:rsidRDefault="00877C36" w:rsidP="00877C36">
      <w:pPr>
        <w:autoSpaceDE w:val="0"/>
        <w:autoSpaceDN w:val="0"/>
        <w:adjustRightInd w:val="0"/>
        <w:spacing w:before="0" w:after="0"/>
        <w:rPr>
          <w:rFonts w:ascii="Century Gothic" w:eastAsia="Calibri" w:hAnsi="Century Gothic"/>
          <w:color w:val="000000"/>
          <w:sz w:val="20"/>
          <w:szCs w:val="20"/>
          <w:lang w:val="en-GB"/>
        </w:rPr>
      </w:pPr>
      <w:r w:rsidRPr="00713214">
        <w:rPr>
          <w:rFonts w:ascii="Century Gothic" w:eastAsia="Calibri" w:hAnsi="Century Gothic"/>
          <w:color w:val="000000"/>
          <w:sz w:val="20"/>
          <w:szCs w:val="20"/>
          <w:lang w:val="en-GB"/>
        </w:rPr>
        <w:t>Meetings were held with key officials and opinion leaders</w:t>
      </w:r>
      <w:r w:rsidR="006E6886" w:rsidRPr="00713214">
        <w:rPr>
          <w:rFonts w:ascii="Century Gothic" w:eastAsia="Calibri" w:hAnsi="Century Gothic"/>
          <w:color w:val="000000"/>
          <w:sz w:val="20"/>
          <w:szCs w:val="20"/>
          <w:lang w:val="en-GB"/>
        </w:rPr>
        <w:t xml:space="preserve"> including women and vulnerable groups</w:t>
      </w:r>
      <w:r w:rsidRPr="00713214">
        <w:rPr>
          <w:rFonts w:ascii="Century Gothic" w:eastAsia="Calibri" w:hAnsi="Century Gothic"/>
          <w:color w:val="000000"/>
          <w:sz w:val="20"/>
          <w:szCs w:val="20"/>
          <w:lang w:val="en-GB"/>
        </w:rPr>
        <w:t xml:space="preserve"> to gauge level of awareness and involvement with the project, concerns of project development, and to obtain relevant documents or baseline information. The consultations also served to gather information on the mandates and permitting requirements to inform the development of the Projects. </w:t>
      </w:r>
    </w:p>
    <w:p w14:paraId="523B35AB" w14:textId="77777777" w:rsidR="00095B9C" w:rsidRPr="00713214" w:rsidRDefault="00095B9C" w:rsidP="00B96F7C">
      <w:pPr>
        <w:autoSpaceDE w:val="0"/>
        <w:autoSpaceDN w:val="0"/>
        <w:adjustRightInd w:val="0"/>
        <w:spacing w:before="0" w:after="0"/>
        <w:rPr>
          <w:rFonts w:ascii="Century Gothic" w:eastAsia="Calibri" w:hAnsi="Century Gothic"/>
          <w:color w:val="000000"/>
          <w:sz w:val="20"/>
          <w:szCs w:val="20"/>
          <w:lang w:val="en-GB"/>
        </w:rPr>
      </w:pPr>
    </w:p>
    <w:p w14:paraId="79651447" w14:textId="77777777" w:rsidR="00F60E1B" w:rsidRPr="00713214" w:rsidRDefault="00F60E1B" w:rsidP="00F60E1B">
      <w:pPr>
        <w:autoSpaceDE w:val="0"/>
        <w:autoSpaceDN w:val="0"/>
        <w:adjustRightInd w:val="0"/>
        <w:spacing w:before="0" w:after="0"/>
        <w:rPr>
          <w:rFonts w:ascii="Century Gothic" w:eastAsia="Calibri" w:hAnsi="Century Gothic"/>
          <w:b/>
          <w:bCs/>
          <w:color w:val="000000"/>
          <w:sz w:val="20"/>
          <w:szCs w:val="20"/>
          <w:lang w:val="en-GB"/>
        </w:rPr>
      </w:pPr>
      <w:r w:rsidRPr="00713214">
        <w:rPr>
          <w:rFonts w:ascii="Century Gothic" w:eastAsia="Calibri" w:hAnsi="Century Gothic"/>
          <w:b/>
          <w:bCs/>
          <w:color w:val="000000"/>
          <w:sz w:val="20"/>
          <w:szCs w:val="20"/>
          <w:lang w:val="en-GB"/>
        </w:rPr>
        <w:t>Key issues raised related to:</w:t>
      </w:r>
    </w:p>
    <w:p w14:paraId="35C7DE41" w14:textId="1772288E" w:rsidR="00F60E1B" w:rsidRPr="00713214" w:rsidRDefault="00F60E1B" w:rsidP="006B445A">
      <w:pPr>
        <w:pStyle w:val="ListParagraph"/>
        <w:numPr>
          <w:ilvl w:val="0"/>
          <w:numId w:val="83"/>
        </w:numPr>
        <w:autoSpaceDE w:val="0"/>
        <w:autoSpaceDN w:val="0"/>
        <w:adjustRightInd w:val="0"/>
        <w:jc w:val="both"/>
        <w:rPr>
          <w:rFonts w:ascii="Century Gothic" w:hAnsi="Century Gothic"/>
          <w:b/>
          <w:bCs/>
          <w:color w:val="000000"/>
          <w:sz w:val="20"/>
          <w:szCs w:val="20"/>
          <w:lang w:eastAsia="en-US"/>
        </w:rPr>
      </w:pPr>
      <w:r w:rsidRPr="00713214">
        <w:rPr>
          <w:rFonts w:ascii="Century Gothic" w:hAnsi="Century Gothic"/>
          <w:color w:val="000000"/>
          <w:sz w:val="20"/>
          <w:szCs w:val="20"/>
        </w:rPr>
        <w:t>v</w:t>
      </w:r>
      <w:r w:rsidRPr="00713214">
        <w:rPr>
          <w:rFonts w:ascii="Century Gothic" w:eastAsia="Arial" w:hAnsi="Century Gothic"/>
          <w:color w:val="000000" w:themeColor="text1"/>
          <w:sz w:val="20"/>
          <w:szCs w:val="20"/>
          <w:lang w:eastAsia="x-none"/>
        </w:rPr>
        <w:t xml:space="preserve">iews and concerns </w:t>
      </w:r>
      <w:r w:rsidRPr="00713214">
        <w:rPr>
          <w:rFonts w:ascii="Century Gothic" w:eastAsia="Arial" w:hAnsi="Century Gothic"/>
          <w:color w:val="000000" w:themeColor="text1"/>
          <w:sz w:val="20"/>
          <w:szCs w:val="20"/>
          <w:lang w:val="x-none" w:eastAsia="x-none"/>
        </w:rPr>
        <w:t xml:space="preserve">from </w:t>
      </w:r>
      <w:r w:rsidRPr="00713214">
        <w:rPr>
          <w:rFonts w:ascii="Century Gothic" w:eastAsia="Arial" w:hAnsi="Century Gothic"/>
          <w:color w:val="000000" w:themeColor="text1"/>
          <w:sz w:val="20"/>
          <w:szCs w:val="20"/>
          <w:lang w:eastAsia="x-none"/>
        </w:rPr>
        <w:t xml:space="preserve">communities and </w:t>
      </w:r>
      <w:r w:rsidRPr="00713214">
        <w:rPr>
          <w:rFonts w:ascii="Century Gothic" w:eastAsia="Arial" w:hAnsi="Century Gothic"/>
          <w:color w:val="000000" w:themeColor="text1"/>
          <w:sz w:val="20"/>
          <w:szCs w:val="20"/>
          <w:lang w:val="x-none" w:eastAsia="x-none"/>
        </w:rPr>
        <w:t>Traditional Authorities</w:t>
      </w:r>
      <w:r w:rsidRPr="00713214">
        <w:rPr>
          <w:rFonts w:ascii="Century Gothic" w:eastAsia="Arial" w:hAnsi="Century Gothic"/>
          <w:color w:val="000000" w:themeColor="text1"/>
          <w:sz w:val="20"/>
          <w:szCs w:val="20"/>
          <w:lang w:eastAsia="x-none"/>
        </w:rPr>
        <w:t xml:space="preserve"> on the </w:t>
      </w:r>
      <w:r w:rsidRPr="00713214">
        <w:rPr>
          <w:rFonts w:ascii="Century Gothic" w:hAnsi="Century Gothic"/>
          <w:color w:val="000000"/>
          <w:sz w:val="20"/>
          <w:szCs w:val="20"/>
        </w:rPr>
        <w:t>extent</w:t>
      </w:r>
      <w:r w:rsidRPr="00713214">
        <w:rPr>
          <w:rFonts w:ascii="Century Gothic" w:eastAsia="Arial" w:hAnsi="Century Gothic"/>
          <w:color w:val="000000" w:themeColor="text1"/>
          <w:sz w:val="20"/>
          <w:szCs w:val="20"/>
          <w:lang w:val="x-none" w:eastAsia="x-none"/>
        </w:rPr>
        <w:t xml:space="preserve"> of destruction caused by sand winners was a great worry and queried whether they are issued environmental permit before they commenced the activity</w:t>
      </w:r>
      <w:r w:rsidRPr="00713214">
        <w:rPr>
          <w:rFonts w:ascii="Century Gothic" w:hAnsi="Century Gothic"/>
          <w:color w:val="000000"/>
          <w:sz w:val="20"/>
          <w:szCs w:val="20"/>
        </w:rPr>
        <w:t>, h</w:t>
      </w:r>
      <w:r w:rsidRPr="00713214">
        <w:rPr>
          <w:rFonts w:ascii="Century Gothic" w:eastAsia="Arial" w:hAnsi="Century Gothic"/>
          <w:color w:val="000000" w:themeColor="text1"/>
          <w:sz w:val="20"/>
          <w:szCs w:val="20"/>
          <w:lang w:eastAsia="x-none"/>
        </w:rPr>
        <w:t>ow the project would handle inputs</w:t>
      </w:r>
      <w:r w:rsidR="000643DD" w:rsidRPr="00713214">
        <w:rPr>
          <w:rFonts w:ascii="Century Gothic" w:eastAsia="Arial" w:hAnsi="Century Gothic"/>
          <w:color w:val="000000" w:themeColor="text1"/>
          <w:sz w:val="20"/>
          <w:szCs w:val="20"/>
          <w:lang w:eastAsia="x-none"/>
        </w:rPr>
        <w:t>,</w:t>
      </w:r>
      <w:r w:rsidRPr="00713214">
        <w:rPr>
          <w:rFonts w:ascii="Century Gothic" w:eastAsia="Arial" w:hAnsi="Century Gothic"/>
          <w:color w:val="000000" w:themeColor="text1"/>
          <w:sz w:val="20"/>
          <w:szCs w:val="20"/>
          <w:lang w:eastAsia="x-none"/>
        </w:rPr>
        <w:t xml:space="preserve"> e.g.</w:t>
      </w:r>
      <w:r w:rsidR="000643DD" w:rsidRPr="00713214">
        <w:rPr>
          <w:rFonts w:ascii="Century Gothic" w:eastAsia="Arial" w:hAnsi="Century Gothic"/>
          <w:color w:val="000000" w:themeColor="text1"/>
          <w:sz w:val="20"/>
          <w:szCs w:val="20"/>
          <w:lang w:eastAsia="x-none"/>
        </w:rPr>
        <w:t>,</w:t>
      </w:r>
      <w:r w:rsidRPr="00713214">
        <w:rPr>
          <w:rFonts w:ascii="Century Gothic" w:eastAsia="Arial" w:hAnsi="Century Gothic"/>
          <w:color w:val="000000" w:themeColor="text1"/>
          <w:sz w:val="20"/>
          <w:szCs w:val="20"/>
          <w:lang w:eastAsia="x-none"/>
        </w:rPr>
        <w:t xml:space="preserve"> fertilizers to ensure that they reach right beneficiaries</w:t>
      </w:r>
      <w:r w:rsidR="000643DD" w:rsidRPr="00713214">
        <w:rPr>
          <w:rFonts w:ascii="Century Gothic" w:eastAsia="Arial" w:hAnsi="Century Gothic"/>
          <w:color w:val="000000" w:themeColor="text1"/>
          <w:sz w:val="20"/>
          <w:szCs w:val="20"/>
          <w:lang w:eastAsia="x-none"/>
        </w:rPr>
        <w:t>,</w:t>
      </w:r>
      <w:r w:rsidRPr="00713214">
        <w:rPr>
          <w:rFonts w:ascii="Century Gothic" w:eastAsia="Arial" w:hAnsi="Century Gothic"/>
          <w:color w:val="000000" w:themeColor="text1"/>
          <w:sz w:val="20"/>
          <w:szCs w:val="20"/>
          <w:lang w:eastAsia="x-none"/>
        </w:rPr>
        <w:t xml:space="preserve"> etc</w:t>
      </w:r>
      <w:r w:rsidR="000643DD" w:rsidRPr="00713214">
        <w:rPr>
          <w:rFonts w:ascii="Century Gothic" w:eastAsia="Arial" w:hAnsi="Century Gothic"/>
          <w:color w:val="000000" w:themeColor="text1"/>
          <w:sz w:val="20"/>
          <w:szCs w:val="20"/>
          <w:lang w:eastAsia="x-none"/>
        </w:rPr>
        <w:t>.</w:t>
      </w:r>
      <w:r w:rsidRPr="00713214">
        <w:rPr>
          <w:rFonts w:ascii="Century Gothic" w:eastAsia="Arial" w:hAnsi="Century Gothic"/>
          <w:color w:val="000000" w:themeColor="text1"/>
          <w:sz w:val="20"/>
          <w:szCs w:val="20"/>
          <w:lang w:eastAsia="x-none"/>
        </w:rPr>
        <w:t>;</w:t>
      </w:r>
    </w:p>
    <w:p w14:paraId="4FA64432" w14:textId="77A40867" w:rsidR="00F60E1B" w:rsidRPr="00713214" w:rsidRDefault="00F60E1B" w:rsidP="006B445A">
      <w:pPr>
        <w:pStyle w:val="ListParagraph"/>
        <w:numPr>
          <w:ilvl w:val="0"/>
          <w:numId w:val="83"/>
        </w:numPr>
        <w:autoSpaceDE w:val="0"/>
        <w:autoSpaceDN w:val="0"/>
        <w:adjustRightInd w:val="0"/>
        <w:jc w:val="both"/>
        <w:rPr>
          <w:rFonts w:ascii="Century Gothic" w:hAnsi="Century Gothic"/>
          <w:b/>
          <w:bCs/>
          <w:color w:val="000000"/>
          <w:sz w:val="20"/>
          <w:szCs w:val="20"/>
          <w:lang w:eastAsia="en-US"/>
        </w:rPr>
      </w:pPr>
      <w:r w:rsidRPr="00713214">
        <w:rPr>
          <w:rFonts w:ascii="Century Gothic" w:hAnsi="Century Gothic"/>
          <w:sz w:val="20"/>
          <w:szCs w:val="20"/>
        </w:rPr>
        <w:t>views, and concerns from Youths, PWDs, etc</w:t>
      </w:r>
      <w:r w:rsidR="000643DD" w:rsidRPr="00713214">
        <w:rPr>
          <w:rFonts w:ascii="Century Gothic" w:hAnsi="Century Gothic"/>
          <w:sz w:val="20"/>
          <w:szCs w:val="20"/>
        </w:rPr>
        <w:t>.,</w:t>
      </w:r>
      <w:r w:rsidRPr="00713214">
        <w:rPr>
          <w:rFonts w:ascii="Century Gothic" w:hAnsi="Century Gothic"/>
          <w:sz w:val="20"/>
          <w:szCs w:val="20"/>
        </w:rPr>
        <w:t xml:space="preserve"> on the need of t</w:t>
      </w:r>
      <w:r w:rsidRPr="00713214">
        <w:rPr>
          <w:rFonts w:ascii="Century Gothic" w:eastAsia="Arial" w:hAnsi="Century Gothic"/>
          <w:bCs/>
          <w:color w:val="000000" w:themeColor="text1"/>
          <w:sz w:val="20"/>
          <w:szCs w:val="20"/>
          <w:lang w:eastAsia="x-none"/>
        </w:rPr>
        <w:t xml:space="preserve">he project to provide incentives to the youth to garner interest in project activities; and </w:t>
      </w:r>
    </w:p>
    <w:p w14:paraId="3893112D" w14:textId="77777777" w:rsidR="00F60E1B" w:rsidRPr="00713214" w:rsidRDefault="00F60E1B" w:rsidP="006B445A">
      <w:pPr>
        <w:pStyle w:val="ListParagraph"/>
        <w:numPr>
          <w:ilvl w:val="0"/>
          <w:numId w:val="83"/>
        </w:numPr>
        <w:autoSpaceDE w:val="0"/>
        <w:autoSpaceDN w:val="0"/>
        <w:adjustRightInd w:val="0"/>
        <w:jc w:val="both"/>
        <w:rPr>
          <w:rFonts w:ascii="Century Gothic" w:hAnsi="Century Gothic"/>
          <w:b/>
          <w:bCs/>
          <w:color w:val="000000"/>
          <w:sz w:val="20"/>
          <w:szCs w:val="20"/>
          <w:lang w:eastAsia="en-US"/>
        </w:rPr>
      </w:pPr>
      <w:r w:rsidRPr="00713214">
        <w:rPr>
          <w:rFonts w:ascii="Century Gothic" w:hAnsi="Century Gothic"/>
          <w:sz w:val="20"/>
          <w:szCs w:val="20"/>
        </w:rPr>
        <w:t>concerns from the Municipal and District Assemblies in r</w:t>
      </w:r>
      <w:r w:rsidRPr="00713214">
        <w:rPr>
          <w:rFonts w:ascii="Century Gothic" w:eastAsia="Arial" w:hAnsi="Century Gothic"/>
          <w:bCs/>
          <w:color w:val="000000" w:themeColor="text1"/>
          <w:sz w:val="20"/>
          <w:szCs w:val="20"/>
          <w:lang w:eastAsia="x-none"/>
        </w:rPr>
        <w:t>equesting for more insight into project implementation procedures and the specific roles they will play in the project, requesting for more consultations before the commencement of the project.</w:t>
      </w:r>
    </w:p>
    <w:p w14:paraId="0134F03B" w14:textId="77777777" w:rsidR="00877C36" w:rsidRPr="00713214" w:rsidRDefault="00877C36" w:rsidP="00877C36">
      <w:pPr>
        <w:spacing w:before="0" w:after="3" w:line="237" w:lineRule="auto"/>
        <w:ind w:right="-11"/>
        <w:rPr>
          <w:rFonts w:ascii="Century Gothic" w:eastAsia="Calibri" w:hAnsi="Century Gothic"/>
          <w:color w:val="000000"/>
          <w:sz w:val="20"/>
          <w:szCs w:val="20"/>
          <w:lang w:val="en-GB"/>
        </w:rPr>
      </w:pPr>
    </w:p>
    <w:p w14:paraId="3C61CCC4" w14:textId="10132FED" w:rsidR="00877C36" w:rsidRPr="00713214" w:rsidRDefault="00877C36" w:rsidP="00623201">
      <w:pPr>
        <w:spacing w:before="0" w:after="3" w:line="237" w:lineRule="auto"/>
        <w:ind w:right="-11"/>
        <w:rPr>
          <w:rFonts w:ascii="Century Gothic" w:hAnsi="Century Gothic"/>
          <w:sz w:val="20"/>
          <w:szCs w:val="20"/>
        </w:rPr>
      </w:pPr>
      <w:r w:rsidRPr="00713214">
        <w:rPr>
          <w:rFonts w:ascii="Century Gothic" w:eastAsia="Calibri" w:hAnsi="Century Gothic"/>
          <w:color w:val="000000"/>
          <w:sz w:val="20"/>
          <w:szCs w:val="20"/>
          <w:lang w:val="en-GB"/>
        </w:rPr>
        <w:lastRenderedPageBreak/>
        <w:t xml:space="preserve">The list of stakeholders </w:t>
      </w:r>
      <w:proofErr w:type="gramStart"/>
      <w:r w:rsidRPr="00713214">
        <w:rPr>
          <w:rFonts w:ascii="Century Gothic" w:eastAsia="Calibri" w:hAnsi="Century Gothic"/>
          <w:color w:val="000000"/>
          <w:sz w:val="20"/>
          <w:szCs w:val="20"/>
          <w:lang w:val="en-GB"/>
        </w:rPr>
        <w:t>consulted</w:t>
      </w:r>
      <w:proofErr w:type="gramEnd"/>
      <w:r w:rsidRPr="00713214">
        <w:rPr>
          <w:rFonts w:ascii="Century Gothic" w:eastAsia="Calibri" w:hAnsi="Century Gothic"/>
          <w:color w:val="000000"/>
          <w:sz w:val="20"/>
          <w:szCs w:val="20"/>
          <w:lang w:val="en-GB"/>
        </w:rPr>
        <w:t xml:space="preserve"> and the key issues discussed are summarized in </w:t>
      </w:r>
      <w:r w:rsidR="000C0787" w:rsidRPr="00713214">
        <w:rPr>
          <w:rFonts w:ascii="Century Gothic" w:eastAsia="Calibri" w:hAnsi="Century Gothic"/>
          <w:color w:val="000000"/>
          <w:sz w:val="20"/>
          <w:szCs w:val="20"/>
          <w:lang w:val="en-GB"/>
        </w:rPr>
        <w:t>Appendices 14.0</w:t>
      </w:r>
      <w:r w:rsidRPr="00713214">
        <w:rPr>
          <w:rFonts w:ascii="Century Gothic" w:eastAsia="Calibri" w:hAnsi="Century Gothic"/>
          <w:color w:val="000000"/>
          <w:sz w:val="20"/>
          <w:szCs w:val="20"/>
          <w:lang w:val="en-GB"/>
        </w:rPr>
        <w:t xml:space="preserve"> of the </w:t>
      </w:r>
      <w:r w:rsidR="00095B9C" w:rsidRPr="00713214">
        <w:rPr>
          <w:rFonts w:ascii="Century Gothic" w:eastAsia="Calibri" w:hAnsi="Century Gothic"/>
          <w:color w:val="000000"/>
          <w:sz w:val="20"/>
          <w:szCs w:val="20"/>
          <w:lang w:val="en-GB"/>
        </w:rPr>
        <w:t>RPF</w:t>
      </w:r>
      <w:r w:rsidRPr="00713214">
        <w:rPr>
          <w:rFonts w:ascii="Century Gothic" w:eastAsia="Calibri" w:hAnsi="Century Gothic"/>
          <w:color w:val="000000"/>
          <w:sz w:val="20"/>
          <w:szCs w:val="20"/>
          <w:lang w:val="en-GB"/>
        </w:rPr>
        <w:t xml:space="preserve">. </w:t>
      </w:r>
      <w:r w:rsidR="000C0787" w:rsidRPr="00713214">
        <w:rPr>
          <w:rFonts w:ascii="Century Gothic" w:eastAsia="Calibri" w:hAnsi="Century Gothic"/>
          <w:color w:val="000000"/>
          <w:sz w:val="20"/>
          <w:szCs w:val="20"/>
          <w:lang w:val="en-GB"/>
        </w:rPr>
        <w:t>Pictures of Stakeholder Consultations are presented in Appendices 14.2B of the RPF.</w:t>
      </w:r>
      <w:bookmarkEnd w:id="105"/>
    </w:p>
    <w:p w14:paraId="04412C9E" w14:textId="6D463E6A" w:rsidR="00A1550E" w:rsidRPr="00713214" w:rsidRDefault="00A50A5F" w:rsidP="00A1550E">
      <w:pPr>
        <w:rPr>
          <w:rFonts w:ascii="Century Gothic" w:hAnsi="Century Gothic"/>
          <w:b/>
          <w:bCs/>
          <w:sz w:val="20"/>
          <w:szCs w:val="20"/>
        </w:rPr>
      </w:pPr>
      <w:r w:rsidRPr="00713214">
        <w:rPr>
          <w:rFonts w:ascii="Century Gothic" w:hAnsi="Century Gothic"/>
          <w:b/>
          <w:bCs/>
          <w:sz w:val="20"/>
          <w:szCs w:val="20"/>
        </w:rPr>
        <w:t>RESETTLEMENT POLICY FRAMEWORK AND PROCESS FRAMEWORK</w:t>
      </w:r>
      <w:r w:rsidR="004D7676" w:rsidRPr="00713214">
        <w:rPr>
          <w:rFonts w:ascii="Century Gothic" w:hAnsi="Century Gothic"/>
          <w:b/>
          <w:bCs/>
          <w:sz w:val="20"/>
          <w:szCs w:val="20"/>
        </w:rPr>
        <w:t xml:space="preserve"> </w:t>
      </w:r>
      <w:r w:rsidR="00A1550E" w:rsidRPr="00713214">
        <w:rPr>
          <w:rFonts w:ascii="Century Gothic" w:hAnsi="Century Gothic"/>
          <w:b/>
          <w:bCs/>
          <w:sz w:val="20"/>
          <w:szCs w:val="20"/>
        </w:rPr>
        <w:t>D</w:t>
      </w:r>
      <w:r w:rsidR="00831DDA" w:rsidRPr="00713214">
        <w:rPr>
          <w:rFonts w:ascii="Century Gothic" w:hAnsi="Century Gothic"/>
          <w:b/>
          <w:bCs/>
          <w:sz w:val="20"/>
          <w:szCs w:val="20"/>
        </w:rPr>
        <w:t>ISCL</w:t>
      </w:r>
      <w:r w:rsidR="005F29C3" w:rsidRPr="00713214">
        <w:rPr>
          <w:rFonts w:ascii="Century Gothic" w:hAnsi="Century Gothic"/>
          <w:b/>
          <w:bCs/>
          <w:sz w:val="20"/>
          <w:szCs w:val="20"/>
        </w:rPr>
        <w:t>O</w:t>
      </w:r>
      <w:r w:rsidR="00831DDA" w:rsidRPr="00713214">
        <w:rPr>
          <w:rFonts w:ascii="Century Gothic" w:hAnsi="Century Gothic"/>
          <w:b/>
          <w:bCs/>
          <w:sz w:val="20"/>
          <w:szCs w:val="20"/>
        </w:rPr>
        <w:t>SURE</w:t>
      </w:r>
    </w:p>
    <w:p w14:paraId="5359524F" w14:textId="3AD55947" w:rsidR="00A1550E" w:rsidRPr="00713214" w:rsidRDefault="00A1550E" w:rsidP="00A1550E">
      <w:pPr>
        <w:rPr>
          <w:rFonts w:ascii="Century Gothic" w:hAnsi="Century Gothic"/>
          <w:sz w:val="20"/>
          <w:szCs w:val="20"/>
        </w:rPr>
      </w:pPr>
      <w:r w:rsidRPr="00713214">
        <w:rPr>
          <w:rFonts w:ascii="Century Gothic" w:hAnsi="Century Gothic"/>
          <w:sz w:val="20"/>
          <w:szCs w:val="20"/>
        </w:rPr>
        <w:t>The</w:t>
      </w:r>
      <w:r w:rsidR="00877C36" w:rsidRPr="00713214">
        <w:rPr>
          <w:rFonts w:ascii="Century Gothic" w:hAnsi="Century Gothic"/>
          <w:sz w:val="20"/>
          <w:szCs w:val="20"/>
        </w:rPr>
        <w:t xml:space="preserve"> </w:t>
      </w:r>
      <w:r w:rsidR="00A50A5F" w:rsidRPr="00713214">
        <w:rPr>
          <w:rFonts w:ascii="Century Gothic" w:hAnsi="Century Gothic"/>
          <w:sz w:val="20"/>
          <w:szCs w:val="20"/>
        </w:rPr>
        <w:t>Resettlement Policy Framework and Process Framework</w:t>
      </w:r>
      <w:r w:rsidRPr="00713214">
        <w:rPr>
          <w:rFonts w:ascii="Century Gothic" w:hAnsi="Century Gothic"/>
          <w:sz w:val="20"/>
          <w:szCs w:val="20"/>
        </w:rPr>
        <w:t xml:space="preserve"> will be disclosed nationally and at the World Bank </w:t>
      </w:r>
      <w:r w:rsidR="00767F89" w:rsidRPr="00713214">
        <w:rPr>
          <w:rFonts w:ascii="Century Gothic" w:hAnsi="Century Gothic"/>
          <w:sz w:val="20"/>
          <w:szCs w:val="20"/>
        </w:rPr>
        <w:t>External</w:t>
      </w:r>
      <w:r w:rsidRPr="00713214">
        <w:rPr>
          <w:rFonts w:ascii="Century Gothic" w:hAnsi="Century Gothic"/>
          <w:sz w:val="20"/>
          <w:szCs w:val="20"/>
        </w:rPr>
        <w:t xml:space="preserve"> Website. The country level disclosure will take the form of newspaper advert, notices in participating districts, at the Environmental Protection Agency website and at the Ministry of </w:t>
      </w:r>
      <w:r w:rsidR="00877C36" w:rsidRPr="00713214">
        <w:rPr>
          <w:rFonts w:ascii="Century Gothic" w:hAnsi="Century Gothic"/>
          <w:sz w:val="20"/>
          <w:szCs w:val="20"/>
        </w:rPr>
        <w:t>Lands and Natural Resources</w:t>
      </w:r>
      <w:r w:rsidRPr="00713214">
        <w:rPr>
          <w:rFonts w:ascii="Century Gothic" w:hAnsi="Century Gothic"/>
          <w:sz w:val="20"/>
          <w:szCs w:val="20"/>
        </w:rPr>
        <w:t>.</w:t>
      </w:r>
      <w:r w:rsidR="000A0A60" w:rsidRPr="00713214">
        <w:rPr>
          <w:rFonts w:ascii="Century Gothic" w:hAnsi="Century Gothic"/>
          <w:sz w:val="20"/>
          <w:szCs w:val="20"/>
        </w:rPr>
        <w:t xml:space="preserve"> </w:t>
      </w:r>
      <w:r w:rsidR="001936D4" w:rsidRPr="00713214">
        <w:rPr>
          <w:rFonts w:ascii="Century Gothic" w:hAnsi="Century Gothic"/>
          <w:sz w:val="20"/>
          <w:szCs w:val="20"/>
        </w:rPr>
        <w:t>Additionally, copies of the RPF will be made available to all implementing agencies under the project and all participating Municipal and District Assemblies (MDAs).</w:t>
      </w:r>
      <w:r w:rsidR="00AC36BE" w:rsidRPr="00713214">
        <w:rPr>
          <w:rFonts w:ascii="Century Gothic" w:hAnsi="Century Gothic"/>
          <w:sz w:val="20"/>
          <w:szCs w:val="20"/>
        </w:rPr>
        <w:t xml:space="preserve"> Similar process will be followed to disclosed required </w:t>
      </w:r>
      <w:r w:rsidR="003F1FBE" w:rsidRPr="00713214">
        <w:rPr>
          <w:rFonts w:ascii="Century Gothic" w:hAnsi="Century Gothic"/>
          <w:sz w:val="20"/>
          <w:szCs w:val="20"/>
        </w:rPr>
        <w:t xml:space="preserve">instruments (RAP/ARAP/LRP) as required during implementation to ensure project affected persons and communities and other interested parties are well informed about the project impacts and mitigation measures as required by the ESF. </w:t>
      </w:r>
    </w:p>
    <w:p w14:paraId="24B78149" w14:textId="4839DB1B" w:rsidR="00A1550E" w:rsidRPr="00713214" w:rsidRDefault="00A1550E" w:rsidP="00A1550E">
      <w:pPr>
        <w:rPr>
          <w:rFonts w:ascii="Century Gothic" w:hAnsi="Century Gothic"/>
          <w:b/>
          <w:bCs/>
          <w:sz w:val="20"/>
          <w:szCs w:val="20"/>
        </w:rPr>
      </w:pPr>
      <w:r w:rsidRPr="00713214">
        <w:rPr>
          <w:rFonts w:ascii="Century Gothic" w:eastAsia="Calibri" w:hAnsi="Century Gothic"/>
          <w:b/>
          <w:bCs/>
          <w:color w:val="000000"/>
          <w:sz w:val="20"/>
          <w:szCs w:val="20"/>
        </w:rPr>
        <w:t>BUDGET AND FUNDING ARRANGEMENTs AND TIME</w:t>
      </w:r>
    </w:p>
    <w:p w14:paraId="2EE7862B" w14:textId="514287BC" w:rsidR="00326A13" w:rsidRPr="00713214" w:rsidRDefault="00A1550E" w:rsidP="00623201">
      <w:pPr>
        <w:rPr>
          <w:rFonts w:ascii="Century Gothic" w:hAnsi="Century Gothic"/>
          <w:b/>
          <w:sz w:val="20"/>
          <w:szCs w:val="20"/>
        </w:rPr>
      </w:pPr>
      <w:r w:rsidRPr="00713214">
        <w:rPr>
          <w:rFonts w:ascii="Century Gothic" w:hAnsi="Century Gothic"/>
          <w:sz w:val="20"/>
          <w:szCs w:val="20"/>
        </w:rPr>
        <w:t>The</w:t>
      </w:r>
      <w:r w:rsidRPr="00713214">
        <w:rPr>
          <w:rFonts w:ascii="Century Gothic" w:eastAsia="Calibri" w:hAnsi="Century Gothic"/>
          <w:sz w:val="20"/>
          <w:szCs w:val="20"/>
          <w:lang w:val="en-GB"/>
        </w:rPr>
        <w:t xml:space="preserve"> implementation of the </w:t>
      </w:r>
      <w:r w:rsidR="00095B9C" w:rsidRPr="00713214">
        <w:rPr>
          <w:rFonts w:ascii="Century Gothic" w:eastAsia="Calibri" w:hAnsi="Century Gothic"/>
          <w:sz w:val="20"/>
          <w:szCs w:val="20"/>
          <w:lang w:val="en-GB"/>
        </w:rPr>
        <w:t>RPF</w:t>
      </w:r>
      <w:r w:rsidR="002E3382" w:rsidRPr="00713214">
        <w:rPr>
          <w:rFonts w:ascii="Century Gothic" w:eastAsia="Calibri" w:hAnsi="Century Gothic"/>
          <w:sz w:val="20"/>
          <w:szCs w:val="20"/>
          <w:lang w:val="en-GB"/>
        </w:rPr>
        <w:t xml:space="preserve"> and PF</w:t>
      </w:r>
      <w:r w:rsidRPr="00713214">
        <w:rPr>
          <w:rFonts w:ascii="Century Gothic" w:eastAsia="Calibri" w:hAnsi="Century Gothic"/>
          <w:sz w:val="20"/>
          <w:szCs w:val="20"/>
          <w:lang w:val="en-GB"/>
        </w:rPr>
        <w:t xml:space="preserve"> would have budget implications in terms of awareness creation, capacity building and enhancement, and training of PCU, IA’s staff, MDA’s </w:t>
      </w:r>
      <w:proofErr w:type="gramStart"/>
      <w:r w:rsidRPr="00713214">
        <w:rPr>
          <w:rFonts w:ascii="Century Gothic" w:eastAsia="Calibri" w:hAnsi="Century Gothic"/>
          <w:sz w:val="20"/>
          <w:szCs w:val="20"/>
          <w:lang w:val="en-GB"/>
        </w:rPr>
        <w:t>staff</w:t>
      </w:r>
      <w:proofErr w:type="gramEnd"/>
      <w:r w:rsidRPr="00713214">
        <w:rPr>
          <w:rFonts w:ascii="Century Gothic" w:eastAsia="Calibri" w:hAnsi="Century Gothic"/>
          <w:sz w:val="20"/>
          <w:szCs w:val="20"/>
          <w:lang w:val="en-GB"/>
        </w:rPr>
        <w:t xml:space="preserve"> and community representatives as well as dissemination of RPF information to key stakeholders. The estimated total budget of </w:t>
      </w:r>
      <w:r w:rsidR="002E3382" w:rsidRPr="00713214">
        <w:rPr>
          <w:rFonts w:ascii="Century Gothic" w:eastAsia="Calibri" w:hAnsi="Century Gothic"/>
          <w:sz w:val="20"/>
          <w:szCs w:val="20"/>
          <w:lang w:val="en-GB"/>
        </w:rPr>
        <w:t>Two Hundred and Ninety-Five</w:t>
      </w:r>
      <w:r w:rsidR="001936D4"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Thousand United States Dollars (USD</w:t>
      </w:r>
      <w:r w:rsidR="002E3382" w:rsidRPr="00713214">
        <w:rPr>
          <w:rFonts w:ascii="Century Gothic" w:eastAsia="Calibri" w:hAnsi="Century Gothic"/>
          <w:sz w:val="20"/>
          <w:szCs w:val="20"/>
          <w:lang w:val="en-GB"/>
        </w:rPr>
        <w:t>29</w:t>
      </w:r>
      <w:r w:rsidR="00715A31">
        <w:rPr>
          <w:rFonts w:ascii="Century Gothic" w:eastAsia="Calibri" w:hAnsi="Century Gothic"/>
          <w:sz w:val="20"/>
          <w:szCs w:val="20"/>
          <w:lang w:val="en-GB"/>
        </w:rPr>
        <w:t>5</w:t>
      </w:r>
      <w:r w:rsidR="0047252B" w:rsidRPr="00713214">
        <w:rPr>
          <w:rFonts w:ascii="Century Gothic" w:eastAsia="Calibri" w:hAnsi="Century Gothic"/>
          <w:sz w:val="20"/>
          <w:szCs w:val="20"/>
          <w:lang w:val="en-GB"/>
        </w:rPr>
        <w:t>,000.0</w:t>
      </w:r>
      <w:r w:rsidRPr="00713214">
        <w:rPr>
          <w:rFonts w:ascii="Century Gothic" w:eastAsia="Calibri" w:hAnsi="Century Gothic"/>
          <w:sz w:val="20"/>
          <w:szCs w:val="20"/>
          <w:lang w:val="en-GB"/>
        </w:rPr>
        <w:t xml:space="preserve">0) and its breakdown for year one is shown in </w:t>
      </w:r>
      <w:r w:rsidR="001C1C19" w:rsidRPr="00713214">
        <w:rPr>
          <w:rFonts w:ascii="Century Gothic" w:eastAsia="Calibri" w:hAnsi="Century Gothic"/>
          <w:sz w:val="20"/>
          <w:szCs w:val="20"/>
          <w:lang w:val="en-GB"/>
        </w:rPr>
        <w:t>T</w:t>
      </w:r>
      <w:r w:rsidRPr="00713214">
        <w:rPr>
          <w:rFonts w:ascii="Century Gothic" w:eastAsia="Calibri" w:hAnsi="Century Gothic"/>
          <w:sz w:val="20"/>
          <w:szCs w:val="20"/>
          <w:lang w:val="en-GB"/>
        </w:rPr>
        <w:t xml:space="preserve">able </w:t>
      </w:r>
      <w:r w:rsidR="001C1C19" w:rsidRPr="00713214">
        <w:rPr>
          <w:rFonts w:ascii="Century Gothic" w:eastAsia="Calibri" w:hAnsi="Century Gothic"/>
          <w:sz w:val="20"/>
          <w:szCs w:val="20"/>
          <w:lang w:val="en-GB"/>
        </w:rPr>
        <w:t>1</w:t>
      </w:r>
      <w:r w:rsidR="00767F89" w:rsidRPr="00713214">
        <w:rPr>
          <w:rFonts w:ascii="Century Gothic" w:eastAsia="Calibri" w:hAnsi="Century Gothic"/>
          <w:sz w:val="20"/>
          <w:szCs w:val="20"/>
          <w:lang w:val="en-GB"/>
        </w:rPr>
        <w:t>3</w:t>
      </w:r>
      <w:r w:rsidR="001C1C19" w:rsidRPr="00713214">
        <w:rPr>
          <w:rFonts w:ascii="Century Gothic" w:eastAsia="Calibri" w:hAnsi="Century Gothic"/>
          <w:sz w:val="20"/>
          <w:szCs w:val="20"/>
          <w:lang w:val="en-GB"/>
        </w:rPr>
        <w:t>-1</w:t>
      </w:r>
      <w:r w:rsidR="00877C36" w:rsidRPr="00713214">
        <w:rPr>
          <w:rFonts w:ascii="Century Gothic" w:eastAsia="Calibri" w:hAnsi="Century Gothic"/>
          <w:sz w:val="20"/>
          <w:szCs w:val="20"/>
          <w:lang w:val="en-GB"/>
        </w:rPr>
        <w:t>.</w:t>
      </w:r>
    </w:p>
    <w:p w14:paraId="0312DF64" w14:textId="77777777" w:rsidR="00326A13" w:rsidRPr="00713214" w:rsidRDefault="00326A13">
      <w:pPr>
        <w:rPr>
          <w:rFonts w:ascii="Century Gothic" w:hAnsi="Century Gothic"/>
          <w:b/>
          <w:sz w:val="20"/>
          <w:szCs w:val="20"/>
        </w:rPr>
        <w:sectPr w:rsidR="00326A13" w:rsidRPr="00713214" w:rsidSect="00FE4B5A">
          <w:pgSz w:w="11906" w:h="16838"/>
          <w:pgMar w:top="1440" w:right="1440" w:bottom="1440" w:left="1440" w:header="708" w:footer="708" w:gutter="0"/>
          <w:pgNumType w:fmt="lowerRoman" w:start="12"/>
          <w:cols w:space="708"/>
          <w:docGrid w:linePitch="360"/>
        </w:sectPr>
      </w:pPr>
    </w:p>
    <w:p w14:paraId="0610A28C" w14:textId="06A99F73" w:rsidR="00801933" w:rsidRPr="00713214" w:rsidRDefault="00E72BC9" w:rsidP="00C05694">
      <w:pPr>
        <w:pStyle w:val="Heading1"/>
        <w:rPr>
          <w:rFonts w:ascii="Century Gothic" w:hAnsi="Century Gothic"/>
          <w:sz w:val="20"/>
          <w:szCs w:val="20"/>
        </w:rPr>
      </w:pPr>
      <w:bookmarkStart w:id="106" w:name="_Toc52563638"/>
      <w:bookmarkStart w:id="107" w:name="_Toc52738918"/>
      <w:bookmarkStart w:id="108" w:name="_Toc65250499"/>
      <w:r w:rsidRPr="00713214">
        <w:rPr>
          <w:rFonts w:ascii="Century Gothic" w:hAnsi="Century Gothic"/>
          <w:sz w:val="20"/>
          <w:szCs w:val="20"/>
        </w:rPr>
        <w:lastRenderedPageBreak/>
        <w:t>INTRODUCTION</w:t>
      </w:r>
      <w:bookmarkEnd w:id="106"/>
      <w:bookmarkEnd w:id="107"/>
      <w:bookmarkEnd w:id="108"/>
    </w:p>
    <w:p w14:paraId="47389693" w14:textId="77777777" w:rsidR="005C3963" w:rsidRPr="00713214" w:rsidRDefault="005C3963" w:rsidP="00E9206A">
      <w:pPr>
        <w:rPr>
          <w:rFonts w:ascii="Century Gothic" w:hAnsi="Century Gothic"/>
          <w:sz w:val="20"/>
          <w:szCs w:val="20"/>
        </w:rPr>
      </w:pPr>
    </w:p>
    <w:p w14:paraId="60F55B56" w14:textId="140C33E5" w:rsidR="00C1357D" w:rsidRPr="00713214" w:rsidRDefault="00F0050F" w:rsidP="003F4626">
      <w:pPr>
        <w:pStyle w:val="Heading2"/>
        <w:spacing w:before="0" w:after="0"/>
        <w:ind w:left="0" w:firstLine="0"/>
        <w:rPr>
          <w:rFonts w:ascii="Century Gothic" w:hAnsi="Century Gothic"/>
          <w:sz w:val="20"/>
          <w:szCs w:val="20"/>
        </w:rPr>
      </w:pPr>
      <w:bookmarkStart w:id="109" w:name="_Toc52738919"/>
      <w:r w:rsidRPr="00713214">
        <w:rPr>
          <w:rFonts w:ascii="Century Gothic" w:hAnsi="Century Gothic"/>
          <w:sz w:val="20"/>
          <w:szCs w:val="20"/>
        </w:rPr>
        <w:t xml:space="preserve"> </w:t>
      </w:r>
      <w:bookmarkStart w:id="110" w:name="_Toc65250500"/>
      <w:r w:rsidR="00C1357D" w:rsidRPr="00713214">
        <w:rPr>
          <w:rFonts w:ascii="Century Gothic" w:hAnsi="Century Gothic"/>
          <w:sz w:val="20"/>
          <w:szCs w:val="20"/>
        </w:rPr>
        <w:t>Background</w:t>
      </w:r>
      <w:bookmarkEnd w:id="109"/>
      <w:bookmarkEnd w:id="110"/>
    </w:p>
    <w:p w14:paraId="3FBDC9E9" w14:textId="77777777" w:rsidR="00C1357D" w:rsidRPr="00713214" w:rsidRDefault="00C1357D" w:rsidP="000C3CAF">
      <w:pPr>
        <w:spacing w:before="0" w:after="0"/>
        <w:ind w:right="1"/>
        <w:rPr>
          <w:rFonts w:ascii="Century Gothic" w:eastAsia="Trebuchet MS" w:hAnsi="Century Gothic"/>
          <w:sz w:val="20"/>
          <w:szCs w:val="20"/>
          <w:lang w:val="en-GB"/>
        </w:rPr>
      </w:pPr>
    </w:p>
    <w:p w14:paraId="4ED911B6" w14:textId="06D5CC2C" w:rsidR="00F06376" w:rsidRPr="00713214" w:rsidRDefault="00F06376" w:rsidP="00F06376">
      <w:pPr>
        <w:spacing w:before="0" w:after="0"/>
        <w:ind w:right="96"/>
        <w:rPr>
          <w:rFonts w:ascii="Century Gothic" w:eastAsia="Calibri" w:hAnsi="Century Gothic"/>
          <w:bCs/>
          <w:sz w:val="20"/>
          <w:szCs w:val="20"/>
        </w:rPr>
      </w:pPr>
      <w:r w:rsidRPr="00713214">
        <w:rPr>
          <w:rFonts w:ascii="Century Gothic" w:eastAsia="Calibri" w:hAnsi="Century Gothic"/>
          <w:bCs/>
          <w:sz w:val="20"/>
          <w:szCs w:val="20"/>
        </w:rPr>
        <w:t>Ghana’s rural economy is highly dependent on the agriculture and forestry sectors, thus making land resources</w:t>
      </w:r>
      <w:r w:rsidR="00267604" w:rsidRPr="00713214">
        <w:rPr>
          <w:rFonts w:ascii="Century Gothic" w:eastAsia="Calibri" w:hAnsi="Century Gothic"/>
          <w:bCs/>
          <w:sz w:val="20"/>
          <w:szCs w:val="20"/>
        </w:rPr>
        <w:t>—</w:t>
      </w:r>
      <w:r w:rsidRPr="00713214">
        <w:rPr>
          <w:rFonts w:ascii="Century Gothic" w:eastAsia="Calibri" w:hAnsi="Century Gothic"/>
          <w:bCs/>
          <w:sz w:val="20"/>
          <w:szCs w:val="20"/>
        </w:rPr>
        <w:t>including agricultural lands, forests, natural habitats, and water bodies</w:t>
      </w:r>
      <w:r w:rsidR="00267604" w:rsidRPr="00713214">
        <w:rPr>
          <w:rFonts w:ascii="Century Gothic" w:eastAsia="Calibri" w:hAnsi="Century Gothic"/>
          <w:bCs/>
          <w:sz w:val="20"/>
          <w:szCs w:val="20"/>
        </w:rPr>
        <w:t>—</w:t>
      </w:r>
      <w:r w:rsidRPr="00713214">
        <w:rPr>
          <w:rFonts w:ascii="Century Gothic" w:eastAsia="Calibri" w:hAnsi="Century Gothic"/>
          <w:bCs/>
          <w:sz w:val="20"/>
          <w:szCs w:val="20"/>
        </w:rPr>
        <w:t>critical for growth</w:t>
      </w:r>
      <w:r w:rsidRPr="00713214">
        <w:rPr>
          <w:rFonts w:ascii="Century Gothic" w:eastAsia="Calibri" w:hAnsi="Century Gothic"/>
          <w:b/>
          <w:bCs/>
          <w:sz w:val="20"/>
          <w:szCs w:val="20"/>
        </w:rPr>
        <w:t>.</w:t>
      </w:r>
      <w:r w:rsidRPr="00713214">
        <w:rPr>
          <w:rFonts w:ascii="Century Gothic" w:eastAsia="Calibri" w:hAnsi="Century Gothic"/>
          <w:bCs/>
          <w:sz w:val="20"/>
          <w:szCs w:val="20"/>
        </w:rPr>
        <w:t xml:space="preserve">  Forestry and agriculture sectors, including cocoa production, account for more than 53 percent of land use and employ about 60 percent of the population, including 53 percent of women. Cocoa has been the backbone of the economy for decades. An estimated 800,000 farmer households directly depend on cocoa production for their livelihoods.</w:t>
      </w:r>
      <w:r w:rsidRPr="00713214">
        <w:rPr>
          <w:rFonts w:ascii="Century Gothic" w:eastAsia="Calibri" w:hAnsi="Century Gothic"/>
          <w:bCs/>
          <w:sz w:val="20"/>
          <w:szCs w:val="20"/>
          <w:vertAlign w:val="superscript"/>
        </w:rPr>
        <w:footnoteReference w:id="4"/>
      </w:r>
    </w:p>
    <w:p w14:paraId="78896528" w14:textId="77777777" w:rsidR="00F06376" w:rsidRPr="00713214" w:rsidRDefault="00F06376" w:rsidP="00F06376">
      <w:pPr>
        <w:spacing w:before="0" w:after="0"/>
        <w:ind w:right="96"/>
        <w:rPr>
          <w:rFonts w:ascii="Century Gothic" w:eastAsia="Calibri" w:hAnsi="Century Gothic"/>
          <w:bCs/>
          <w:sz w:val="20"/>
          <w:szCs w:val="20"/>
        </w:rPr>
      </w:pPr>
    </w:p>
    <w:p w14:paraId="49FA9AE7" w14:textId="77777777" w:rsidR="00F06376" w:rsidRPr="00713214" w:rsidRDefault="00F06376" w:rsidP="00F06376">
      <w:pPr>
        <w:spacing w:before="0" w:after="0"/>
        <w:ind w:right="96"/>
        <w:rPr>
          <w:rFonts w:ascii="Century Gothic" w:eastAsia="Calibri" w:hAnsi="Century Gothic"/>
          <w:bCs/>
          <w:sz w:val="20"/>
          <w:szCs w:val="20"/>
        </w:rPr>
      </w:pPr>
      <w:r w:rsidRPr="00713214">
        <w:rPr>
          <w:rFonts w:ascii="Century Gothic" w:eastAsia="Calibri" w:hAnsi="Century Gothic"/>
          <w:bCs/>
          <w:sz w:val="20"/>
          <w:szCs w:val="20"/>
        </w:rPr>
        <w:t>Skilled agricultural, forestry and fishery workers constitute the largest occupational group; these sectors form the main occupation for people in the rural localities.</w:t>
      </w:r>
      <w:r w:rsidRPr="00713214">
        <w:rPr>
          <w:rFonts w:ascii="Century Gothic" w:eastAsia="Calibri" w:hAnsi="Century Gothic"/>
          <w:bCs/>
          <w:sz w:val="20"/>
          <w:szCs w:val="20"/>
          <w:vertAlign w:val="superscript"/>
        </w:rPr>
        <w:footnoteReference w:id="5"/>
      </w:r>
      <w:r w:rsidRPr="00713214">
        <w:rPr>
          <w:rFonts w:ascii="Century Gothic" w:eastAsia="Calibri" w:hAnsi="Century Gothic"/>
          <w:bCs/>
          <w:sz w:val="20"/>
          <w:szCs w:val="20"/>
        </w:rPr>
        <w:t xml:space="preserve"> Thus, there is a need to focus on reforms which promote labor-intensive sectors, such as agriculture and forestry which have the potential to be one of the leading sectors for a more diverse economy due to large multiplier effect for job creation. Nationally, the potential of the forest and land management sector to contribute to the economy and job creation is challenged by severe land degradation and competing land use due to expansion of agricultural activities into forest landscapes.</w:t>
      </w:r>
    </w:p>
    <w:p w14:paraId="2E1574FF" w14:textId="77777777" w:rsidR="00F06376" w:rsidRPr="00713214" w:rsidRDefault="00F06376" w:rsidP="00F06376">
      <w:pPr>
        <w:spacing w:before="0" w:after="0"/>
        <w:ind w:right="96"/>
        <w:rPr>
          <w:rFonts w:ascii="Century Gothic" w:eastAsia="Calibri" w:hAnsi="Century Gothic"/>
          <w:b/>
          <w:sz w:val="20"/>
          <w:szCs w:val="20"/>
        </w:rPr>
      </w:pPr>
    </w:p>
    <w:p w14:paraId="083635C1" w14:textId="77777777" w:rsidR="00F06376" w:rsidRPr="00713214" w:rsidRDefault="00F06376" w:rsidP="00F06376">
      <w:pPr>
        <w:spacing w:before="0" w:after="0"/>
        <w:ind w:right="96"/>
        <w:rPr>
          <w:rFonts w:ascii="Century Gothic" w:eastAsia="Calibri" w:hAnsi="Century Gothic"/>
          <w:bCs/>
          <w:sz w:val="20"/>
          <w:szCs w:val="20"/>
        </w:rPr>
      </w:pPr>
      <w:r w:rsidRPr="00713214">
        <w:rPr>
          <w:rFonts w:ascii="Century Gothic" w:eastAsia="Calibri" w:hAnsi="Century Gothic"/>
          <w:sz w:val="20"/>
          <w:szCs w:val="20"/>
        </w:rPr>
        <w:t>Unsustainable agricultural and mining practices contribute significantly to land degradation.</w:t>
      </w:r>
      <w:r w:rsidRPr="00713214">
        <w:rPr>
          <w:rFonts w:ascii="Century Gothic" w:eastAsia="Calibri" w:hAnsi="Century Gothic"/>
          <w:bCs/>
          <w:sz w:val="20"/>
          <w:szCs w:val="20"/>
        </w:rPr>
        <w:t xml:space="preserve"> Annual cost of land degradation is high. Recent published assessments</w:t>
      </w:r>
      <w:r w:rsidRPr="00713214">
        <w:rPr>
          <w:rFonts w:ascii="Century Gothic" w:eastAsia="Calibri" w:hAnsi="Century Gothic"/>
          <w:bCs/>
          <w:sz w:val="20"/>
          <w:szCs w:val="20"/>
          <w:vertAlign w:val="superscript"/>
        </w:rPr>
        <w:footnoteReference w:id="6"/>
      </w:r>
      <w:r w:rsidRPr="00713214">
        <w:rPr>
          <w:rFonts w:ascii="Century Gothic" w:eastAsia="Calibri" w:hAnsi="Century Gothic"/>
          <w:bCs/>
          <w:sz w:val="20"/>
          <w:szCs w:val="20"/>
        </w:rPr>
        <w:t xml:space="preserve"> show that the total annual cost of environmental degradation is estimated at US$6.29 billion — this is equal to 10.7 percent of the national GDP in 2017.  A considerable share of this cost is attributed to agricultural land degradation which is estimated at average annual of US$0.54 billion —this is equal to 0.9 percent of country’s GDP. The total annual cost attributed to ASM-related mercury exposure is estimated at US$240 million, or 0.4 percent of 2017 GDP. A recent study estimates that US$250 million is required to restore lands and water bodies destroyed by illegal ASM </w:t>
      </w:r>
      <w:r w:rsidRPr="00713214">
        <w:rPr>
          <w:rFonts w:ascii="Century Gothic" w:eastAsia="Calibri" w:hAnsi="Century Gothic"/>
          <w:bCs/>
          <w:iCs/>
          <w:sz w:val="20"/>
          <w:szCs w:val="20"/>
        </w:rPr>
        <w:t>(colloquially called “</w:t>
      </w:r>
      <w:proofErr w:type="spellStart"/>
      <w:r w:rsidRPr="00713214">
        <w:rPr>
          <w:rFonts w:ascii="Century Gothic" w:eastAsia="Calibri" w:hAnsi="Century Gothic"/>
          <w:bCs/>
          <w:i/>
          <w:iCs/>
          <w:sz w:val="20"/>
          <w:szCs w:val="20"/>
        </w:rPr>
        <w:t>galamsey</w:t>
      </w:r>
      <w:proofErr w:type="spellEnd"/>
      <w:r w:rsidRPr="00713214">
        <w:rPr>
          <w:rFonts w:ascii="Century Gothic" w:eastAsia="Calibri" w:hAnsi="Century Gothic"/>
          <w:sz w:val="20"/>
          <w:szCs w:val="20"/>
        </w:rPr>
        <w:t>”) in the Western Region alone.</w:t>
      </w:r>
      <w:r w:rsidRPr="00713214">
        <w:rPr>
          <w:rFonts w:ascii="Century Gothic" w:eastAsia="Calibri" w:hAnsi="Century Gothic"/>
          <w:bCs/>
          <w:sz w:val="20"/>
          <w:szCs w:val="20"/>
          <w:vertAlign w:val="superscript"/>
        </w:rPr>
        <w:footnoteReference w:id="7"/>
      </w:r>
      <w:r w:rsidRPr="00713214">
        <w:rPr>
          <w:rFonts w:ascii="Century Gothic" w:eastAsia="Calibri" w:hAnsi="Century Gothic"/>
          <w:bCs/>
          <w:sz w:val="20"/>
          <w:szCs w:val="20"/>
        </w:rPr>
        <w:t xml:space="preserve"> The costs of action to address land degradation are often several times lower than those of inaction. Regardless, land degradation is persisting, due to inadequate levels of investments in sustainable land and water management. </w:t>
      </w:r>
    </w:p>
    <w:p w14:paraId="655F210D" w14:textId="697D3AB3" w:rsidR="00F06376" w:rsidRPr="00713214" w:rsidRDefault="00F06376" w:rsidP="00F0050F">
      <w:pPr>
        <w:spacing w:before="0" w:after="0"/>
        <w:ind w:right="96"/>
        <w:rPr>
          <w:rFonts w:ascii="Century Gothic" w:eastAsia="Calibri" w:hAnsi="Century Gothic"/>
          <w:sz w:val="20"/>
          <w:szCs w:val="20"/>
        </w:rPr>
      </w:pPr>
    </w:p>
    <w:p w14:paraId="69A12013" w14:textId="77777777" w:rsidR="00F9685D" w:rsidRPr="00713214" w:rsidRDefault="00F9685D" w:rsidP="00F9685D">
      <w:pPr>
        <w:spacing w:before="0" w:after="0"/>
        <w:rPr>
          <w:rFonts w:ascii="Century Gothic" w:eastAsiaTheme="minorEastAsia" w:hAnsi="Century Gothic"/>
          <w:sz w:val="20"/>
          <w:szCs w:val="20"/>
        </w:rPr>
      </w:pPr>
      <w:r w:rsidRPr="00713214">
        <w:rPr>
          <w:rFonts w:ascii="Century Gothic" w:eastAsiaTheme="minorEastAsia" w:hAnsi="Century Gothic"/>
          <w:sz w:val="20"/>
          <w:szCs w:val="20"/>
        </w:rPr>
        <w:t>Ghana’s artisanal and small-scale mining industry comprises both a formalized segment of licensed operators and an illegal segment of miners working without required permits.</w:t>
      </w:r>
      <w:r w:rsidRPr="00713214">
        <w:rPr>
          <w:rFonts w:ascii="Century Gothic" w:eastAsiaTheme="minorEastAsia" w:hAnsi="Century Gothic"/>
          <w:bCs/>
          <w:sz w:val="20"/>
          <w:szCs w:val="20"/>
        </w:rPr>
        <w:t xml:space="preserve"> In parallel to the 15 large-scale mining operations, which produce about 60% of the national gold output, the Artisanal and Small-Scale Mining (ASM) subsector includes about 1,300 registered small operations. Illegal operators are estimated to account for the same or even a higher number of businesses. It is estimated that approximately one million people in Ghana are engaged in ASM on full or part-time basis, placing it as the second-most important source of job creation after agriculture.</w:t>
      </w:r>
      <w:r w:rsidRPr="00713214">
        <w:rPr>
          <w:rFonts w:ascii="Century Gothic" w:eastAsiaTheme="minorEastAsia" w:hAnsi="Century Gothic"/>
          <w:bCs/>
          <w:sz w:val="20"/>
          <w:szCs w:val="20"/>
          <w:vertAlign w:val="superscript"/>
        </w:rPr>
        <w:footnoteReference w:id="8"/>
      </w:r>
      <w:r w:rsidRPr="00713214">
        <w:rPr>
          <w:rFonts w:ascii="Century Gothic" w:eastAsiaTheme="minorEastAsia" w:hAnsi="Century Gothic"/>
          <w:bCs/>
          <w:sz w:val="20"/>
          <w:szCs w:val="20"/>
        </w:rPr>
        <w:t xml:space="preserve"> As of</w:t>
      </w:r>
      <w:r w:rsidRPr="00713214">
        <w:rPr>
          <w:rFonts w:ascii="Century Gothic" w:eastAsiaTheme="minorEastAsia" w:hAnsi="Century Gothic"/>
          <w:sz w:val="20"/>
          <w:szCs w:val="20"/>
        </w:rPr>
        <w:t xml:space="preserve"> 2018, the ASM subsector generated approximately 30 percent of total revenue from mining.</w:t>
      </w:r>
      <w:r w:rsidRPr="00713214">
        <w:rPr>
          <w:rFonts w:ascii="Century Gothic" w:eastAsiaTheme="minorEastAsia" w:hAnsi="Century Gothic"/>
          <w:sz w:val="20"/>
          <w:szCs w:val="20"/>
          <w:vertAlign w:val="superscript"/>
        </w:rPr>
        <w:footnoteReference w:id="9"/>
      </w:r>
      <w:r w:rsidRPr="00713214">
        <w:rPr>
          <w:rFonts w:ascii="Century Gothic" w:eastAsiaTheme="minorEastAsia" w:hAnsi="Century Gothic"/>
          <w:sz w:val="20"/>
          <w:szCs w:val="20"/>
        </w:rPr>
        <w:t xml:space="preserve"> ASM accounts for the entire diamond production of Ghana and 43 percent of total gold production. </w:t>
      </w:r>
    </w:p>
    <w:p w14:paraId="6558580F" w14:textId="77777777" w:rsidR="00F9685D" w:rsidRPr="00713214" w:rsidRDefault="00F9685D" w:rsidP="00F9685D">
      <w:pPr>
        <w:spacing w:before="0" w:after="0"/>
        <w:rPr>
          <w:rFonts w:ascii="Century Gothic" w:eastAsiaTheme="minorEastAsia" w:hAnsi="Century Gothic"/>
          <w:sz w:val="20"/>
          <w:szCs w:val="20"/>
        </w:rPr>
      </w:pPr>
    </w:p>
    <w:p w14:paraId="09372B84" w14:textId="2B768860" w:rsidR="00F9685D" w:rsidRPr="00713214" w:rsidRDefault="00F9685D" w:rsidP="00F9685D">
      <w:pPr>
        <w:spacing w:before="0" w:after="0"/>
        <w:rPr>
          <w:rFonts w:ascii="Century Gothic" w:eastAsiaTheme="minorEastAsia" w:hAnsi="Century Gothic"/>
          <w:sz w:val="20"/>
          <w:szCs w:val="20"/>
        </w:rPr>
      </w:pPr>
      <w:r w:rsidRPr="00713214">
        <w:rPr>
          <w:rFonts w:ascii="Century Gothic" w:eastAsiaTheme="minorEastAsia" w:hAnsi="Century Gothic"/>
          <w:sz w:val="20"/>
          <w:szCs w:val="20"/>
        </w:rPr>
        <w:lastRenderedPageBreak/>
        <w:t>The Government of Ghana (</w:t>
      </w:r>
      <w:proofErr w:type="spellStart"/>
      <w:r w:rsidRPr="00713214">
        <w:rPr>
          <w:rFonts w:ascii="Century Gothic" w:eastAsiaTheme="minorEastAsia" w:hAnsi="Century Gothic"/>
          <w:sz w:val="20"/>
          <w:szCs w:val="20"/>
        </w:rPr>
        <w:t>GoG</w:t>
      </w:r>
      <w:proofErr w:type="spellEnd"/>
      <w:r w:rsidRPr="00713214">
        <w:rPr>
          <w:rFonts w:ascii="Century Gothic" w:eastAsiaTheme="minorEastAsia" w:hAnsi="Century Gothic"/>
          <w:sz w:val="20"/>
          <w:szCs w:val="20"/>
        </w:rPr>
        <w:t>) with support of the World Bank (WB) under the proposed Ghana Landscape Restoration and Small-Scale Mining Project (GLRSSMP) will: (a) support restoration of degraded lands for agricultural productivity; (b) strengthen sustainable management of forest landscapes for biodiversity conservation and ecosystem services; (c) support formalization of illegal ASM for sustainable mining; and (d) support land use planning for integrated landscape management to optimize land use to land characteristics. Specifically, the project will be implemented through the following components: (1) Institutional Strengthening of Governance and Partnerships for Participatory Landscape Management (2) Regulatory strengthening and formalization of sustainable ASM, (3) Investments for Sustainable Crop Management and Production, (4) Forest Landscape Management and Restoration, (5) Landscape Monitoring and Project and Knowledge Management, and (6) Contingency Emergency Response.</w:t>
      </w:r>
    </w:p>
    <w:p w14:paraId="7D5AA1A3" w14:textId="77777777" w:rsidR="00E61301" w:rsidRPr="00713214" w:rsidRDefault="00E61301" w:rsidP="00F9685D">
      <w:pPr>
        <w:spacing w:before="0" w:after="0"/>
        <w:rPr>
          <w:rFonts w:ascii="Century Gothic" w:eastAsiaTheme="minorEastAsia" w:hAnsi="Century Gothic"/>
          <w:sz w:val="20"/>
          <w:szCs w:val="20"/>
        </w:rPr>
      </w:pPr>
    </w:p>
    <w:p w14:paraId="6C0A55AD" w14:textId="10E16FF8" w:rsidR="009B61A5" w:rsidRPr="00713214" w:rsidRDefault="0027624F" w:rsidP="004B7A84">
      <w:pPr>
        <w:spacing w:before="0" w:after="0"/>
        <w:ind w:right="96"/>
        <w:rPr>
          <w:rFonts w:ascii="Century Gothic" w:eastAsia="Calibri" w:hAnsi="Century Gothic"/>
          <w:sz w:val="20"/>
          <w:szCs w:val="20"/>
        </w:rPr>
      </w:pPr>
      <w:r w:rsidRPr="00713214">
        <w:rPr>
          <w:rFonts w:ascii="Century Gothic" w:hAnsi="Century Gothic"/>
          <w:sz w:val="20"/>
          <w:szCs w:val="20"/>
        </w:rPr>
        <w:t xml:space="preserve">The Project will be processed under the </w:t>
      </w:r>
      <w:bookmarkStart w:id="111" w:name="_Hlk47866137"/>
      <w:r w:rsidRPr="00713214">
        <w:rPr>
          <w:rFonts w:ascii="Century Gothic" w:hAnsi="Century Gothic"/>
          <w:sz w:val="20"/>
          <w:szCs w:val="20"/>
        </w:rPr>
        <w:t>World Bank’s Environment and Social Framework (ESF)</w:t>
      </w:r>
      <w:bookmarkEnd w:id="111"/>
      <w:r w:rsidR="00BF4CE9" w:rsidRPr="00713214">
        <w:rPr>
          <w:rFonts w:ascii="Century Gothic" w:hAnsi="Century Gothic"/>
          <w:sz w:val="20"/>
          <w:szCs w:val="20"/>
        </w:rPr>
        <w:t xml:space="preserve">. </w:t>
      </w:r>
      <w:r w:rsidR="00F31DD8" w:rsidRPr="00713214">
        <w:rPr>
          <w:rFonts w:ascii="Century Gothic" w:eastAsia="Calibri" w:hAnsi="Century Gothic"/>
          <w:sz w:val="20"/>
          <w:szCs w:val="20"/>
        </w:rPr>
        <w:t xml:space="preserve">Based on the scope of project activities and </w:t>
      </w:r>
      <w:r w:rsidR="00635424" w:rsidRPr="00713214">
        <w:rPr>
          <w:rFonts w:ascii="Century Gothic" w:eastAsia="Calibri" w:hAnsi="Century Gothic"/>
          <w:sz w:val="20"/>
          <w:szCs w:val="20"/>
        </w:rPr>
        <w:t>risk and i</w:t>
      </w:r>
      <w:r w:rsidR="00F31DD8" w:rsidRPr="00713214">
        <w:rPr>
          <w:rFonts w:ascii="Century Gothic" w:eastAsia="Calibri" w:hAnsi="Century Gothic"/>
          <w:sz w:val="20"/>
          <w:szCs w:val="20"/>
        </w:rPr>
        <w:t xml:space="preserve">mpacts, the project environmental and social risk is rated as </w:t>
      </w:r>
      <w:r w:rsidR="00F31DD8" w:rsidRPr="00713214">
        <w:rPr>
          <w:rFonts w:ascii="Century Gothic" w:eastAsia="Calibri" w:hAnsi="Century Gothic"/>
          <w:b/>
          <w:bCs/>
          <w:sz w:val="20"/>
          <w:szCs w:val="20"/>
        </w:rPr>
        <w:t>Substantial</w:t>
      </w:r>
      <w:r w:rsidR="00F31DD8"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 xml:space="preserve"> The </w:t>
      </w:r>
      <w:r w:rsidR="00CF350A" w:rsidRPr="00713214">
        <w:rPr>
          <w:rFonts w:ascii="Century Gothic" w:eastAsia="Calibri" w:hAnsi="Century Gothic"/>
          <w:sz w:val="20"/>
          <w:szCs w:val="20"/>
        </w:rPr>
        <w:t>ESS 5 requires that “</w:t>
      </w:r>
      <w:r w:rsidR="009B61A5" w:rsidRPr="00713214">
        <w:rPr>
          <w:rFonts w:ascii="Century Gothic" w:eastAsia="Calibri" w:hAnsi="Century Gothic"/>
          <w:sz w:val="20"/>
          <w:szCs w:val="20"/>
        </w:rPr>
        <w:t>Where the likely nature or magnitude of the</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land acquisition or restrictions on land use related</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to a project with potential to cause physical and/or</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economic displacement is unknown during project</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 xml:space="preserve">preparation, the Borrower will develop a </w:t>
      </w:r>
      <w:r w:rsidR="009B61A5" w:rsidRPr="00713214">
        <w:rPr>
          <w:rFonts w:ascii="Century Gothic" w:eastAsia="Calibri" w:hAnsi="Century Gothic"/>
          <w:b/>
          <w:bCs/>
          <w:sz w:val="20"/>
          <w:szCs w:val="20"/>
        </w:rPr>
        <w:t>framework</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establishing general principles and procedures</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compatible with this ESS. Once the individual project</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components are defined and the necessary</w:t>
      </w:r>
      <w:r w:rsidR="003B044D"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information becomes available, such a framework</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will be expanded into one or more specific plans</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proportionate to potential risks and impacts. No</w:t>
      </w:r>
      <w:r w:rsidR="00CF350A"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physical and/or economic displacement will occur</w:t>
      </w:r>
      <w:r w:rsidR="003B044D"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until plans required by this ESS have been finalized</w:t>
      </w:r>
      <w:r w:rsidR="00317CC7" w:rsidRPr="00713214">
        <w:rPr>
          <w:rFonts w:ascii="Century Gothic" w:eastAsia="Calibri" w:hAnsi="Century Gothic"/>
          <w:sz w:val="20"/>
          <w:szCs w:val="20"/>
        </w:rPr>
        <w:t xml:space="preserve"> </w:t>
      </w:r>
      <w:r w:rsidR="009B61A5" w:rsidRPr="00713214">
        <w:rPr>
          <w:rFonts w:ascii="Century Gothic" w:eastAsia="Calibri" w:hAnsi="Century Gothic"/>
          <w:sz w:val="20"/>
          <w:szCs w:val="20"/>
        </w:rPr>
        <w:t>and approved by the Bank</w:t>
      </w:r>
      <w:r w:rsidR="003B044D" w:rsidRPr="00713214">
        <w:rPr>
          <w:rFonts w:ascii="Century Gothic" w:eastAsia="Calibri" w:hAnsi="Century Gothic"/>
          <w:sz w:val="20"/>
          <w:szCs w:val="20"/>
        </w:rPr>
        <w:t>”</w:t>
      </w:r>
      <w:r w:rsidR="003B044D" w:rsidRPr="00713214">
        <w:rPr>
          <w:rFonts w:ascii="Century Gothic" w:hAnsi="Century Gothic"/>
          <w:i/>
          <w:iCs/>
          <w:sz w:val="20"/>
          <w:szCs w:val="20"/>
        </w:rPr>
        <w:t xml:space="preserve"> ESS 5, p</w:t>
      </w:r>
      <w:r w:rsidR="00B664DE" w:rsidRPr="00713214">
        <w:rPr>
          <w:rFonts w:ascii="Century Gothic" w:hAnsi="Century Gothic"/>
          <w:i/>
          <w:iCs/>
          <w:sz w:val="20"/>
          <w:szCs w:val="20"/>
        </w:rPr>
        <w:t>ara</w:t>
      </w:r>
      <w:r w:rsidR="003B044D" w:rsidRPr="00713214">
        <w:rPr>
          <w:rFonts w:ascii="Century Gothic" w:hAnsi="Century Gothic"/>
          <w:i/>
          <w:iCs/>
          <w:sz w:val="20"/>
          <w:szCs w:val="20"/>
        </w:rPr>
        <w:t xml:space="preserve">. </w:t>
      </w:r>
      <w:r w:rsidR="00B664DE" w:rsidRPr="00713214">
        <w:rPr>
          <w:rFonts w:ascii="Century Gothic" w:hAnsi="Century Gothic"/>
          <w:i/>
          <w:iCs/>
          <w:sz w:val="20"/>
          <w:szCs w:val="20"/>
        </w:rPr>
        <w:t>25</w:t>
      </w:r>
      <w:r w:rsidR="009B61A5" w:rsidRPr="00713214">
        <w:rPr>
          <w:rFonts w:ascii="Century Gothic" w:eastAsia="Calibri" w:hAnsi="Century Gothic"/>
          <w:sz w:val="20"/>
          <w:szCs w:val="20"/>
        </w:rPr>
        <w:t>.</w:t>
      </w:r>
      <w:r w:rsidR="00AD5DF6" w:rsidRPr="00713214">
        <w:rPr>
          <w:rFonts w:ascii="Century Gothic" w:eastAsia="Calibri" w:hAnsi="Century Gothic"/>
          <w:sz w:val="20"/>
          <w:szCs w:val="20"/>
        </w:rPr>
        <w:t xml:space="preserve"> </w:t>
      </w:r>
    </w:p>
    <w:p w14:paraId="1E69E40B" w14:textId="77777777" w:rsidR="009B61A5" w:rsidRPr="00713214" w:rsidRDefault="009B61A5" w:rsidP="005B241F">
      <w:pPr>
        <w:spacing w:before="0" w:after="0"/>
        <w:ind w:right="96"/>
        <w:rPr>
          <w:rFonts w:ascii="Century Gothic" w:eastAsia="Calibri" w:hAnsi="Century Gothic"/>
          <w:sz w:val="20"/>
          <w:szCs w:val="20"/>
        </w:rPr>
      </w:pPr>
    </w:p>
    <w:p w14:paraId="38B957B1" w14:textId="329E2F3C" w:rsidR="00347524" w:rsidRPr="00713214" w:rsidRDefault="00131EA2" w:rsidP="005B241F">
      <w:pPr>
        <w:spacing w:before="0" w:after="0"/>
        <w:ind w:right="96"/>
        <w:rPr>
          <w:rFonts w:ascii="Century Gothic" w:eastAsia="Calibri" w:hAnsi="Century Gothic"/>
          <w:sz w:val="20"/>
          <w:szCs w:val="20"/>
        </w:rPr>
      </w:pPr>
      <w:r w:rsidRPr="00713214">
        <w:rPr>
          <w:rFonts w:ascii="Century Gothic" w:eastAsia="Calibri" w:hAnsi="Century Gothic"/>
          <w:sz w:val="20"/>
          <w:szCs w:val="20"/>
        </w:rPr>
        <w:t xml:space="preserve">Given that </w:t>
      </w:r>
      <w:r w:rsidR="009866F7" w:rsidRPr="00713214">
        <w:rPr>
          <w:rFonts w:ascii="Century Gothic" w:eastAsia="Calibri" w:hAnsi="Century Gothic"/>
          <w:sz w:val="20"/>
          <w:szCs w:val="20"/>
        </w:rPr>
        <w:t xml:space="preserve">the proposed </w:t>
      </w:r>
      <w:r w:rsidR="00B85850" w:rsidRPr="00713214">
        <w:rPr>
          <w:rFonts w:ascii="Century Gothic" w:eastAsia="Calibri" w:hAnsi="Century Gothic"/>
          <w:sz w:val="20"/>
          <w:szCs w:val="20"/>
        </w:rPr>
        <w:t xml:space="preserve">specific locations </w:t>
      </w:r>
      <w:r w:rsidR="00A75232" w:rsidRPr="00713214">
        <w:rPr>
          <w:rFonts w:ascii="Century Gothic" w:eastAsia="Calibri" w:hAnsi="Century Gothic"/>
          <w:sz w:val="20"/>
          <w:szCs w:val="20"/>
        </w:rPr>
        <w:t xml:space="preserve">of project activities </w:t>
      </w:r>
      <w:r w:rsidR="00B85850" w:rsidRPr="00713214">
        <w:rPr>
          <w:rFonts w:ascii="Century Gothic" w:eastAsia="Calibri" w:hAnsi="Century Gothic"/>
          <w:sz w:val="20"/>
          <w:szCs w:val="20"/>
        </w:rPr>
        <w:t xml:space="preserve">are unknown at this project preparation stage, but the </w:t>
      </w:r>
      <w:r w:rsidR="00C93C68" w:rsidRPr="00713214">
        <w:rPr>
          <w:rFonts w:ascii="Century Gothic" w:eastAsia="Calibri" w:hAnsi="Century Gothic"/>
          <w:sz w:val="20"/>
          <w:szCs w:val="20"/>
        </w:rPr>
        <w:t xml:space="preserve">proposed </w:t>
      </w:r>
      <w:r w:rsidR="00B85850" w:rsidRPr="00713214">
        <w:rPr>
          <w:rFonts w:ascii="Century Gothic" w:eastAsia="Calibri" w:hAnsi="Century Gothic"/>
          <w:sz w:val="20"/>
          <w:szCs w:val="20"/>
        </w:rPr>
        <w:t xml:space="preserve">activities </w:t>
      </w:r>
      <w:r w:rsidR="00B85850" w:rsidRPr="00713214">
        <w:rPr>
          <w:rFonts w:ascii="Century Gothic" w:hAnsi="Century Gothic"/>
          <w:sz w:val="20"/>
          <w:szCs w:val="20"/>
        </w:rPr>
        <w:t xml:space="preserve">have the potential to </w:t>
      </w:r>
      <w:r w:rsidR="00C93C68" w:rsidRPr="00713214">
        <w:rPr>
          <w:rFonts w:ascii="Century Gothic" w:hAnsi="Century Gothic"/>
          <w:sz w:val="20"/>
          <w:szCs w:val="20"/>
        </w:rPr>
        <w:t xml:space="preserve">lead to </w:t>
      </w:r>
      <w:r w:rsidR="00C93C68" w:rsidRPr="00713214">
        <w:rPr>
          <w:rFonts w:ascii="Century Gothic" w:hAnsi="Century Gothic"/>
          <w:bCs/>
          <w:sz w:val="20"/>
          <w:szCs w:val="20"/>
        </w:rPr>
        <w:t xml:space="preserve">land acquisition, restrictions on land use and involuntary </w:t>
      </w:r>
      <w:r w:rsidR="00F47332" w:rsidRPr="00713214">
        <w:rPr>
          <w:rFonts w:ascii="Century Gothic" w:hAnsi="Century Gothic"/>
          <w:bCs/>
          <w:sz w:val="20"/>
          <w:szCs w:val="20"/>
        </w:rPr>
        <w:t>r</w:t>
      </w:r>
      <w:r w:rsidR="00C93C68" w:rsidRPr="00713214">
        <w:rPr>
          <w:rFonts w:ascii="Century Gothic" w:hAnsi="Century Gothic"/>
          <w:bCs/>
          <w:sz w:val="20"/>
          <w:szCs w:val="20"/>
        </w:rPr>
        <w:t>esettlement</w:t>
      </w:r>
      <w:r w:rsidR="00F47332" w:rsidRPr="00713214">
        <w:rPr>
          <w:rFonts w:ascii="Century Gothic" w:hAnsi="Century Gothic"/>
          <w:bCs/>
          <w:sz w:val="20"/>
          <w:szCs w:val="20"/>
        </w:rPr>
        <w:t xml:space="preserve">, </w:t>
      </w:r>
      <w:r w:rsidR="00B85850" w:rsidRPr="00713214">
        <w:rPr>
          <w:rFonts w:ascii="Century Gothic" w:eastAsia="Calibri" w:hAnsi="Century Gothic"/>
          <w:sz w:val="20"/>
          <w:szCs w:val="20"/>
        </w:rPr>
        <w:t xml:space="preserve">the </w:t>
      </w:r>
      <w:r w:rsidR="00F44079" w:rsidRPr="00713214">
        <w:rPr>
          <w:rFonts w:ascii="Century Gothic" w:eastAsia="Calibri" w:hAnsi="Century Gothic"/>
          <w:sz w:val="20"/>
          <w:szCs w:val="20"/>
        </w:rPr>
        <w:t>EPA</w:t>
      </w:r>
      <w:r w:rsidR="00B85850" w:rsidRPr="00713214">
        <w:rPr>
          <w:rFonts w:ascii="Century Gothic" w:eastAsia="Calibri" w:hAnsi="Century Gothic"/>
          <w:sz w:val="20"/>
          <w:szCs w:val="20"/>
        </w:rPr>
        <w:t xml:space="preserve"> and MLNR has prepared this </w:t>
      </w:r>
      <w:r w:rsidR="00A50A5F" w:rsidRPr="00713214">
        <w:rPr>
          <w:rFonts w:ascii="Century Gothic" w:hAnsi="Century Gothic"/>
          <w:sz w:val="20"/>
          <w:szCs w:val="20"/>
        </w:rPr>
        <w:t>Resettlement Policy Framework and Process Framework</w:t>
      </w:r>
      <w:r w:rsidR="009866F7" w:rsidRPr="00713214">
        <w:rPr>
          <w:rFonts w:ascii="Century Gothic" w:hAnsi="Century Gothic"/>
          <w:sz w:val="20"/>
          <w:szCs w:val="20"/>
        </w:rPr>
        <w:t xml:space="preserve"> (R</w:t>
      </w:r>
      <w:r w:rsidR="00F47332" w:rsidRPr="00713214">
        <w:rPr>
          <w:rFonts w:ascii="Century Gothic" w:hAnsi="Century Gothic"/>
          <w:sz w:val="20"/>
          <w:szCs w:val="20"/>
        </w:rPr>
        <w:t>P</w:t>
      </w:r>
      <w:r w:rsidR="009866F7" w:rsidRPr="00713214">
        <w:rPr>
          <w:rFonts w:ascii="Century Gothic" w:hAnsi="Century Gothic"/>
          <w:sz w:val="20"/>
          <w:szCs w:val="20"/>
        </w:rPr>
        <w:t>F</w:t>
      </w:r>
      <w:r w:rsidR="00347524" w:rsidRPr="00713214">
        <w:rPr>
          <w:rFonts w:ascii="Century Gothic" w:hAnsi="Century Gothic"/>
          <w:sz w:val="20"/>
          <w:szCs w:val="20"/>
        </w:rPr>
        <w:t>&amp;PF</w:t>
      </w:r>
      <w:r w:rsidR="009866F7" w:rsidRPr="00713214">
        <w:rPr>
          <w:rFonts w:ascii="Century Gothic" w:hAnsi="Century Gothic"/>
          <w:sz w:val="20"/>
          <w:szCs w:val="20"/>
        </w:rPr>
        <w:t>)</w:t>
      </w:r>
      <w:r w:rsidR="00F47332" w:rsidRPr="00713214">
        <w:rPr>
          <w:rFonts w:ascii="Century Gothic" w:hAnsi="Century Gothic"/>
          <w:sz w:val="20"/>
          <w:szCs w:val="20"/>
        </w:rPr>
        <w:t xml:space="preserve"> </w:t>
      </w:r>
      <w:r w:rsidR="001F0D4F" w:rsidRPr="00713214">
        <w:rPr>
          <w:rFonts w:ascii="Century Gothic" w:eastAsia="Calibri" w:hAnsi="Century Gothic"/>
          <w:sz w:val="20"/>
          <w:szCs w:val="20"/>
        </w:rPr>
        <w:t xml:space="preserve">which sets out the framework under which the Project will assess, plan and mitigate potential social risks and impacts of </w:t>
      </w:r>
      <w:r w:rsidR="001D7760" w:rsidRPr="00713214">
        <w:rPr>
          <w:rFonts w:ascii="Century Gothic" w:eastAsia="Calibri" w:hAnsi="Century Gothic"/>
          <w:sz w:val="20"/>
          <w:szCs w:val="20"/>
        </w:rPr>
        <w:t>project</w:t>
      </w:r>
      <w:r w:rsidR="001F0D4F" w:rsidRPr="00713214">
        <w:rPr>
          <w:rFonts w:ascii="Century Gothic" w:eastAsia="Calibri" w:hAnsi="Century Gothic"/>
          <w:sz w:val="20"/>
          <w:szCs w:val="20"/>
        </w:rPr>
        <w:t xml:space="preserve"> activities </w:t>
      </w:r>
      <w:r w:rsidR="00F47332" w:rsidRPr="00713214">
        <w:rPr>
          <w:rFonts w:ascii="Century Gothic" w:hAnsi="Century Gothic"/>
          <w:sz w:val="20"/>
          <w:szCs w:val="20"/>
        </w:rPr>
        <w:t xml:space="preserve">as required by the </w:t>
      </w:r>
      <w:r w:rsidR="009D3024" w:rsidRPr="00713214">
        <w:rPr>
          <w:rFonts w:ascii="Century Gothic" w:hAnsi="Century Gothic"/>
          <w:bCs/>
          <w:sz w:val="20"/>
          <w:szCs w:val="20"/>
        </w:rPr>
        <w:t>ESS5-Land Acquisition, Restrictions on Land Use and Involuntary Resettlement</w:t>
      </w:r>
      <w:r w:rsidR="00F55ADC" w:rsidRPr="00713214">
        <w:rPr>
          <w:rFonts w:ascii="Century Gothic" w:hAnsi="Century Gothic"/>
          <w:bCs/>
          <w:sz w:val="20"/>
          <w:szCs w:val="20"/>
        </w:rPr>
        <w:t xml:space="preserve"> </w:t>
      </w:r>
      <w:r w:rsidR="00F55ADC" w:rsidRPr="00713214">
        <w:rPr>
          <w:rFonts w:ascii="Century Gothic" w:eastAsia="Calibri" w:hAnsi="Century Gothic"/>
          <w:sz w:val="20"/>
          <w:szCs w:val="20"/>
        </w:rPr>
        <w:t xml:space="preserve">and </w:t>
      </w:r>
      <w:r w:rsidR="004445A4" w:rsidRPr="00713214">
        <w:rPr>
          <w:rFonts w:ascii="Century Gothic" w:eastAsia="Calibri" w:hAnsi="Century Gothic"/>
          <w:sz w:val="20"/>
          <w:szCs w:val="20"/>
        </w:rPr>
        <w:t xml:space="preserve">relevant Ghana laws and regulations </w:t>
      </w:r>
      <w:r w:rsidR="001F0D4F" w:rsidRPr="00713214">
        <w:rPr>
          <w:rFonts w:ascii="Century Gothic" w:eastAsia="Calibri" w:hAnsi="Century Gothic"/>
          <w:sz w:val="20"/>
          <w:szCs w:val="20"/>
        </w:rPr>
        <w:t xml:space="preserve">when </w:t>
      </w:r>
      <w:r w:rsidR="0003256D" w:rsidRPr="00713214">
        <w:rPr>
          <w:rFonts w:ascii="Century Gothic" w:eastAsia="Calibri" w:hAnsi="Century Gothic"/>
          <w:sz w:val="20"/>
          <w:szCs w:val="20"/>
        </w:rPr>
        <w:t xml:space="preserve">activities’ </w:t>
      </w:r>
      <w:r w:rsidR="00627930" w:rsidRPr="00713214">
        <w:rPr>
          <w:rFonts w:ascii="Century Gothic" w:eastAsia="Calibri" w:hAnsi="Century Gothic"/>
          <w:sz w:val="20"/>
          <w:szCs w:val="20"/>
        </w:rPr>
        <w:t>locations are identified</w:t>
      </w:r>
      <w:r w:rsidR="004445A4" w:rsidRPr="00713214">
        <w:rPr>
          <w:rFonts w:ascii="Century Gothic" w:eastAsia="Calibri" w:hAnsi="Century Gothic"/>
          <w:sz w:val="20"/>
          <w:szCs w:val="20"/>
        </w:rPr>
        <w:t>.</w:t>
      </w:r>
      <w:r w:rsidR="00F55ADC" w:rsidRPr="00713214">
        <w:rPr>
          <w:rFonts w:ascii="Century Gothic" w:eastAsia="Calibri" w:hAnsi="Century Gothic"/>
          <w:sz w:val="20"/>
          <w:szCs w:val="20"/>
        </w:rPr>
        <w:t xml:space="preserve"> </w:t>
      </w:r>
    </w:p>
    <w:p w14:paraId="7986E397" w14:textId="6F72B5B9" w:rsidR="001D7760" w:rsidRPr="00713214" w:rsidRDefault="001D7760" w:rsidP="005B241F">
      <w:pPr>
        <w:spacing w:before="0" w:after="0"/>
        <w:ind w:right="96"/>
        <w:rPr>
          <w:rFonts w:ascii="Century Gothic" w:eastAsia="Calibri" w:hAnsi="Century Gothic"/>
          <w:sz w:val="20"/>
          <w:szCs w:val="20"/>
        </w:rPr>
      </w:pPr>
    </w:p>
    <w:p w14:paraId="3BD050C7" w14:textId="77777777" w:rsidR="001D7760" w:rsidRPr="00713214" w:rsidRDefault="001D7760" w:rsidP="001D7760">
      <w:pPr>
        <w:autoSpaceDE w:val="0"/>
        <w:autoSpaceDN w:val="0"/>
        <w:adjustRightInd w:val="0"/>
        <w:spacing w:before="0" w:after="0"/>
        <w:rPr>
          <w:rFonts w:ascii="Century Gothic" w:eastAsia="Calibri" w:hAnsi="Century Gothic"/>
          <w:i/>
          <w:iCs/>
          <w:sz w:val="20"/>
          <w:szCs w:val="20"/>
        </w:rPr>
      </w:pPr>
      <w:r w:rsidRPr="00713214">
        <w:rPr>
          <w:rFonts w:ascii="Century Gothic" w:eastAsia="Calibri" w:hAnsi="Century Gothic"/>
          <w:sz w:val="20"/>
          <w:szCs w:val="20"/>
        </w:rPr>
        <w:t xml:space="preserve">A </w:t>
      </w:r>
      <w:r w:rsidRPr="00713214">
        <w:rPr>
          <w:rFonts w:ascii="Century Gothic" w:eastAsia="Calibri" w:hAnsi="Century Gothic"/>
          <w:b/>
          <w:bCs/>
          <w:sz w:val="20"/>
          <w:szCs w:val="20"/>
        </w:rPr>
        <w:t>process framework</w:t>
      </w:r>
      <w:r w:rsidRPr="00713214">
        <w:rPr>
          <w:rFonts w:ascii="Century Gothic" w:eastAsia="Calibri" w:hAnsi="Century Gothic"/>
          <w:sz w:val="20"/>
          <w:szCs w:val="20"/>
        </w:rPr>
        <w:t xml:space="preserve"> is prepared when Bank supported projects may cause restrictions in access to natural resources in legally designated parks and protected areas. The purpose of the process framework is to establish a process by which members of potentially affected communities participate in design of project components, determination of measures necessary to achieve the objectives of this ESS, and implementation and monitoring of relevant project activities. </w:t>
      </w:r>
      <w:r w:rsidRPr="00713214">
        <w:rPr>
          <w:rFonts w:ascii="Century Gothic" w:eastAsia="Calibri" w:hAnsi="Century Gothic"/>
          <w:i/>
          <w:iCs/>
          <w:sz w:val="20"/>
          <w:szCs w:val="20"/>
        </w:rPr>
        <w:t xml:space="preserve">ESS5, para 32 </w:t>
      </w:r>
    </w:p>
    <w:p w14:paraId="1EB25E17" w14:textId="77777777" w:rsidR="001D7760" w:rsidRPr="00713214" w:rsidRDefault="001D7760" w:rsidP="005B241F">
      <w:pPr>
        <w:spacing w:before="0" w:after="0"/>
        <w:ind w:right="96"/>
        <w:rPr>
          <w:rFonts w:ascii="Century Gothic" w:eastAsia="Calibri" w:hAnsi="Century Gothic"/>
          <w:sz w:val="20"/>
          <w:szCs w:val="20"/>
        </w:rPr>
      </w:pPr>
    </w:p>
    <w:p w14:paraId="17077546" w14:textId="77777777" w:rsidR="00347524" w:rsidRPr="00713214" w:rsidRDefault="00347524" w:rsidP="005B241F">
      <w:pPr>
        <w:spacing w:before="0" w:after="0"/>
        <w:ind w:right="96"/>
        <w:rPr>
          <w:rFonts w:ascii="Century Gothic" w:eastAsia="Calibri" w:hAnsi="Century Gothic"/>
          <w:sz w:val="20"/>
          <w:szCs w:val="20"/>
        </w:rPr>
      </w:pPr>
    </w:p>
    <w:p w14:paraId="1BDF9888" w14:textId="4BBC888F" w:rsidR="00131EA2" w:rsidRPr="00713214" w:rsidRDefault="00F55ADC" w:rsidP="005B241F">
      <w:pPr>
        <w:spacing w:before="0" w:after="0"/>
        <w:ind w:right="96"/>
        <w:rPr>
          <w:rFonts w:ascii="Century Gothic" w:hAnsi="Century Gothic"/>
          <w:bCs/>
          <w:sz w:val="20"/>
          <w:szCs w:val="20"/>
        </w:rPr>
      </w:pPr>
      <w:r w:rsidRPr="00713214">
        <w:rPr>
          <w:rFonts w:ascii="Century Gothic" w:eastAsia="Calibri" w:hAnsi="Century Gothic"/>
          <w:sz w:val="20"/>
          <w:szCs w:val="20"/>
        </w:rPr>
        <w:t>A</w:t>
      </w:r>
      <w:r w:rsidR="005514B2" w:rsidRPr="00713214">
        <w:rPr>
          <w:rFonts w:ascii="Century Gothic" w:eastAsia="Calibri" w:hAnsi="Century Gothic"/>
          <w:sz w:val="20"/>
          <w:szCs w:val="20"/>
        </w:rPr>
        <w:t xml:space="preserve">n </w:t>
      </w:r>
      <w:r w:rsidR="00131EA2" w:rsidRPr="00713214">
        <w:rPr>
          <w:rFonts w:ascii="Century Gothic" w:eastAsia="Calibri" w:hAnsi="Century Gothic"/>
          <w:sz w:val="20"/>
          <w:szCs w:val="20"/>
        </w:rPr>
        <w:t xml:space="preserve">Environmental and Social Management Framework (ESMF) </w:t>
      </w:r>
      <w:r w:rsidRPr="00713214">
        <w:rPr>
          <w:rFonts w:ascii="Century Gothic" w:eastAsia="Calibri" w:hAnsi="Century Gothic"/>
          <w:sz w:val="20"/>
          <w:szCs w:val="20"/>
        </w:rPr>
        <w:t xml:space="preserve">which include </w:t>
      </w:r>
      <w:r w:rsidR="00627930" w:rsidRPr="00713214">
        <w:rPr>
          <w:rFonts w:ascii="Century Gothic" w:eastAsia="Calibri" w:hAnsi="Century Gothic"/>
          <w:sz w:val="20"/>
          <w:szCs w:val="20"/>
        </w:rPr>
        <w:t>a</w:t>
      </w:r>
      <w:r w:rsidRPr="00713214">
        <w:rPr>
          <w:rFonts w:ascii="Century Gothic" w:eastAsia="Calibri" w:hAnsi="Century Gothic"/>
          <w:sz w:val="20"/>
          <w:szCs w:val="20"/>
        </w:rPr>
        <w:t xml:space="preserve"> </w:t>
      </w:r>
      <w:r w:rsidR="00131EA2" w:rsidRPr="00713214">
        <w:rPr>
          <w:rFonts w:ascii="Century Gothic" w:eastAsia="Calibri" w:hAnsi="Century Gothic"/>
          <w:sz w:val="20"/>
          <w:szCs w:val="20"/>
        </w:rPr>
        <w:t xml:space="preserve">screening </w:t>
      </w:r>
      <w:r w:rsidR="005514B2" w:rsidRPr="00713214">
        <w:rPr>
          <w:rFonts w:ascii="Century Gothic" w:eastAsia="Calibri" w:hAnsi="Century Gothic"/>
          <w:sz w:val="20"/>
          <w:szCs w:val="20"/>
        </w:rPr>
        <w:t>tool ha</w:t>
      </w:r>
      <w:r w:rsidR="00347524" w:rsidRPr="00713214">
        <w:rPr>
          <w:rFonts w:ascii="Century Gothic" w:eastAsia="Calibri" w:hAnsi="Century Gothic"/>
          <w:sz w:val="20"/>
          <w:szCs w:val="20"/>
        </w:rPr>
        <w:t>s</w:t>
      </w:r>
      <w:r w:rsidR="005514B2" w:rsidRPr="00713214">
        <w:rPr>
          <w:rFonts w:ascii="Century Gothic" w:eastAsia="Calibri" w:hAnsi="Century Gothic"/>
          <w:sz w:val="20"/>
          <w:szCs w:val="20"/>
        </w:rPr>
        <w:t xml:space="preserve"> been prepared </w:t>
      </w:r>
      <w:r w:rsidR="00FC2639" w:rsidRPr="00713214">
        <w:rPr>
          <w:rFonts w:ascii="Century Gothic" w:eastAsia="Calibri" w:hAnsi="Century Gothic"/>
          <w:sz w:val="20"/>
          <w:szCs w:val="20"/>
        </w:rPr>
        <w:t xml:space="preserve">as separate report </w:t>
      </w:r>
      <w:r w:rsidR="004B53C5" w:rsidRPr="00713214">
        <w:rPr>
          <w:rFonts w:ascii="Century Gothic" w:eastAsia="Calibri" w:hAnsi="Century Gothic"/>
          <w:sz w:val="20"/>
          <w:szCs w:val="20"/>
        </w:rPr>
        <w:t xml:space="preserve">to </w:t>
      </w:r>
      <w:r w:rsidR="00FD0758" w:rsidRPr="00713214">
        <w:rPr>
          <w:rFonts w:ascii="Century Gothic" w:eastAsia="Calibri" w:hAnsi="Century Gothic"/>
          <w:sz w:val="20"/>
          <w:szCs w:val="20"/>
        </w:rPr>
        <w:t xml:space="preserve">guide </w:t>
      </w:r>
      <w:r w:rsidR="00627930" w:rsidRPr="00713214">
        <w:rPr>
          <w:rFonts w:ascii="Century Gothic" w:eastAsia="Calibri" w:hAnsi="Century Gothic"/>
          <w:sz w:val="20"/>
          <w:szCs w:val="20"/>
        </w:rPr>
        <w:t xml:space="preserve">environment and social </w:t>
      </w:r>
      <w:r w:rsidR="00131EA2" w:rsidRPr="00713214">
        <w:rPr>
          <w:rFonts w:ascii="Century Gothic" w:eastAsia="Calibri" w:hAnsi="Century Gothic"/>
          <w:sz w:val="20"/>
          <w:szCs w:val="20"/>
        </w:rPr>
        <w:t>risks and impact</w:t>
      </w:r>
      <w:r w:rsidR="00627930" w:rsidRPr="00713214">
        <w:rPr>
          <w:rFonts w:ascii="Century Gothic" w:eastAsia="Calibri" w:hAnsi="Century Gothic"/>
          <w:sz w:val="20"/>
          <w:szCs w:val="20"/>
        </w:rPr>
        <w:t xml:space="preserve"> identification </w:t>
      </w:r>
      <w:r w:rsidR="00131EA2" w:rsidRPr="00713214">
        <w:rPr>
          <w:rFonts w:ascii="Century Gothic" w:eastAsia="Calibri" w:hAnsi="Century Gothic"/>
          <w:sz w:val="20"/>
          <w:szCs w:val="20"/>
        </w:rPr>
        <w:t xml:space="preserve">and mitigation planning. </w:t>
      </w:r>
      <w:r w:rsidR="00141267" w:rsidRPr="00713214">
        <w:rPr>
          <w:rFonts w:ascii="Century Gothic" w:eastAsia="Calibri" w:hAnsi="Century Gothic"/>
          <w:sz w:val="20"/>
          <w:szCs w:val="20"/>
        </w:rPr>
        <w:t xml:space="preserve">A </w:t>
      </w:r>
      <w:r w:rsidR="00131EA2" w:rsidRPr="00713214">
        <w:rPr>
          <w:rFonts w:ascii="Century Gothic" w:eastAsia="Calibri" w:hAnsi="Century Gothic"/>
          <w:sz w:val="20"/>
          <w:szCs w:val="20"/>
        </w:rPr>
        <w:t xml:space="preserve">Stakeholder Engagement Plan (SEP) </w:t>
      </w:r>
      <w:r w:rsidR="00141267" w:rsidRPr="00713214">
        <w:rPr>
          <w:rFonts w:ascii="Century Gothic" w:eastAsia="Calibri" w:hAnsi="Century Gothic"/>
          <w:sz w:val="20"/>
          <w:szCs w:val="20"/>
        </w:rPr>
        <w:t>has also been</w:t>
      </w:r>
      <w:r w:rsidR="00131EA2" w:rsidRPr="00713214">
        <w:rPr>
          <w:rFonts w:ascii="Century Gothic" w:eastAsia="Calibri" w:hAnsi="Century Gothic"/>
          <w:sz w:val="20"/>
          <w:szCs w:val="20"/>
        </w:rPr>
        <w:t xml:space="preserve"> prepared to guide </w:t>
      </w:r>
      <w:r w:rsidR="00141267" w:rsidRPr="00713214">
        <w:rPr>
          <w:rFonts w:ascii="Century Gothic" w:eastAsia="Calibri" w:hAnsi="Century Gothic"/>
          <w:sz w:val="20"/>
          <w:szCs w:val="20"/>
        </w:rPr>
        <w:t xml:space="preserve">stakeholder </w:t>
      </w:r>
      <w:r w:rsidR="00131EA2" w:rsidRPr="00713214">
        <w:rPr>
          <w:rFonts w:ascii="Century Gothic" w:eastAsia="Calibri" w:hAnsi="Century Gothic"/>
          <w:sz w:val="20"/>
          <w:szCs w:val="20"/>
        </w:rPr>
        <w:t xml:space="preserve">consultations throughout the life cycle of the project. </w:t>
      </w:r>
    </w:p>
    <w:p w14:paraId="069A5B71" w14:textId="6AB2B5DF" w:rsidR="00131EA2" w:rsidRPr="00713214" w:rsidRDefault="00131EA2" w:rsidP="00F31DD8">
      <w:pPr>
        <w:spacing w:before="0" w:after="0"/>
        <w:ind w:right="96"/>
        <w:rPr>
          <w:rFonts w:ascii="Century Gothic" w:eastAsia="Calibri" w:hAnsi="Century Gothic"/>
          <w:sz w:val="20"/>
          <w:szCs w:val="20"/>
        </w:rPr>
      </w:pPr>
    </w:p>
    <w:p w14:paraId="4CF79EE2" w14:textId="542AA53C" w:rsidR="00B87BB3" w:rsidRPr="00713214" w:rsidRDefault="00B87BB3" w:rsidP="00B87BB3">
      <w:pPr>
        <w:pStyle w:val="Heading2"/>
        <w:ind w:left="0" w:firstLine="0"/>
        <w:rPr>
          <w:rFonts w:ascii="Century Gothic" w:hAnsi="Century Gothic"/>
          <w:b w:val="0"/>
          <w:bCs w:val="0"/>
          <w:sz w:val="20"/>
          <w:szCs w:val="20"/>
        </w:rPr>
      </w:pPr>
      <w:bookmarkStart w:id="112" w:name="_Toc65250501"/>
      <w:r w:rsidRPr="00713214">
        <w:rPr>
          <w:rFonts w:ascii="Century Gothic" w:hAnsi="Century Gothic"/>
          <w:sz w:val="20"/>
          <w:szCs w:val="20"/>
        </w:rPr>
        <w:t xml:space="preserve">Objectives </w:t>
      </w:r>
      <w:r w:rsidR="003A3E67" w:rsidRPr="00713214">
        <w:rPr>
          <w:rFonts w:ascii="Century Gothic" w:hAnsi="Century Gothic"/>
          <w:sz w:val="20"/>
          <w:szCs w:val="20"/>
        </w:rPr>
        <w:t xml:space="preserve">and Principles </w:t>
      </w:r>
      <w:r w:rsidRPr="00713214">
        <w:rPr>
          <w:rFonts w:ascii="Century Gothic" w:hAnsi="Century Gothic"/>
          <w:sz w:val="20"/>
          <w:szCs w:val="20"/>
        </w:rPr>
        <w:t>of the RPF</w:t>
      </w:r>
      <w:bookmarkEnd w:id="112"/>
    </w:p>
    <w:p w14:paraId="529714CC" w14:textId="77777777" w:rsidR="00B87BB3" w:rsidRPr="00713214" w:rsidRDefault="00B87BB3" w:rsidP="00B87BB3">
      <w:pPr>
        <w:spacing w:before="0" w:after="0"/>
        <w:rPr>
          <w:rFonts w:ascii="Century Gothic" w:hAnsi="Century Gothic"/>
          <w:color w:val="000000"/>
          <w:sz w:val="20"/>
          <w:szCs w:val="20"/>
        </w:rPr>
      </w:pPr>
    </w:p>
    <w:p w14:paraId="0905C801" w14:textId="77777777" w:rsidR="00B87BB3" w:rsidRPr="00713214" w:rsidRDefault="00B87BB3" w:rsidP="00B87BB3">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 xml:space="preserve">The objectives of the RPF are: </w:t>
      </w:r>
    </w:p>
    <w:p w14:paraId="3DD68570" w14:textId="77777777"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Avoid involuntary resettlement or, when unavoidable, minimize involuntary resettlement by exploring project design alternatives. </w:t>
      </w:r>
    </w:p>
    <w:p w14:paraId="69C9E091" w14:textId="77777777"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To avoid forced eviction</w:t>
      </w:r>
    </w:p>
    <w:p w14:paraId="00B91470" w14:textId="77777777"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To mitigate unavoidable adverse social and economic impacts from land acquisition or restrictions on land use by: (a) providing timely compensation for loss of assets at </w:t>
      </w:r>
      <w:r w:rsidRPr="00713214">
        <w:rPr>
          <w:rFonts w:ascii="Century Gothic" w:hAnsi="Century Gothic"/>
          <w:sz w:val="20"/>
          <w:szCs w:val="20"/>
        </w:rPr>
        <w:lastRenderedPageBreak/>
        <w:t>replacement cost and (b) assisting displaced persons in their efforts to improve, or at least restore, their livelihoods and living standards, in real terms, to pre-displacement levels or to levels prevailing prior to the beginning of project implementation, whichever is higher.</w:t>
      </w:r>
    </w:p>
    <w:p w14:paraId="5751C688" w14:textId="77777777"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To improve living conditions of poor or vulnerable persons who are physically displaced, through provision of adequate housing, access to services and facilities, and security of tenure. </w:t>
      </w:r>
    </w:p>
    <w:p w14:paraId="773A31EF" w14:textId="77777777"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To conceive and execute resettlement activities as sustainable development programs, providing sufficient investment resources to enable displaced persons to benefit directly from the project, as the nature of the project may warrant; and  </w:t>
      </w:r>
    </w:p>
    <w:p w14:paraId="0E9AA406" w14:textId="41E4DAB9" w:rsidR="00B87BB3" w:rsidRPr="00713214" w:rsidRDefault="00B87BB3" w:rsidP="006B445A">
      <w:pPr>
        <w:pStyle w:val="ListParagraph"/>
        <w:numPr>
          <w:ilvl w:val="0"/>
          <w:numId w:val="124"/>
        </w:numPr>
        <w:autoSpaceDE w:val="0"/>
        <w:autoSpaceDN w:val="0"/>
        <w:adjustRightInd w:val="0"/>
        <w:jc w:val="both"/>
        <w:rPr>
          <w:rFonts w:ascii="Century Gothic" w:hAnsi="Century Gothic"/>
          <w:sz w:val="20"/>
          <w:szCs w:val="20"/>
        </w:rPr>
      </w:pPr>
      <w:r w:rsidRPr="00713214">
        <w:rPr>
          <w:rFonts w:ascii="Century Gothic" w:hAnsi="Century Gothic"/>
          <w:sz w:val="20"/>
          <w:szCs w:val="20"/>
        </w:rPr>
        <w:t>To ensure that resettlement activities are planned and implemented with appropriate disclosure of information, meaningful consultation, and the informed participation of those affected.</w:t>
      </w:r>
    </w:p>
    <w:p w14:paraId="6B77C4CD" w14:textId="2229DA17" w:rsidR="00F06376" w:rsidRPr="00713214" w:rsidRDefault="00F06376" w:rsidP="00F06376">
      <w:pPr>
        <w:pStyle w:val="Heading2"/>
        <w:ind w:left="0" w:firstLine="0"/>
        <w:rPr>
          <w:rFonts w:ascii="Century Gothic" w:hAnsi="Century Gothic"/>
          <w:sz w:val="20"/>
          <w:szCs w:val="20"/>
        </w:rPr>
      </w:pPr>
      <w:bookmarkStart w:id="113" w:name="_Toc65250502"/>
      <w:r w:rsidRPr="00713214">
        <w:rPr>
          <w:rFonts w:ascii="Century Gothic" w:hAnsi="Century Gothic"/>
          <w:sz w:val="20"/>
          <w:szCs w:val="20"/>
        </w:rPr>
        <w:t>Purpose of the Resettlement</w:t>
      </w:r>
      <w:r w:rsidR="008B7677" w:rsidRPr="00713214">
        <w:rPr>
          <w:rFonts w:ascii="Century Gothic" w:hAnsi="Century Gothic"/>
          <w:sz w:val="20"/>
          <w:szCs w:val="20"/>
        </w:rPr>
        <w:t xml:space="preserve"> </w:t>
      </w:r>
      <w:r w:rsidR="00946D65" w:rsidRPr="00713214">
        <w:rPr>
          <w:rFonts w:ascii="Century Gothic" w:hAnsi="Century Gothic"/>
          <w:sz w:val="20"/>
          <w:szCs w:val="20"/>
        </w:rPr>
        <w:t xml:space="preserve">Policy </w:t>
      </w:r>
      <w:r w:rsidRPr="00713214">
        <w:rPr>
          <w:rFonts w:ascii="Century Gothic" w:hAnsi="Century Gothic"/>
          <w:sz w:val="20"/>
          <w:szCs w:val="20"/>
        </w:rPr>
        <w:t>Framework</w:t>
      </w:r>
      <w:bookmarkEnd w:id="113"/>
    </w:p>
    <w:p w14:paraId="113D9F65" w14:textId="77777777" w:rsidR="003A5A45" w:rsidRPr="00713214" w:rsidRDefault="003A5A45" w:rsidP="00767F89">
      <w:pPr>
        <w:autoSpaceDE w:val="0"/>
        <w:autoSpaceDN w:val="0"/>
        <w:adjustRightInd w:val="0"/>
        <w:spacing w:before="0" w:after="0"/>
        <w:jc w:val="left"/>
        <w:rPr>
          <w:rFonts w:ascii="Century Gothic" w:eastAsia="Calibri" w:hAnsi="Century Gothic"/>
          <w:sz w:val="20"/>
          <w:szCs w:val="20"/>
          <w:lang w:val="en-GB"/>
        </w:rPr>
      </w:pPr>
    </w:p>
    <w:p w14:paraId="509DE4E2" w14:textId="5B6427C2" w:rsidR="003A5A45" w:rsidRPr="00713214" w:rsidRDefault="00103C75" w:rsidP="00623201">
      <w:pPr>
        <w:spacing w:before="0" w:after="0"/>
        <w:ind w:left="-5" w:right="15"/>
        <w:rPr>
          <w:rFonts w:ascii="Century Gothic" w:eastAsia="Calibri" w:hAnsi="Century Gothic"/>
          <w:sz w:val="20"/>
          <w:szCs w:val="20"/>
          <w:lang w:val="en-GB"/>
        </w:rPr>
      </w:pPr>
      <w:r w:rsidRPr="00713214">
        <w:rPr>
          <w:rFonts w:ascii="Century Gothic" w:eastAsia="Calibri" w:hAnsi="Century Gothic"/>
          <w:sz w:val="20"/>
          <w:szCs w:val="20"/>
          <w:lang w:val="en-GB"/>
        </w:rPr>
        <w:t xml:space="preserve">The purpose of the </w:t>
      </w:r>
      <w:r w:rsidR="00946D65" w:rsidRPr="00713214">
        <w:rPr>
          <w:rFonts w:ascii="Century Gothic" w:eastAsia="Calibri" w:hAnsi="Century Gothic"/>
          <w:sz w:val="20"/>
          <w:szCs w:val="20"/>
          <w:lang w:val="en-GB"/>
        </w:rPr>
        <w:t>R</w:t>
      </w:r>
      <w:r w:rsidRPr="00713214">
        <w:rPr>
          <w:rFonts w:ascii="Century Gothic" w:eastAsia="Calibri" w:hAnsi="Century Gothic"/>
          <w:sz w:val="20"/>
          <w:szCs w:val="20"/>
          <w:lang w:val="en-GB"/>
        </w:rPr>
        <w:t>esettlement</w:t>
      </w:r>
      <w:r w:rsidR="00946D65" w:rsidRPr="00713214">
        <w:rPr>
          <w:rFonts w:ascii="Century Gothic" w:eastAsia="Calibri" w:hAnsi="Century Gothic"/>
          <w:sz w:val="20"/>
          <w:szCs w:val="20"/>
          <w:lang w:val="en-GB"/>
        </w:rPr>
        <w:t xml:space="preserve"> Policy</w:t>
      </w:r>
      <w:r w:rsidRPr="00713214">
        <w:rPr>
          <w:rFonts w:ascii="Century Gothic" w:eastAsia="Calibri" w:hAnsi="Century Gothic"/>
          <w:sz w:val="20"/>
          <w:szCs w:val="20"/>
          <w:lang w:val="en-GB"/>
        </w:rPr>
        <w:t xml:space="preserve"> </w:t>
      </w:r>
      <w:r w:rsidR="00946D65" w:rsidRPr="00713214">
        <w:rPr>
          <w:rFonts w:ascii="Century Gothic" w:eastAsia="Calibri" w:hAnsi="Century Gothic"/>
          <w:sz w:val="20"/>
          <w:szCs w:val="20"/>
          <w:lang w:val="en-GB"/>
        </w:rPr>
        <w:t>F</w:t>
      </w:r>
      <w:r w:rsidRPr="00713214">
        <w:rPr>
          <w:rFonts w:ascii="Century Gothic" w:eastAsia="Calibri" w:hAnsi="Century Gothic"/>
          <w:sz w:val="20"/>
          <w:szCs w:val="20"/>
          <w:lang w:val="en-GB"/>
        </w:rPr>
        <w:t>ramework is</w:t>
      </w:r>
      <w:r w:rsidR="003A5A45"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to clarify resettlement principles, organizational</w:t>
      </w:r>
      <w:r w:rsidR="003A5A45"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arrangements, and design criteria to be applied</w:t>
      </w:r>
      <w:r w:rsidR="003A5A45"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to subprojects or project components to be prepared</w:t>
      </w:r>
      <w:r w:rsidR="003A5A45"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 xml:space="preserve">during project implementation </w:t>
      </w:r>
      <w:r w:rsidR="00907860" w:rsidRPr="00713214">
        <w:rPr>
          <w:rFonts w:ascii="Century Gothic" w:eastAsia="Calibri" w:hAnsi="Century Gothic"/>
          <w:sz w:val="20"/>
          <w:szCs w:val="20"/>
          <w:lang w:val="en-GB"/>
        </w:rPr>
        <w:t>as required by</w:t>
      </w:r>
      <w:r w:rsidRPr="00713214">
        <w:rPr>
          <w:rFonts w:ascii="Century Gothic" w:eastAsia="Calibri" w:hAnsi="Century Gothic"/>
          <w:sz w:val="20"/>
          <w:szCs w:val="20"/>
          <w:lang w:val="en-GB"/>
        </w:rPr>
        <w:t xml:space="preserve"> ESS5,</w:t>
      </w:r>
      <w:r w:rsidR="003A5A45"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 xml:space="preserve">para. 25. </w:t>
      </w:r>
      <w:r w:rsidR="00305AB7" w:rsidRPr="00713214">
        <w:rPr>
          <w:rFonts w:ascii="Century Gothic" w:eastAsia="Calibri" w:hAnsi="Century Gothic"/>
          <w:sz w:val="20"/>
          <w:szCs w:val="20"/>
          <w:lang w:val="en-GB"/>
        </w:rPr>
        <w:t xml:space="preserve">The </w:t>
      </w:r>
      <w:r w:rsidR="003A5A45" w:rsidRPr="00713214">
        <w:rPr>
          <w:rFonts w:ascii="Century Gothic" w:eastAsia="Calibri" w:hAnsi="Century Gothic"/>
          <w:sz w:val="20"/>
          <w:szCs w:val="20"/>
          <w:lang w:val="en-GB"/>
        </w:rPr>
        <w:t>nature or magnitude of land acquisition or restrictions on land use related to</w:t>
      </w:r>
      <w:r w:rsidR="00274619" w:rsidRPr="00713214">
        <w:rPr>
          <w:rFonts w:ascii="Century Gothic" w:eastAsia="Calibri" w:hAnsi="Century Gothic"/>
          <w:sz w:val="20"/>
          <w:szCs w:val="20"/>
          <w:lang w:val="en-GB"/>
        </w:rPr>
        <w:t xml:space="preserve"> </w:t>
      </w:r>
      <w:r w:rsidR="001F13A6" w:rsidRPr="00713214">
        <w:rPr>
          <w:rFonts w:ascii="Century Gothic" w:eastAsia="Calibri" w:hAnsi="Century Gothic"/>
          <w:sz w:val="20"/>
          <w:szCs w:val="20"/>
          <w:lang w:val="en-GB"/>
        </w:rPr>
        <w:t>sub</w:t>
      </w:r>
      <w:r w:rsidR="003A5A45" w:rsidRPr="00713214">
        <w:rPr>
          <w:rFonts w:ascii="Century Gothic" w:eastAsia="Calibri" w:hAnsi="Century Gothic"/>
          <w:sz w:val="20"/>
          <w:szCs w:val="20"/>
          <w:lang w:val="en-GB"/>
        </w:rPr>
        <w:t>project</w:t>
      </w:r>
      <w:r w:rsidR="001F13A6" w:rsidRPr="00713214">
        <w:rPr>
          <w:rFonts w:ascii="Century Gothic" w:eastAsia="Calibri" w:hAnsi="Century Gothic"/>
          <w:sz w:val="20"/>
          <w:szCs w:val="20"/>
          <w:lang w:val="en-GB"/>
        </w:rPr>
        <w:t>s</w:t>
      </w:r>
      <w:r w:rsidR="003A5A45" w:rsidRPr="00713214">
        <w:rPr>
          <w:rFonts w:ascii="Century Gothic" w:eastAsia="Calibri" w:hAnsi="Century Gothic"/>
          <w:sz w:val="20"/>
          <w:szCs w:val="20"/>
          <w:lang w:val="en-GB"/>
        </w:rPr>
        <w:t xml:space="preserve"> with potential to cause physical and/or economic displacement is unknown during project preparation</w:t>
      </w:r>
      <w:r w:rsidR="001F13A6" w:rsidRPr="00713214">
        <w:rPr>
          <w:rFonts w:ascii="Century Gothic" w:eastAsia="Calibri" w:hAnsi="Century Gothic"/>
          <w:sz w:val="20"/>
          <w:szCs w:val="20"/>
          <w:lang w:val="en-GB"/>
        </w:rPr>
        <w:t xml:space="preserve">. The </w:t>
      </w:r>
      <w:r w:rsidR="002B300F" w:rsidRPr="00713214">
        <w:rPr>
          <w:rFonts w:ascii="Century Gothic" w:eastAsia="Calibri" w:hAnsi="Century Gothic"/>
          <w:sz w:val="20"/>
          <w:szCs w:val="20"/>
          <w:lang w:val="en-GB"/>
        </w:rPr>
        <w:t>EPA</w:t>
      </w:r>
      <w:r w:rsidR="003A5A45" w:rsidRPr="00713214">
        <w:rPr>
          <w:rFonts w:ascii="Century Gothic" w:eastAsia="Calibri" w:hAnsi="Century Gothic"/>
          <w:sz w:val="20"/>
          <w:szCs w:val="20"/>
          <w:lang w:val="en-GB"/>
        </w:rPr>
        <w:t xml:space="preserve"> and MLNR </w:t>
      </w:r>
      <w:proofErr w:type="spellStart"/>
      <w:r w:rsidR="00660A34" w:rsidRPr="00713214">
        <w:rPr>
          <w:rFonts w:ascii="Century Gothic" w:eastAsia="Calibri" w:hAnsi="Century Gothic"/>
          <w:sz w:val="20"/>
          <w:szCs w:val="20"/>
          <w:lang w:val="en-GB"/>
        </w:rPr>
        <w:t>ha</w:t>
      </w:r>
      <w:r w:rsidR="002B300F" w:rsidRPr="00713214">
        <w:rPr>
          <w:rFonts w:ascii="Century Gothic" w:eastAsia="Calibri" w:hAnsi="Century Gothic"/>
          <w:sz w:val="20"/>
          <w:szCs w:val="20"/>
          <w:lang w:val="en-GB"/>
        </w:rPr>
        <w:t>ve</w:t>
      </w:r>
      <w:r w:rsidR="003A5A45" w:rsidRPr="00713214">
        <w:rPr>
          <w:rFonts w:ascii="Century Gothic" w:eastAsia="Calibri" w:hAnsi="Century Gothic"/>
          <w:sz w:val="20"/>
          <w:szCs w:val="20"/>
          <w:lang w:val="en-GB"/>
        </w:rPr>
        <w:t>develop</w:t>
      </w:r>
      <w:r w:rsidR="00660A34" w:rsidRPr="00713214">
        <w:rPr>
          <w:rFonts w:ascii="Century Gothic" w:eastAsia="Calibri" w:hAnsi="Century Gothic"/>
          <w:sz w:val="20"/>
          <w:szCs w:val="20"/>
          <w:lang w:val="en-GB"/>
        </w:rPr>
        <w:t>ed</w:t>
      </w:r>
      <w:proofErr w:type="spellEnd"/>
      <w:r w:rsidR="00660A34" w:rsidRPr="00713214">
        <w:rPr>
          <w:rFonts w:ascii="Century Gothic" w:eastAsia="Calibri" w:hAnsi="Century Gothic"/>
          <w:sz w:val="20"/>
          <w:szCs w:val="20"/>
          <w:lang w:val="en-GB"/>
        </w:rPr>
        <w:t xml:space="preserve"> this</w:t>
      </w:r>
      <w:r w:rsidR="003A5A45" w:rsidRPr="00713214">
        <w:rPr>
          <w:rFonts w:ascii="Century Gothic" w:eastAsia="Calibri" w:hAnsi="Century Gothic"/>
          <w:sz w:val="20"/>
          <w:szCs w:val="20"/>
          <w:lang w:val="en-GB"/>
        </w:rPr>
        <w:t xml:space="preserve"> framework establishing general principles and procedures compatible with this ESS.</w:t>
      </w:r>
      <w:r w:rsidR="00513C44" w:rsidRPr="00713214">
        <w:rPr>
          <w:rFonts w:ascii="Century Gothic" w:eastAsia="Calibri" w:hAnsi="Century Gothic"/>
          <w:sz w:val="20"/>
          <w:szCs w:val="20"/>
          <w:lang w:val="en-GB"/>
        </w:rPr>
        <w:t xml:space="preserve"> </w:t>
      </w:r>
      <w:r w:rsidR="00513C44" w:rsidRPr="00713214">
        <w:rPr>
          <w:rFonts w:ascii="Century Gothic" w:eastAsia="Trebuchet MS" w:hAnsi="Century Gothic"/>
          <w:sz w:val="20"/>
          <w:szCs w:val="20"/>
          <w:lang w:val="en-GB"/>
        </w:rPr>
        <w:t xml:space="preserve">An Environment and Social Management Framework (ESMF), prepared as a separate document outlines the processes for screening of project environmental and social risks and impacts </w:t>
      </w:r>
      <w:r w:rsidR="00513C44" w:rsidRPr="00713214">
        <w:rPr>
          <w:rFonts w:ascii="Century Gothic" w:hAnsi="Century Gothic"/>
          <w:sz w:val="20"/>
          <w:szCs w:val="20"/>
          <w:lang w:val="en-GB"/>
        </w:rPr>
        <w:t xml:space="preserve">using the project Environmental and Social Safeguards Screening tool. This will allow both the </w:t>
      </w:r>
      <w:r w:rsidR="002B300F" w:rsidRPr="00713214">
        <w:rPr>
          <w:rFonts w:ascii="Century Gothic" w:hAnsi="Century Gothic"/>
          <w:sz w:val="20"/>
          <w:szCs w:val="20"/>
          <w:lang w:val="en-GB"/>
        </w:rPr>
        <w:t>Environmental Protection Agency (EPA)</w:t>
      </w:r>
      <w:r w:rsidR="00513C44" w:rsidRPr="00713214">
        <w:rPr>
          <w:rFonts w:ascii="Century Gothic" w:hAnsi="Century Gothic"/>
          <w:sz w:val="20"/>
          <w:szCs w:val="20"/>
          <w:lang w:val="en-GB"/>
        </w:rPr>
        <w:t xml:space="preserve">/Ministry of Lands and Natural Resources (MLNR) and the World Bank to agree on the required instruments to be prepared to mitigate impacts for sub-projects during implementation.  </w:t>
      </w:r>
    </w:p>
    <w:p w14:paraId="4C495034" w14:textId="2069D8BA" w:rsidR="00357DF0" w:rsidRPr="00713214" w:rsidRDefault="00357DF0" w:rsidP="00357DF0">
      <w:pPr>
        <w:pStyle w:val="Heading2"/>
        <w:ind w:left="0" w:firstLine="0"/>
        <w:rPr>
          <w:rFonts w:ascii="Century Gothic" w:hAnsi="Century Gothic"/>
          <w:sz w:val="20"/>
          <w:szCs w:val="20"/>
        </w:rPr>
      </w:pPr>
      <w:bookmarkStart w:id="114" w:name="_Toc65250503"/>
      <w:r w:rsidRPr="00713214">
        <w:rPr>
          <w:rFonts w:ascii="Century Gothic" w:hAnsi="Century Gothic"/>
          <w:sz w:val="20"/>
          <w:szCs w:val="20"/>
        </w:rPr>
        <w:t xml:space="preserve">Rationale for the Preparation of Resettlement </w:t>
      </w:r>
      <w:r w:rsidR="00946D65" w:rsidRPr="00713214">
        <w:rPr>
          <w:rFonts w:ascii="Century Gothic" w:hAnsi="Century Gothic"/>
          <w:sz w:val="20"/>
          <w:szCs w:val="20"/>
        </w:rPr>
        <w:t xml:space="preserve">Policy </w:t>
      </w:r>
      <w:r w:rsidRPr="00713214">
        <w:rPr>
          <w:rFonts w:ascii="Century Gothic" w:hAnsi="Century Gothic"/>
          <w:sz w:val="20"/>
          <w:szCs w:val="20"/>
        </w:rPr>
        <w:t>Framework</w:t>
      </w:r>
      <w:bookmarkEnd w:id="114"/>
    </w:p>
    <w:p w14:paraId="2F9B6AF8" w14:textId="77777777" w:rsidR="00631631" w:rsidRPr="00713214" w:rsidRDefault="00631631" w:rsidP="00357DF0">
      <w:pPr>
        <w:spacing w:before="0" w:after="0"/>
        <w:rPr>
          <w:rFonts w:ascii="Century Gothic" w:hAnsi="Century Gothic"/>
          <w:color w:val="000000"/>
          <w:sz w:val="20"/>
          <w:szCs w:val="20"/>
        </w:rPr>
      </w:pPr>
    </w:p>
    <w:p w14:paraId="52E2C62E" w14:textId="1F5098F0" w:rsidR="00372072" w:rsidRPr="00713214" w:rsidRDefault="00357DF0" w:rsidP="00CD7A2C">
      <w:pPr>
        <w:spacing w:before="0" w:after="0"/>
        <w:ind w:left="-5" w:right="15"/>
        <w:rPr>
          <w:rFonts w:ascii="Century Gothic" w:hAnsi="Century Gothic"/>
          <w:sz w:val="20"/>
          <w:szCs w:val="20"/>
          <w:lang w:val="en-GB"/>
        </w:rPr>
      </w:pPr>
      <w:r w:rsidRPr="00713214">
        <w:rPr>
          <w:rFonts w:ascii="Century Gothic" w:hAnsi="Century Gothic"/>
          <w:color w:val="000000"/>
          <w:sz w:val="20"/>
          <w:szCs w:val="20"/>
        </w:rPr>
        <w:t xml:space="preserve">It </w:t>
      </w:r>
      <w:r w:rsidRPr="00713214">
        <w:rPr>
          <w:rFonts w:ascii="Century Gothic" w:hAnsi="Century Gothic"/>
          <w:color w:val="000000"/>
          <w:spacing w:val="-1"/>
          <w:sz w:val="20"/>
          <w:szCs w:val="20"/>
        </w:rPr>
        <w:t>i</w:t>
      </w:r>
      <w:r w:rsidRPr="00713214">
        <w:rPr>
          <w:rFonts w:ascii="Century Gothic" w:hAnsi="Century Gothic"/>
          <w:color w:val="000000"/>
          <w:sz w:val="20"/>
          <w:szCs w:val="20"/>
        </w:rPr>
        <w:t>s reco</w:t>
      </w:r>
      <w:r w:rsidRPr="00713214">
        <w:rPr>
          <w:rFonts w:ascii="Century Gothic" w:hAnsi="Century Gothic"/>
          <w:color w:val="000000"/>
          <w:spacing w:val="-1"/>
          <w:sz w:val="20"/>
          <w:szCs w:val="20"/>
        </w:rPr>
        <w:t>g</w:t>
      </w:r>
      <w:r w:rsidRPr="00713214">
        <w:rPr>
          <w:rFonts w:ascii="Century Gothic" w:hAnsi="Century Gothic"/>
          <w:color w:val="000000"/>
          <w:spacing w:val="1"/>
          <w:sz w:val="20"/>
          <w:szCs w:val="20"/>
        </w:rPr>
        <w:t>ni</w:t>
      </w:r>
      <w:r w:rsidRPr="00713214">
        <w:rPr>
          <w:rFonts w:ascii="Century Gothic" w:hAnsi="Century Gothic"/>
          <w:color w:val="000000"/>
          <w:spacing w:val="-2"/>
          <w:sz w:val="20"/>
          <w:szCs w:val="20"/>
        </w:rPr>
        <w:t>z</w:t>
      </w:r>
      <w:r w:rsidRPr="00713214">
        <w:rPr>
          <w:rFonts w:ascii="Century Gothic" w:hAnsi="Century Gothic"/>
          <w:color w:val="000000"/>
          <w:sz w:val="20"/>
          <w:szCs w:val="20"/>
        </w:rPr>
        <w:t>ed t</w:t>
      </w:r>
      <w:r w:rsidRPr="00713214">
        <w:rPr>
          <w:rFonts w:ascii="Century Gothic" w:hAnsi="Century Gothic"/>
          <w:color w:val="000000"/>
          <w:spacing w:val="1"/>
          <w:sz w:val="20"/>
          <w:szCs w:val="20"/>
        </w:rPr>
        <w:t>h</w:t>
      </w:r>
      <w:r w:rsidRPr="00713214">
        <w:rPr>
          <w:rFonts w:ascii="Century Gothic" w:hAnsi="Century Gothic"/>
          <w:color w:val="000000"/>
          <w:sz w:val="20"/>
          <w:szCs w:val="20"/>
        </w:rPr>
        <w:t>at pro</w:t>
      </w:r>
      <w:r w:rsidRPr="00713214">
        <w:rPr>
          <w:rFonts w:ascii="Century Gothic" w:hAnsi="Century Gothic"/>
          <w:color w:val="000000"/>
          <w:spacing w:val="1"/>
          <w:sz w:val="20"/>
          <w:szCs w:val="20"/>
        </w:rPr>
        <w:t>jec</w:t>
      </w:r>
      <w:r w:rsidRPr="00713214">
        <w:rPr>
          <w:rFonts w:ascii="Century Gothic" w:hAnsi="Century Gothic"/>
          <w:color w:val="000000"/>
          <w:spacing w:val="3"/>
          <w:sz w:val="20"/>
          <w:szCs w:val="20"/>
        </w:rPr>
        <w:t>t</w:t>
      </w:r>
      <w:r w:rsidRPr="00713214">
        <w:rPr>
          <w:rFonts w:ascii="Century Gothic" w:hAnsi="Century Gothic"/>
          <w:color w:val="000000"/>
          <w:sz w:val="20"/>
          <w:szCs w:val="20"/>
        </w:rPr>
        <w:t>-re</w:t>
      </w:r>
      <w:r w:rsidRPr="00713214">
        <w:rPr>
          <w:rFonts w:ascii="Century Gothic" w:hAnsi="Century Gothic"/>
          <w:color w:val="000000"/>
          <w:spacing w:val="-2"/>
          <w:sz w:val="20"/>
          <w:szCs w:val="20"/>
        </w:rPr>
        <w:t>l</w:t>
      </w:r>
      <w:r w:rsidRPr="00713214">
        <w:rPr>
          <w:rFonts w:ascii="Century Gothic" w:hAnsi="Century Gothic"/>
          <w:color w:val="000000"/>
          <w:sz w:val="20"/>
          <w:szCs w:val="20"/>
        </w:rPr>
        <w:t>at</w:t>
      </w:r>
      <w:r w:rsidRPr="00713214">
        <w:rPr>
          <w:rFonts w:ascii="Century Gothic" w:hAnsi="Century Gothic"/>
          <w:color w:val="000000"/>
          <w:spacing w:val="-1"/>
          <w:sz w:val="20"/>
          <w:szCs w:val="20"/>
        </w:rPr>
        <w:t>e</w:t>
      </w:r>
      <w:r w:rsidRPr="00713214">
        <w:rPr>
          <w:rFonts w:ascii="Century Gothic" w:hAnsi="Century Gothic"/>
          <w:color w:val="000000"/>
          <w:sz w:val="20"/>
          <w:szCs w:val="20"/>
        </w:rPr>
        <w:t xml:space="preserve">d </w:t>
      </w:r>
      <w:r w:rsidRPr="00713214">
        <w:rPr>
          <w:rFonts w:ascii="Century Gothic" w:hAnsi="Century Gothic"/>
          <w:color w:val="000000"/>
          <w:spacing w:val="-1"/>
          <w:sz w:val="20"/>
          <w:szCs w:val="20"/>
        </w:rPr>
        <w:t>l</w:t>
      </w:r>
      <w:r w:rsidRPr="00713214">
        <w:rPr>
          <w:rFonts w:ascii="Century Gothic" w:hAnsi="Century Gothic"/>
          <w:color w:val="000000"/>
          <w:spacing w:val="1"/>
          <w:sz w:val="20"/>
          <w:szCs w:val="20"/>
        </w:rPr>
        <w:t>a</w:t>
      </w:r>
      <w:r w:rsidRPr="00713214">
        <w:rPr>
          <w:rFonts w:ascii="Century Gothic" w:hAnsi="Century Gothic"/>
          <w:color w:val="000000"/>
          <w:sz w:val="20"/>
          <w:szCs w:val="20"/>
        </w:rPr>
        <w:t>nd acq</w:t>
      </w:r>
      <w:r w:rsidRPr="00713214">
        <w:rPr>
          <w:rFonts w:ascii="Century Gothic" w:hAnsi="Century Gothic"/>
          <w:color w:val="000000"/>
          <w:spacing w:val="1"/>
          <w:sz w:val="20"/>
          <w:szCs w:val="20"/>
        </w:rPr>
        <w:t>u</w:t>
      </w:r>
      <w:r w:rsidRPr="00713214">
        <w:rPr>
          <w:rFonts w:ascii="Century Gothic" w:hAnsi="Century Gothic"/>
          <w:color w:val="000000"/>
          <w:spacing w:val="-1"/>
          <w:sz w:val="20"/>
          <w:szCs w:val="20"/>
        </w:rPr>
        <w:t>i</w:t>
      </w:r>
      <w:r w:rsidRPr="00713214">
        <w:rPr>
          <w:rFonts w:ascii="Century Gothic" w:hAnsi="Century Gothic"/>
          <w:color w:val="000000"/>
          <w:spacing w:val="1"/>
          <w:sz w:val="20"/>
          <w:szCs w:val="20"/>
        </w:rPr>
        <w:t>s</w:t>
      </w:r>
      <w:r w:rsidRPr="00713214">
        <w:rPr>
          <w:rFonts w:ascii="Century Gothic" w:hAnsi="Century Gothic"/>
          <w:color w:val="000000"/>
          <w:spacing w:val="-1"/>
          <w:sz w:val="20"/>
          <w:szCs w:val="20"/>
        </w:rPr>
        <w:t>i</w:t>
      </w:r>
      <w:r w:rsidRPr="00713214">
        <w:rPr>
          <w:rFonts w:ascii="Century Gothic" w:hAnsi="Century Gothic"/>
          <w:color w:val="000000"/>
          <w:spacing w:val="2"/>
          <w:sz w:val="20"/>
          <w:szCs w:val="20"/>
        </w:rPr>
        <w:t>t</w:t>
      </w:r>
      <w:r w:rsidRPr="00713214">
        <w:rPr>
          <w:rFonts w:ascii="Century Gothic" w:hAnsi="Century Gothic"/>
          <w:color w:val="000000"/>
          <w:spacing w:val="-1"/>
          <w:sz w:val="20"/>
          <w:szCs w:val="20"/>
        </w:rPr>
        <w:t>i</w:t>
      </w:r>
      <w:r w:rsidRPr="00713214">
        <w:rPr>
          <w:rFonts w:ascii="Century Gothic" w:hAnsi="Century Gothic"/>
          <w:color w:val="000000"/>
          <w:spacing w:val="1"/>
          <w:sz w:val="20"/>
          <w:szCs w:val="20"/>
        </w:rPr>
        <w:t>o</w:t>
      </w:r>
      <w:r w:rsidRPr="00713214">
        <w:rPr>
          <w:rFonts w:ascii="Century Gothic" w:hAnsi="Century Gothic"/>
          <w:color w:val="000000"/>
          <w:sz w:val="20"/>
          <w:szCs w:val="20"/>
        </w:rPr>
        <w:t>n</w:t>
      </w:r>
      <w:r w:rsidR="00F27395" w:rsidRPr="00713214">
        <w:rPr>
          <w:rFonts w:ascii="Century Gothic" w:hAnsi="Century Gothic"/>
          <w:color w:val="000000"/>
          <w:sz w:val="20"/>
          <w:szCs w:val="20"/>
        </w:rPr>
        <w:t xml:space="preserve"> </w:t>
      </w:r>
      <w:r w:rsidRPr="00713214">
        <w:rPr>
          <w:rFonts w:ascii="Century Gothic" w:eastAsia="Arial" w:hAnsi="Century Gothic"/>
          <w:color w:val="000000"/>
          <w:spacing w:val="1"/>
          <w:sz w:val="20"/>
          <w:szCs w:val="20"/>
        </w:rPr>
        <w:t xml:space="preserve">and involuntary resettlement </w:t>
      </w:r>
      <w:r w:rsidRPr="00713214">
        <w:rPr>
          <w:rFonts w:ascii="Century Gothic" w:hAnsi="Century Gothic"/>
          <w:color w:val="000000"/>
          <w:spacing w:val="1"/>
          <w:sz w:val="20"/>
          <w:szCs w:val="20"/>
        </w:rPr>
        <w:t>could c</w:t>
      </w:r>
      <w:r w:rsidRPr="00713214">
        <w:rPr>
          <w:rFonts w:ascii="Century Gothic" w:hAnsi="Century Gothic"/>
          <w:color w:val="000000"/>
          <w:sz w:val="20"/>
          <w:szCs w:val="20"/>
        </w:rPr>
        <w:t>a</w:t>
      </w:r>
      <w:r w:rsidRPr="00713214">
        <w:rPr>
          <w:rFonts w:ascii="Century Gothic" w:hAnsi="Century Gothic"/>
          <w:color w:val="000000"/>
          <w:spacing w:val="-1"/>
          <w:sz w:val="20"/>
          <w:szCs w:val="20"/>
        </w:rPr>
        <w:t>u</w:t>
      </w:r>
      <w:r w:rsidRPr="00713214">
        <w:rPr>
          <w:rFonts w:ascii="Century Gothic" w:hAnsi="Century Gothic"/>
          <w:color w:val="000000"/>
          <w:spacing w:val="1"/>
          <w:sz w:val="20"/>
          <w:szCs w:val="20"/>
        </w:rPr>
        <w:t>s</w:t>
      </w:r>
      <w:r w:rsidRPr="00713214">
        <w:rPr>
          <w:rFonts w:ascii="Century Gothic" w:hAnsi="Century Gothic"/>
          <w:color w:val="000000"/>
          <w:sz w:val="20"/>
          <w:szCs w:val="20"/>
        </w:rPr>
        <w:t>e p</w:t>
      </w:r>
      <w:r w:rsidRPr="00713214">
        <w:rPr>
          <w:rFonts w:ascii="Century Gothic" w:hAnsi="Century Gothic"/>
          <w:color w:val="000000"/>
          <w:spacing w:val="1"/>
          <w:sz w:val="20"/>
          <w:szCs w:val="20"/>
        </w:rPr>
        <w:t>h</w:t>
      </w:r>
      <w:r w:rsidRPr="00713214">
        <w:rPr>
          <w:rFonts w:ascii="Century Gothic" w:hAnsi="Century Gothic"/>
          <w:color w:val="000000"/>
          <w:spacing w:val="-5"/>
          <w:sz w:val="20"/>
          <w:szCs w:val="20"/>
        </w:rPr>
        <w:t>y</w:t>
      </w:r>
      <w:r w:rsidRPr="00713214">
        <w:rPr>
          <w:rFonts w:ascii="Century Gothic" w:hAnsi="Century Gothic"/>
          <w:color w:val="000000"/>
          <w:spacing w:val="1"/>
          <w:sz w:val="20"/>
          <w:szCs w:val="20"/>
        </w:rPr>
        <w:t>s</w:t>
      </w:r>
      <w:r w:rsidRPr="00713214">
        <w:rPr>
          <w:rFonts w:ascii="Century Gothic" w:hAnsi="Century Gothic"/>
          <w:color w:val="000000"/>
          <w:spacing w:val="-1"/>
          <w:sz w:val="20"/>
          <w:szCs w:val="20"/>
        </w:rPr>
        <w:t>i</w:t>
      </w:r>
      <w:r w:rsidRPr="00713214">
        <w:rPr>
          <w:rFonts w:ascii="Century Gothic" w:hAnsi="Century Gothic"/>
          <w:color w:val="000000"/>
          <w:spacing w:val="1"/>
          <w:sz w:val="20"/>
          <w:szCs w:val="20"/>
        </w:rPr>
        <w:t>ca</w:t>
      </w:r>
      <w:r w:rsidRPr="00713214">
        <w:rPr>
          <w:rFonts w:ascii="Century Gothic" w:hAnsi="Century Gothic"/>
          <w:color w:val="000000"/>
          <w:sz w:val="20"/>
          <w:szCs w:val="20"/>
        </w:rPr>
        <w:t>l or eco</w:t>
      </w:r>
      <w:r w:rsidRPr="00713214">
        <w:rPr>
          <w:rFonts w:ascii="Century Gothic" w:hAnsi="Century Gothic"/>
          <w:color w:val="000000"/>
          <w:spacing w:val="-1"/>
          <w:sz w:val="20"/>
          <w:szCs w:val="20"/>
        </w:rPr>
        <w:t>n</w:t>
      </w:r>
      <w:r w:rsidRPr="00713214">
        <w:rPr>
          <w:rFonts w:ascii="Century Gothic" w:hAnsi="Century Gothic"/>
          <w:color w:val="000000"/>
          <w:sz w:val="20"/>
          <w:szCs w:val="20"/>
        </w:rPr>
        <w:t>o</w:t>
      </w:r>
      <w:r w:rsidRPr="00713214">
        <w:rPr>
          <w:rFonts w:ascii="Century Gothic" w:hAnsi="Century Gothic"/>
          <w:color w:val="000000"/>
          <w:spacing w:val="4"/>
          <w:sz w:val="20"/>
          <w:szCs w:val="20"/>
        </w:rPr>
        <w:t>m</w:t>
      </w:r>
      <w:r w:rsidRPr="00713214">
        <w:rPr>
          <w:rFonts w:ascii="Century Gothic" w:hAnsi="Century Gothic"/>
          <w:color w:val="000000"/>
          <w:spacing w:val="-1"/>
          <w:sz w:val="20"/>
          <w:szCs w:val="20"/>
        </w:rPr>
        <w:t>i</w:t>
      </w:r>
      <w:r w:rsidRPr="00713214">
        <w:rPr>
          <w:rFonts w:ascii="Century Gothic" w:hAnsi="Century Gothic"/>
          <w:color w:val="000000"/>
          <w:sz w:val="20"/>
          <w:szCs w:val="20"/>
        </w:rPr>
        <w:t>c d</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s</w:t>
      </w:r>
      <w:r w:rsidRPr="00713214">
        <w:rPr>
          <w:rFonts w:ascii="Century Gothic" w:hAnsi="Century Gothic"/>
          <w:color w:val="000000"/>
          <w:sz w:val="20"/>
          <w:szCs w:val="20"/>
        </w:rPr>
        <w:t>place</w:t>
      </w:r>
      <w:r w:rsidRPr="00713214">
        <w:rPr>
          <w:rFonts w:ascii="Century Gothic" w:hAnsi="Century Gothic"/>
          <w:color w:val="000000"/>
          <w:spacing w:val="4"/>
          <w:sz w:val="20"/>
          <w:szCs w:val="20"/>
        </w:rPr>
        <w:t>m</w:t>
      </w:r>
      <w:r w:rsidRPr="00713214">
        <w:rPr>
          <w:rFonts w:ascii="Century Gothic" w:hAnsi="Century Gothic"/>
          <w:color w:val="000000"/>
          <w:sz w:val="20"/>
          <w:szCs w:val="20"/>
        </w:rPr>
        <w:t>e</w:t>
      </w:r>
      <w:r w:rsidRPr="00713214">
        <w:rPr>
          <w:rFonts w:ascii="Century Gothic" w:hAnsi="Century Gothic"/>
          <w:color w:val="000000"/>
          <w:spacing w:val="-1"/>
          <w:sz w:val="20"/>
          <w:szCs w:val="20"/>
        </w:rPr>
        <w:t>n</w:t>
      </w:r>
      <w:r w:rsidRPr="00713214">
        <w:rPr>
          <w:rFonts w:ascii="Century Gothic" w:hAnsi="Century Gothic"/>
          <w:color w:val="000000"/>
          <w:sz w:val="20"/>
          <w:szCs w:val="20"/>
        </w:rPr>
        <w:t>t or b</w:t>
      </w:r>
      <w:r w:rsidRPr="00713214">
        <w:rPr>
          <w:rFonts w:ascii="Century Gothic" w:hAnsi="Century Gothic"/>
          <w:color w:val="000000"/>
          <w:spacing w:val="1"/>
          <w:sz w:val="20"/>
          <w:szCs w:val="20"/>
        </w:rPr>
        <w:t>o</w:t>
      </w:r>
      <w:r w:rsidRPr="00713214">
        <w:rPr>
          <w:rFonts w:ascii="Century Gothic" w:hAnsi="Century Gothic"/>
          <w:color w:val="000000"/>
          <w:sz w:val="20"/>
          <w:szCs w:val="20"/>
        </w:rPr>
        <w:t>th wh</w:t>
      </w:r>
      <w:r w:rsidRPr="00713214">
        <w:rPr>
          <w:rFonts w:ascii="Century Gothic" w:hAnsi="Century Gothic"/>
          <w:color w:val="000000"/>
          <w:spacing w:val="-2"/>
          <w:sz w:val="20"/>
          <w:szCs w:val="20"/>
        </w:rPr>
        <w:t>i</w:t>
      </w:r>
      <w:r w:rsidRPr="00713214">
        <w:rPr>
          <w:rFonts w:ascii="Century Gothic" w:hAnsi="Century Gothic"/>
          <w:color w:val="000000"/>
          <w:spacing w:val="3"/>
          <w:sz w:val="20"/>
          <w:szCs w:val="20"/>
        </w:rPr>
        <w:t>c</w:t>
      </w:r>
      <w:r w:rsidRPr="00713214">
        <w:rPr>
          <w:rFonts w:ascii="Century Gothic" w:hAnsi="Century Gothic"/>
          <w:color w:val="000000"/>
          <w:sz w:val="20"/>
          <w:szCs w:val="20"/>
        </w:rPr>
        <w:t>h o</w:t>
      </w:r>
      <w:r w:rsidRPr="00713214">
        <w:rPr>
          <w:rFonts w:ascii="Century Gothic" w:hAnsi="Century Gothic"/>
          <w:color w:val="000000"/>
          <w:spacing w:val="1"/>
          <w:sz w:val="20"/>
          <w:szCs w:val="20"/>
        </w:rPr>
        <w:t>f</w:t>
      </w:r>
      <w:r w:rsidRPr="00713214">
        <w:rPr>
          <w:rFonts w:ascii="Century Gothic" w:hAnsi="Century Gothic"/>
          <w:color w:val="000000"/>
          <w:sz w:val="20"/>
          <w:szCs w:val="20"/>
        </w:rPr>
        <w:t xml:space="preserve">ten </w:t>
      </w:r>
      <w:r w:rsidRPr="00713214">
        <w:rPr>
          <w:rFonts w:ascii="Century Gothic" w:hAnsi="Century Gothic"/>
          <w:color w:val="000000"/>
          <w:spacing w:val="-1"/>
          <w:sz w:val="20"/>
          <w:szCs w:val="20"/>
        </w:rPr>
        <w:t>l</w:t>
      </w:r>
      <w:r w:rsidRPr="00713214">
        <w:rPr>
          <w:rFonts w:ascii="Century Gothic" w:hAnsi="Century Gothic"/>
          <w:color w:val="000000"/>
          <w:sz w:val="20"/>
          <w:szCs w:val="20"/>
        </w:rPr>
        <w:t>e</w:t>
      </w:r>
      <w:r w:rsidRPr="00713214">
        <w:rPr>
          <w:rFonts w:ascii="Century Gothic" w:hAnsi="Century Gothic"/>
          <w:color w:val="000000"/>
          <w:spacing w:val="1"/>
          <w:sz w:val="20"/>
          <w:szCs w:val="20"/>
        </w:rPr>
        <w:t>a</w:t>
      </w:r>
      <w:r w:rsidRPr="00713214">
        <w:rPr>
          <w:rFonts w:ascii="Century Gothic" w:hAnsi="Century Gothic"/>
          <w:color w:val="000000"/>
          <w:spacing w:val="-2"/>
          <w:sz w:val="20"/>
          <w:szCs w:val="20"/>
        </w:rPr>
        <w:t>v</w:t>
      </w:r>
      <w:r w:rsidRPr="00713214">
        <w:rPr>
          <w:rFonts w:ascii="Century Gothic" w:hAnsi="Century Gothic"/>
          <w:color w:val="000000"/>
          <w:sz w:val="20"/>
          <w:szCs w:val="20"/>
        </w:rPr>
        <w:t>es a</w:t>
      </w:r>
      <w:r w:rsidRPr="00713214">
        <w:rPr>
          <w:rFonts w:ascii="Century Gothic" w:hAnsi="Century Gothic"/>
          <w:color w:val="000000"/>
          <w:spacing w:val="1"/>
          <w:sz w:val="20"/>
          <w:szCs w:val="20"/>
        </w:rPr>
        <w:t>d</w:t>
      </w:r>
      <w:r w:rsidRPr="00713214">
        <w:rPr>
          <w:rFonts w:ascii="Century Gothic" w:hAnsi="Century Gothic"/>
          <w:color w:val="000000"/>
          <w:spacing w:val="-2"/>
          <w:sz w:val="20"/>
          <w:szCs w:val="20"/>
        </w:rPr>
        <w:t>v</w:t>
      </w:r>
      <w:r w:rsidRPr="00713214">
        <w:rPr>
          <w:rFonts w:ascii="Century Gothic" w:hAnsi="Century Gothic"/>
          <w:color w:val="000000"/>
          <w:sz w:val="20"/>
          <w:szCs w:val="20"/>
        </w:rPr>
        <w:t>er</w:t>
      </w:r>
      <w:r w:rsidRPr="00713214">
        <w:rPr>
          <w:rFonts w:ascii="Century Gothic" w:hAnsi="Century Gothic"/>
          <w:color w:val="000000"/>
          <w:spacing w:val="1"/>
          <w:sz w:val="20"/>
          <w:szCs w:val="20"/>
        </w:rPr>
        <w:t>s</w:t>
      </w:r>
      <w:r w:rsidRPr="00713214">
        <w:rPr>
          <w:rFonts w:ascii="Century Gothic" w:hAnsi="Century Gothic"/>
          <w:color w:val="000000"/>
          <w:sz w:val="20"/>
          <w:szCs w:val="20"/>
        </w:rPr>
        <w:t xml:space="preserve">e </w:t>
      </w:r>
      <w:r w:rsidRPr="00713214">
        <w:rPr>
          <w:rFonts w:ascii="Century Gothic" w:hAnsi="Century Gothic"/>
          <w:color w:val="000000"/>
          <w:spacing w:val="-1"/>
          <w:sz w:val="20"/>
          <w:szCs w:val="20"/>
        </w:rPr>
        <w:t>i</w:t>
      </w:r>
      <w:r w:rsidRPr="00713214">
        <w:rPr>
          <w:rFonts w:ascii="Century Gothic" w:hAnsi="Century Gothic"/>
          <w:color w:val="000000"/>
          <w:spacing w:val="1"/>
          <w:sz w:val="20"/>
          <w:szCs w:val="20"/>
        </w:rPr>
        <w:t>m</w:t>
      </w:r>
      <w:r w:rsidRPr="00713214">
        <w:rPr>
          <w:rFonts w:ascii="Century Gothic" w:hAnsi="Century Gothic"/>
          <w:color w:val="000000"/>
          <w:sz w:val="20"/>
          <w:szCs w:val="20"/>
        </w:rPr>
        <w:t>p</w:t>
      </w:r>
      <w:r w:rsidRPr="00713214">
        <w:rPr>
          <w:rFonts w:ascii="Century Gothic" w:hAnsi="Century Gothic"/>
          <w:color w:val="000000"/>
          <w:spacing w:val="-1"/>
          <w:sz w:val="20"/>
          <w:szCs w:val="20"/>
        </w:rPr>
        <w:t>a</w:t>
      </w:r>
      <w:r w:rsidRPr="00713214">
        <w:rPr>
          <w:rFonts w:ascii="Century Gothic" w:hAnsi="Century Gothic"/>
          <w:color w:val="000000"/>
          <w:spacing w:val="1"/>
          <w:sz w:val="20"/>
          <w:szCs w:val="20"/>
        </w:rPr>
        <w:t>c</w:t>
      </w:r>
      <w:r w:rsidRPr="00713214">
        <w:rPr>
          <w:rFonts w:ascii="Century Gothic" w:hAnsi="Century Gothic"/>
          <w:color w:val="000000"/>
          <w:sz w:val="20"/>
          <w:szCs w:val="20"/>
        </w:rPr>
        <w:t xml:space="preserve">ts on </w:t>
      </w:r>
      <w:r w:rsidRPr="00713214">
        <w:rPr>
          <w:rFonts w:ascii="Century Gothic" w:hAnsi="Century Gothic"/>
          <w:color w:val="000000"/>
          <w:spacing w:val="1"/>
          <w:sz w:val="20"/>
          <w:szCs w:val="20"/>
        </w:rPr>
        <w:t>c</w:t>
      </w:r>
      <w:r w:rsidRPr="00713214">
        <w:rPr>
          <w:rFonts w:ascii="Century Gothic" w:hAnsi="Century Gothic"/>
          <w:color w:val="000000"/>
          <w:sz w:val="20"/>
          <w:szCs w:val="20"/>
        </w:rPr>
        <w:t>o</w:t>
      </w:r>
      <w:r w:rsidRPr="00713214">
        <w:rPr>
          <w:rFonts w:ascii="Century Gothic" w:hAnsi="Century Gothic"/>
          <w:color w:val="000000"/>
          <w:spacing w:val="1"/>
          <w:sz w:val="20"/>
          <w:szCs w:val="20"/>
        </w:rPr>
        <w:t>m</w:t>
      </w:r>
      <w:r w:rsidRPr="00713214">
        <w:rPr>
          <w:rFonts w:ascii="Century Gothic" w:hAnsi="Century Gothic"/>
          <w:color w:val="000000"/>
          <w:spacing w:val="4"/>
          <w:sz w:val="20"/>
          <w:szCs w:val="20"/>
        </w:rPr>
        <w:t>m</w:t>
      </w:r>
      <w:r w:rsidRPr="00713214">
        <w:rPr>
          <w:rFonts w:ascii="Century Gothic" w:hAnsi="Century Gothic"/>
          <w:color w:val="000000"/>
          <w:sz w:val="20"/>
          <w:szCs w:val="20"/>
        </w:rPr>
        <w:t>u</w:t>
      </w:r>
      <w:r w:rsidRPr="00713214">
        <w:rPr>
          <w:rFonts w:ascii="Century Gothic" w:hAnsi="Century Gothic"/>
          <w:color w:val="000000"/>
          <w:spacing w:val="-1"/>
          <w:sz w:val="20"/>
          <w:szCs w:val="20"/>
        </w:rPr>
        <w:t>ni</w:t>
      </w:r>
      <w:r w:rsidRPr="00713214">
        <w:rPr>
          <w:rFonts w:ascii="Century Gothic" w:hAnsi="Century Gothic"/>
          <w:color w:val="000000"/>
          <w:sz w:val="20"/>
          <w:szCs w:val="20"/>
        </w:rPr>
        <w:t>t</w:t>
      </w:r>
      <w:r w:rsidRPr="00713214">
        <w:rPr>
          <w:rFonts w:ascii="Century Gothic" w:hAnsi="Century Gothic"/>
          <w:color w:val="000000"/>
          <w:spacing w:val="1"/>
          <w:sz w:val="20"/>
          <w:szCs w:val="20"/>
        </w:rPr>
        <w:t>i</w:t>
      </w:r>
      <w:r w:rsidRPr="00713214">
        <w:rPr>
          <w:rFonts w:ascii="Century Gothic" w:hAnsi="Century Gothic"/>
          <w:color w:val="000000"/>
          <w:sz w:val="20"/>
          <w:szCs w:val="20"/>
        </w:rPr>
        <w:t>es a</w:t>
      </w:r>
      <w:r w:rsidRPr="00713214">
        <w:rPr>
          <w:rFonts w:ascii="Century Gothic" w:hAnsi="Century Gothic"/>
          <w:color w:val="000000"/>
          <w:spacing w:val="-1"/>
          <w:sz w:val="20"/>
          <w:szCs w:val="20"/>
        </w:rPr>
        <w:t>n</w:t>
      </w:r>
      <w:r w:rsidRPr="00713214">
        <w:rPr>
          <w:rFonts w:ascii="Century Gothic" w:hAnsi="Century Gothic"/>
          <w:color w:val="000000"/>
          <w:sz w:val="20"/>
          <w:szCs w:val="20"/>
        </w:rPr>
        <w:t>d a</w:t>
      </w:r>
      <w:r w:rsidRPr="00713214">
        <w:rPr>
          <w:rFonts w:ascii="Century Gothic" w:hAnsi="Century Gothic"/>
          <w:color w:val="000000"/>
          <w:spacing w:val="1"/>
          <w:sz w:val="20"/>
          <w:szCs w:val="20"/>
        </w:rPr>
        <w:t>f</w:t>
      </w:r>
      <w:r w:rsidRPr="00713214">
        <w:rPr>
          <w:rFonts w:ascii="Century Gothic" w:hAnsi="Century Gothic"/>
          <w:color w:val="000000"/>
          <w:spacing w:val="2"/>
          <w:sz w:val="20"/>
          <w:szCs w:val="20"/>
        </w:rPr>
        <w:t>f</w:t>
      </w:r>
      <w:r w:rsidRPr="00713214">
        <w:rPr>
          <w:rFonts w:ascii="Century Gothic" w:hAnsi="Century Gothic"/>
          <w:color w:val="000000"/>
          <w:sz w:val="20"/>
          <w:szCs w:val="20"/>
        </w:rPr>
        <w:t>ected p</w:t>
      </w:r>
      <w:r w:rsidRPr="00713214">
        <w:rPr>
          <w:rFonts w:ascii="Century Gothic" w:hAnsi="Century Gothic"/>
          <w:color w:val="000000"/>
          <w:spacing w:val="-1"/>
          <w:sz w:val="20"/>
          <w:szCs w:val="20"/>
        </w:rPr>
        <w:t>e</w:t>
      </w:r>
      <w:r w:rsidRPr="00713214">
        <w:rPr>
          <w:rFonts w:ascii="Century Gothic" w:hAnsi="Century Gothic"/>
          <w:color w:val="000000"/>
          <w:sz w:val="20"/>
          <w:szCs w:val="20"/>
        </w:rPr>
        <w:t>r</w:t>
      </w:r>
      <w:r w:rsidRPr="00713214">
        <w:rPr>
          <w:rFonts w:ascii="Century Gothic" w:hAnsi="Century Gothic"/>
          <w:color w:val="000000"/>
          <w:spacing w:val="1"/>
          <w:sz w:val="20"/>
          <w:szCs w:val="20"/>
        </w:rPr>
        <w:t>s</w:t>
      </w:r>
      <w:r w:rsidRPr="00713214">
        <w:rPr>
          <w:rFonts w:ascii="Century Gothic" w:hAnsi="Century Gothic"/>
          <w:color w:val="000000"/>
          <w:spacing w:val="9"/>
          <w:sz w:val="20"/>
          <w:szCs w:val="20"/>
        </w:rPr>
        <w:t>o</w:t>
      </w:r>
      <w:r w:rsidRPr="00713214">
        <w:rPr>
          <w:rFonts w:ascii="Century Gothic" w:hAnsi="Century Gothic"/>
          <w:color w:val="000000"/>
          <w:sz w:val="20"/>
          <w:szCs w:val="20"/>
        </w:rPr>
        <w:t xml:space="preserve">ns. </w:t>
      </w:r>
      <w:r w:rsidRPr="00713214">
        <w:rPr>
          <w:rFonts w:ascii="Century Gothic" w:hAnsi="Century Gothic"/>
          <w:sz w:val="20"/>
          <w:szCs w:val="20"/>
          <w:lang w:val="en-GB"/>
        </w:rPr>
        <w:t xml:space="preserve">GLRSSM intervention areas are not well defined to merit the preparation of specific Resettlement Action Plans (RAPs) </w:t>
      </w:r>
      <w:r w:rsidRPr="00713214">
        <w:rPr>
          <w:rFonts w:ascii="Century Gothic" w:eastAsia="Calibri" w:hAnsi="Century Gothic"/>
          <w:sz w:val="20"/>
          <w:szCs w:val="20"/>
        </w:rPr>
        <w:t>or</w:t>
      </w:r>
      <w:r w:rsidR="00937887" w:rsidRPr="00713214">
        <w:rPr>
          <w:rFonts w:ascii="Century Gothic" w:eastAsia="Calibri" w:hAnsi="Century Gothic"/>
          <w:sz w:val="20"/>
          <w:szCs w:val="20"/>
        </w:rPr>
        <w:t xml:space="preserve"> Abbreviated </w:t>
      </w:r>
      <w:r w:rsidR="00937887" w:rsidRPr="00713214">
        <w:rPr>
          <w:rFonts w:ascii="Century Gothic" w:hAnsi="Century Gothic"/>
          <w:sz w:val="20"/>
          <w:szCs w:val="20"/>
          <w:lang w:val="en-GB"/>
        </w:rPr>
        <w:t>Resettlement Action Plans (RAPs)</w:t>
      </w:r>
      <w:r w:rsidRPr="00713214">
        <w:rPr>
          <w:rFonts w:ascii="Century Gothic" w:eastAsia="Calibri" w:hAnsi="Century Gothic"/>
          <w:sz w:val="20"/>
          <w:szCs w:val="20"/>
        </w:rPr>
        <w:t>, where appropriate</w:t>
      </w:r>
      <w:r w:rsidRPr="00713214">
        <w:rPr>
          <w:rFonts w:ascii="Century Gothic" w:hAnsi="Century Gothic"/>
          <w:sz w:val="20"/>
          <w:szCs w:val="20"/>
          <w:lang w:val="en-GB"/>
        </w:rPr>
        <w:t>.</w:t>
      </w:r>
      <w:r w:rsidRPr="00713214">
        <w:rPr>
          <w:rFonts w:ascii="Century Gothic" w:eastAsia="Trebuchet MS" w:hAnsi="Century Gothic"/>
          <w:sz w:val="20"/>
          <w:szCs w:val="20"/>
          <w:lang w:val="en-GB"/>
        </w:rPr>
        <w:t xml:space="preserve"> </w:t>
      </w:r>
      <w:r w:rsidR="006F74BF" w:rsidRPr="00713214">
        <w:rPr>
          <w:rFonts w:ascii="Century Gothic" w:eastAsia="Calibri" w:hAnsi="Century Gothic"/>
          <w:sz w:val="20"/>
          <w:szCs w:val="20"/>
          <w:lang w:val="en-GB"/>
        </w:rPr>
        <w:t>Once the subproject or individual project components are defined</w:t>
      </w:r>
      <w:r w:rsidR="00BE163C" w:rsidRPr="00713214">
        <w:rPr>
          <w:rFonts w:ascii="Century Gothic" w:eastAsia="Calibri" w:hAnsi="Century Gothic"/>
          <w:sz w:val="20"/>
          <w:szCs w:val="20"/>
          <w:lang w:val="en-GB"/>
        </w:rPr>
        <w:t>, their sites are selected,</w:t>
      </w:r>
      <w:r w:rsidR="006F74BF" w:rsidRPr="00713214">
        <w:rPr>
          <w:rFonts w:ascii="Century Gothic" w:eastAsia="Calibri" w:hAnsi="Century Gothic"/>
          <w:sz w:val="20"/>
          <w:szCs w:val="20"/>
          <w:lang w:val="en-GB"/>
        </w:rPr>
        <w:t xml:space="preserve"> and the necessary information becomes available, </w:t>
      </w:r>
      <w:r w:rsidR="000C4C57" w:rsidRPr="00713214">
        <w:rPr>
          <w:rFonts w:ascii="Century Gothic" w:eastAsia="Calibri" w:hAnsi="Century Gothic"/>
          <w:sz w:val="20"/>
          <w:szCs w:val="20"/>
          <w:lang w:val="en-GB"/>
        </w:rPr>
        <w:t>RPF</w:t>
      </w:r>
      <w:r w:rsidR="006F74BF" w:rsidRPr="00713214">
        <w:rPr>
          <w:rFonts w:ascii="Century Gothic" w:eastAsia="Calibri" w:hAnsi="Century Gothic"/>
          <w:sz w:val="20"/>
          <w:szCs w:val="20"/>
          <w:lang w:val="en-GB"/>
        </w:rPr>
        <w:t xml:space="preserve"> will guide the preparation of </w:t>
      </w:r>
      <w:r w:rsidR="00AA7F0D" w:rsidRPr="00713214">
        <w:rPr>
          <w:rFonts w:ascii="Century Gothic" w:eastAsia="Calibri" w:hAnsi="Century Gothic"/>
          <w:sz w:val="20"/>
          <w:szCs w:val="20"/>
          <w:lang w:val="en-GB"/>
        </w:rPr>
        <w:t>site-specific</w:t>
      </w:r>
      <w:r w:rsidR="006F74BF" w:rsidRPr="00713214">
        <w:rPr>
          <w:rFonts w:ascii="Century Gothic" w:eastAsia="Calibri" w:hAnsi="Century Gothic"/>
          <w:sz w:val="20"/>
          <w:szCs w:val="20"/>
          <w:lang w:val="en-GB"/>
        </w:rPr>
        <w:t xml:space="preserve"> plans proportionate to potential risks and impacts. Project activities that will cause physical and/or economic displacement will not commence until such specific plans have been finalized and approved by the Bank.</w:t>
      </w:r>
    </w:p>
    <w:p w14:paraId="60CBE564" w14:textId="385D5DEB" w:rsidR="00372072" w:rsidRPr="00713214" w:rsidRDefault="00372072" w:rsidP="00B116D2">
      <w:pPr>
        <w:pStyle w:val="Heading2"/>
        <w:ind w:hanging="720"/>
        <w:rPr>
          <w:rFonts w:ascii="Century Gothic" w:hAnsi="Century Gothic"/>
          <w:sz w:val="20"/>
          <w:szCs w:val="20"/>
        </w:rPr>
      </w:pPr>
      <w:bookmarkStart w:id="115" w:name="_Toc65250504"/>
      <w:r w:rsidRPr="00713214">
        <w:rPr>
          <w:rFonts w:ascii="Century Gothic" w:hAnsi="Century Gothic"/>
          <w:sz w:val="20"/>
          <w:szCs w:val="20"/>
        </w:rPr>
        <w:t>Purpose of the Process Framework</w:t>
      </w:r>
      <w:bookmarkEnd w:id="115"/>
    </w:p>
    <w:p w14:paraId="0B121B7F" w14:textId="4981822F" w:rsidR="00372072" w:rsidRPr="00713214" w:rsidRDefault="00372072" w:rsidP="00372072">
      <w:pPr>
        <w:widowControl w:val="0"/>
        <w:autoSpaceDE w:val="0"/>
        <w:autoSpaceDN w:val="0"/>
        <w:adjustRightInd w:val="0"/>
        <w:spacing w:after="0"/>
        <w:ind w:right="121"/>
        <w:rPr>
          <w:rFonts w:ascii="Century Gothic" w:hAnsi="Century Gothic"/>
          <w:color w:val="000000"/>
          <w:sz w:val="20"/>
          <w:szCs w:val="20"/>
        </w:rPr>
      </w:pPr>
      <w:r w:rsidRPr="00713214">
        <w:rPr>
          <w:rFonts w:ascii="Century Gothic" w:hAnsi="Century Gothic"/>
          <w:color w:val="000000"/>
          <w:sz w:val="20"/>
          <w:szCs w:val="20"/>
        </w:rPr>
        <w:t>A</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w:t>
      </w:r>
      <w:r w:rsidRPr="00713214">
        <w:rPr>
          <w:rFonts w:ascii="Century Gothic" w:hAnsi="Century Gothic"/>
          <w:color w:val="000000"/>
          <w:spacing w:val="-2"/>
          <w:sz w:val="20"/>
          <w:szCs w:val="20"/>
        </w:rPr>
        <w:t>s</w:t>
      </w:r>
      <w:r w:rsidRPr="00713214">
        <w:rPr>
          <w:rFonts w:ascii="Century Gothic" w:hAnsi="Century Gothic"/>
          <w:color w:val="000000"/>
          <w:sz w:val="20"/>
          <w:szCs w:val="20"/>
        </w:rPr>
        <w:t>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fr</w:t>
      </w:r>
      <w:r w:rsidRPr="00713214">
        <w:rPr>
          <w:rFonts w:ascii="Century Gothic" w:hAnsi="Century Gothic"/>
          <w:color w:val="000000"/>
          <w:spacing w:val="-3"/>
          <w:sz w:val="20"/>
          <w:szCs w:val="20"/>
        </w:rPr>
        <w:t>a</w:t>
      </w:r>
      <w:r w:rsidRPr="00713214">
        <w:rPr>
          <w:rFonts w:ascii="Century Gothic" w:hAnsi="Century Gothic"/>
          <w:color w:val="000000"/>
          <w:spacing w:val="1"/>
          <w:sz w:val="20"/>
          <w:szCs w:val="20"/>
        </w:rPr>
        <w:t>m</w:t>
      </w:r>
      <w:r w:rsidRPr="00713214">
        <w:rPr>
          <w:rFonts w:ascii="Century Gothic" w:hAnsi="Century Gothic"/>
          <w:color w:val="000000"/>
          <w:spacing w:val="-2"/>
          <w:sz w:val="20"/>
          <w:szCs w:val="20"/>
        </w:rPr>
        <w:t>e</w:t>
      </w:r>
      <w:r w:rsidRPr="00713214">
        <w:rPr>
          <w:rFonts w:ascii="Century Gothic" w:hAnsi="Century Gothic"/>
          <w:color w:val="000000"/>
          <w:sz w:val="20"/>
          <w:szCs w:val="20"/>
        </w:rPr>
        <w:t>w</w:t>
      </w:r>
      <w:r w:rsidRPr="00713214">
        <w:rPr>
          <w:rFonts w:ascii="Century Gothic" w:hAnsi="Century Gothic"/>
          <w:color w:val="000000"/>
          <w:spacing w:val="2"/>
          <w:sz w:val="20"/>
          <w:szCs w:val="20"/>
        </w:rPr>
        <w:t>o</w:t>
      </w:r>
      <w:r w:rsidRPr="00713214">
        <w:rPr>
          <w:rFonts w:ascii="Century Gothic" w:hAnsi="Century Gothic"/>
          <w:color w:val="000000"/>
          <w:spacing w:val="-3"/>
          <w:sz w:val="20"/>
          <w:szCs w:val="20"/>
        </w:rPr>
        <w:t>r</w:t>
      </w:r>
      <w:r w:rsidRPr="00713214">
        <w:rPr>
          <w:rFonts w:ascii="Century Gothic" w:hAnsi="Century Gothic"/>
          <w:color w:val="000000"/>
          <w:sz w:val="20"/>
          <w:szCs w:val="20"/>
        </w:rPr>
        <w:t xml:space="preserve">k is </w:t>
      </w:r>
      <w:r w:rsidRPr="00713214">
        <w:rPr>
          <w:rFonts w:ascii="Century Gothic" w:hAnsi="Century Gothic"/>
          <w:color w:val="000000"/>
          <w:spacing w:val="-1"/>
          <w:sz w:val="20"/>
          <w:szCs w:val="20"/>
        </w:rPr>
        <w:t>p</w:t>
      </w:r>
      <w:r w:rsidRPr="00713214">
        <w:rPr>
          <w:rFonts w:ascii="Century Gothic" w:hAnsi="Century Gothic"/>
          <w:color w:val="000000"/>
          <w:sz w:val="20"/>
          <w:szCs w:val="20"/>
        </w:rPr>
        <w:t>rep</w:t>
      </w:r>
      <w:r w:rsidRPr="00713214">
        <w:rPr>
          <w:rFonts w:ascii="Century Gothic" w:hAnsi="Century Gothic"/>
          <w:color w:val="000000"/>
          <w:spacing w:val="-1"/>
          <w:sz w:val="20"/>
          <w:szCs w:val="20"/>
        </w:rPr>
        <w:t>a</w:t>
      </w:r>
      <w:r w:rsidRPr="00713214">
        <w:rPr>
          <w:rFonts w:ascii="Century Gothic" w:hAnsi="Century Gothic"/>
          <w:color w:val="000000"/>
          <w:sz w:val="20"/>
          <w:szCs w:val="20"/>
        </w:rPr>
        <w:t>red</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 xml:space="preserve">when </w:t>
      </w:r>
      <w:r w:rsidRPr="00713214">
        <w:rPr>
          <w:rFonts w:ascii="Century Gothic" w:hAnsi="Century Gothic"/>
          <w:color w:val="000000"/>
          <w:spacing w:val="2"/>
          <w:sz w:val="20"/>
          <w:szCs w:val="20"/>
        </w:rPr>
        <w:t>projects</w:t>
      </w:r>
      <w:r w:rsidRPr="00713214">
        <w:rPr>
          <w:rFonts w:ascii="Century Gothic" w:hAnsi="Century Gothic"/>
          <w:color w:val="000000"/>
          <w:sz w:val="20"/>
          <w:szCs w:val="20"/>
        </w:rPr>
        <w:t xml:space="preserve"> may </w:t>
      </w:r>
      <w:r w:rsidRPr="00713214">
        <w:rPr>
          <w:rFonts w:ascii="Century Gothic" w:hAnsi="Century Gothic"/>
          <w:color w:val="000000"/>
          <w:spacing w:val="1"/>
          <w:sz w:val="20"/>
          <w:szCs w:val="20"/>
        </w:rPr>
        <w:t>cause</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restrictions</w:t>
      </w:r>
      <w:r w:rsidRPr="00713214">
        <w:rPr>
          <w:rFonts w:ascii="Century Gothic" w:hAnsi="Century Gothic"/>
          <w:color w:val="000000"/>
          <w:sz w:val="20"/>
          <w:szCs w:val="20"/>
        </w:rPr>
        <w:t xml:space="preserve"> in </w:t>
      </w:r>
      <w:r w:rsidRPr="00713214">
        <w:rPr>
          <w:rFonts w:ascii="Century Gothic" w:hAnsi="Century Gothic"/>
          <w:color w:val="000000"/>
          <w:spacing w:val="1"/>
          <w:sz w:val="20"/>
          <w:szCs w:val="20"/>
        </w:rPr>
        <w:t>access</w:t>
      </w:r>
      <w:r w:rsidRPr="00713214">
        <w:rPr>
          <w:rFonts w:ascii="Century Gothic" w:hAnsi="Century Gothic"/>
          <w:color w:val="000000"/>
          <w:sz w:val="20"/>
          <w:szCs w:val="20"/>
        </w:rPr>
        <w:t xml:space="preserve"> to </w:t>
      </w:r>
      <w:r w:rsidRPr="00713214">
        <w:rPr>
          <w:rFonts w:ascii="Century Gothic" w:hAnsi="Century Gothic"/>
          <w:color w:val="000000"/>
          <w:spacing w:val="3"/>
          <w:sz w:val="20"/>
          <w:szCs w:val="20"/>
        </w:rPr>
        <w:t>natural</w:t>
      </w:r>
      <w:r w:rsidRPr="00713214">
        <w:rPr>
          <w:rFonts w:ascii="Century Gothic" w:hAnsi="Century Gothic"/>
          <w:color w:val="000000"/>
          <w:sz w:val="20"/>
          <w:szCs w:val="20"/>
        </w:rPr>
        <w:t xml:space="preserve"> res</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u</w:t>
      </w:r>
      <w:r w:rsidRPr="00713214">
        <w:rPr>
          <w:rFonts w:ascii="Century Gothic" w:hAnsi="Century Gothic"/>
          <w:color w:val="000000"/>
          <w:sz w:val="20"/>
          <w:szCs w:val="20"/>
        </w:rPr>
        <w:t>r</w:t>
      </w:r>
      <w:r w:rsidRPr="00713214">
        <w:rPr>
          <w:rFonts w:ascii="Century Gothic" w:hAnsi="Century Gothic"/>
          <w:color w:val="000000"/>
          <w:spacing w:val="-2"/>
          <w:sz w:val="20"/>
          <w:szCs w:val="20"/>
        </w:rPr>
        <w:t>c</w:t>
      </w:r>
      <w:r w:rsidRPr="00713214">
        <w:rPr>
          <w:rFonts w:ascii="Century Gothic" w:hAnsi="Century Gothic"/>
          <w:color w:val="000000"/>
          <w:sz w:val="20"/>
          <w:szCs w:val="20"/>
        </w:rPr>
        <w:t>es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in</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legal</w:t>
      </w:r>
      <w:r w:rsidRPr="00713214">
        <w:rPr>
          <w:rFonts w:ascii="Century Gothic" w:hAnsi="Century Gothic"/>
          <w:color w:val="000000"/>
          <w:spacing w:val="-1"/>
          <w:sz w:val="20"/>
          <w:szCs w:val="20"/>
        </w:rPr>
        <w:t>l</w:t>
      </w:r>
      <w:r w:rsidRPr="00713214">
        <w:rPr>
          <w:rFonts w:ascii="Century Gothic" w:hAnsi="Century Gothic"/>
          <w:color w:val="000000"/>
          <w:sz w:val="20"/>
          <w:szCs w:val="20"/>
        </w:rPr>
        <w:t>y</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esig</w:t>
      </w:r>
      <w:r w:rsidRPr="00713214">
        <w:rPr>
          <w:rFonts w:ascii="Century Gothic" w:hAnsi="Century Gothic"/>
          <w:color w:val="000000"/>
          <w:spacing w:val="-3"/>
          <w:sz w:val="20"/>
          <w:szCs w:val="20"/>
        </w:rPr>
        <w:t>n</w:t>
      </w:r>
      <w:r w:rsidRPr="00713214">
        <w:rPr>
          <w:rFonts w:ascii="Century Gothic" w:hAnsi="Century Gothic"/>
          <w:color w:val="000000"/>
          <w:sz w:val="20"/>
          <w:szCs w:val="20"/>
        </w:rPr>
        <w:t>at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arks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d</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pacing w:val="-2"/>
          <w:sz w:val="20"/>
          <w:szCs w:val="20"/>
        </w:rPr>
        <w:t>c</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1"/>
          <w:sz w:val="20"/>
          <w:szCs w:val="20"/>
        </w:rPr>
        <w:t xml:space="preserve"> </w:t>
      </w:r>
      <w:r w:rsidRPr="00713214">
        <w:rPr>
          <w:rFonts w:ascii="Century Gothic" w:hAnsi="Century Gothic"/>
          <w:color w:val="000000"/>
          <w:spacing w:val="-3"/>
          <w:sz w:val="20"/>
          <w:szCs w:val="20"/>
        </w:rPr>
        <w:t>a</w:t>
      </w:r>
      <w:r w:rsidRPr="00713214">
        <w:rPr>
          <w:rFonts w:ascii="Century Gothic" w:hAnsi="Century Gothic"/>
          <w:color w:val="000000"/>
          <w:sz w:val="20"/>
          <w:szCs w:val="20"/>
        </w:rPr>
        <w:t>reas.</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Th</w:t>
      </w:r>
      <w:r w:rsidR="008A2F78" w:rsidRPr="00713214">
        <w:rPr>
          <w:rFonts w:ascii="Century Gothic" w:hAnsi="Century Gothic"/>
          <w:color w:val="000000"/>
          <w:sz w:val="20"/>
          <w:szCs w:val="20"/>
        </w:rPr>
        <w:t xml:space="preserve">e Process </w:t>
      </w:r>
      <w:r w:rsidR="00267604" w:rsidRPr="00713214">
        <w:rPr>
          <w:rFonts w:ascii="Century Gothic" w:hAnsi="Century Gothic"/>
          <w:color w:val="000000"/>
          <w:sz w:val="20"/>
          <w:szCs w:val="20"/>
        </w:rPr>
        <w:t>F</w:t>
      </w:r>
      <w:r w:rsidR="008A2F78" w:rsidRPr="00713214">
        <w:rPr>
          <w:rFonts w:ascii="Century Gothic" w:hAnsi="Century Gothic"/>
          <w:color w:val="000000"/>
          <w:sz w:val="20"/>
          <w:szCs w:val="20"/>
        </w:rPr>
        <w:t xml:space="preserve">ramework is provided </w:t>
      </w:r>
      <w:r w:rsidRPr="00713214">
        <w:rPr>
          <w:rFonts w:ascii="Century Gothic" w:hAnsi="Century Gothic"/>
          <w:color w:val="000000"/>
          <w:sz w:val="20"/>
          <w:szCs w:val="20"/>
        </w:rPr>
        <w:t>to</w:t>
      </w:r>
      <w:r w:rsidRPr="00713214">
        <w:rPr>
          <w:rFonts w:ascii="Century Gothic" w:hAnsi="Century Gothic"/>
          <w:color w:val="000000"/>
          <w:spacing w:val="19"/>
          <w:sz w:val="20"/>
          <w:szCs w:val="20"/>
        </w:rPr>
        <w:t xml:space="preserve"> </w:t>
      </w:r>
      <w:r w:rsidRPr="00713214">
        <w:rPr>
          <w:rFonts w:ascii="Century Gothic" w:hAnsi="Century Gothic"/>
          <w:color w:val="000000"/>
          <w:spacing w:val="-2"/>
          <w:sz w:val="20"/>
          <w:szCs w:val="20"/>
        </w:rPr>
        <w:t>e</w:t>
      </w:r>
      <w:r w:rsidRPr="00713214">
        <w:rPr>
          <w:rFonts w:ascii="Century Gothic" w:hAnsi="Century Gothic"/>
          <w:color w:val="000000"/>
          <w:sz w:val="20"/>
          <w:szCs w:val="20"/>
        </w:rPr>
        <w:t>stab</w:t>
      </w:r>
      <w:r w:rsidRPr="00713214">
        <w:rPr>
          <w:rFonts w:ascii="Century Gothic" w:hAnsi="Century Gothic"/>
          <w:color w:val="000000"/>
          <w:spacing w:val="-1"/>
          <w:sz w:val="20"/>
          <w:szCs w:val="20"/>
        </w:rPr>
        <w:t>l</w:t>
      </w:r>
      <w:r w:rsidRPr="00713214">
        <w:rPr>
          <w:rFonts w:ascii="Century Gothic" w:hAnsi="Century Gothic"/>
          <w:color w:val="000000"/>
          <w:sz w:val="20"/>
          <w:szCs w:val="20"/>
        </w:rPr>
        <w:t>ish</w:t>
      </w:r>
      <w:r w:rsidRPr="00713214">
        <w:rPr>
          <w:rFonts w:ascii="Century Gothic" w:hAnsi="Century Gothic"/>
          <w:color w:val="000000"/>
          <w:spacing w:val="16"/>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7"/>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w:t>
      </w:r>
      <w:r w:rsidRPr="00713214">
        <w:rPr>
          <w:rFonts w:ascii="Century Gothic" w:hAnsi="Century Gothic"/>
          <w:color w:val="000000"/>
          <w:spacing w:val="1"/>
          <w:sz w:val="20"/>
          <w:szCs w:val="20"/>
        </w:rPr>
        <w:t>s</w:t>
      </w:r>
      <w:r w:rsidRPr="00713214">
        <w:rPr>
          <w:rFonts w:ascii="Century Gothic" w:hAnsi="Century Gothic"/>
          <w:color w:val="000000"/>
          <w:sz w:val="20"/>
          <w:szCs w:val="20"/>
        </w:rPr>
        <w:t>s</w:t>
      </w:r>
      <w:r w:rsidRPr="00713214">
        <w:rPr>
          <w:rFonts w:ascii="Century Gothic" w:hAnsi="Century Gothic"/>
          <w:color w:val="000000"/>
          <w:spacing w:val="17"/>
          <w:sz w:val="20"/>
          <w:szCs w:val="20"/>
        </w:rPr>
        <w:t xml:space="preserve"> </w:t>
      </w:r>
      <w:r w:rsidRPr="00713214">
        <w:rPr>
          <w:rFonts w:ascii="Century Gothic" w:hAnsi="Century Gothic"/>
          <w:color w:val="000000"/>
          <w:spacing w:val="-3"/>
          <w:sz w:val="20"/>
          <w:szCs w:val="20"/>
        </w:rPr>
        <w:t>b</w:t>
      </w:r>
      <w:r w:rsidRPr="00713214">
        <w:rPr>
          <w:rFonts w:ascii="Century Gothic" w:hAnsi="Century Gothic"/>
          <w:color w:val="000000"/>
          <w:sz w:val="20"/>
          <w:szCs w:val="20"/>
        </w:rPr>
        <w:t>y</w:t>
      </w:r>
      <w:r w:rsidRPr="00713214">
        <w:rPr>
          <w:rFonts w:ascii="Century Gothic" w:hAnsi="Century Gothic"/>
          <w:color w:val="000000"/>
          <w:spacing w:val="15"/>
          <w:sz w:val="20"/>
          <w:szCs w:val="20"/>
        </w:rPr>
        <w:t xml:space="preserve"> </w:t>
      </w:r>
      <w:r w:rsidRPr="00713214">
        <w:rPr>
          <w:rFonts w:ascii="Century Gothic" w:hAnsi="Century Gothic"/>
          <w:color w:val="000000"/>
          <w:sz w:val="20"/>
          <w:szCs w:val="20"/>
        </w:rPr>
        <w:t>which</w:t>
      </w:r>
      <w:r w:rsidRPr="00713214">
        <w:rPr>
          <w:rFonts w:ascii="Century Gothic" w:hAnsi="Century Gothic"/>
          <w:color w:val="000000"/>
          <w:spacing w:val="16"/>
          <w:sz w:val="20"/>
          <w:szCs w:val="20"/>
        </w:rPr>
        <w:t xml:space="preserve"> </w:t>
      </w:r>
      <w:r w:rsidR="007B5907" w:rsidRPr="00713214">
        <w:rPr>
          <w:rFonts w:ascii="Century Gothic" w:hAnsi="Century Gothic"/>
          <w:color w:val="000000"/>
          <w:spacing w:val="16"/>
          <w:sz w:val="20"/>
          <w:szCs w:val="20"/>
        </w:rPr>
        <w:t xml:space="preserve">groups or </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pacing w:val="-3"/>
          <w:sz w:val="20"/>
          <w:szCs w:val="20"/>
        </w:rPr>
        <w:t>b</w:t>
      </w:r>
      <w:r w:rsidRPr="00713214">
        <w:rPr>
          <w:rFonts w:ascii="Century Gothic" w:hAnsi="Century Gothic"/>
          <w:color w:val="000000"/>
          <w:sz w:val="20"/>
          <w:szCs w:val="20"/>
        </w:rPr>
        <w:t>ers</w:t>
      </w:r>
      <w:r w:rsidRPr="00713214">
        <w:rPr>
          <w:rFonts w:ascii="Century Gothic" w:hAnsi="Century Gothic"/>
          <w:color w:val="000000"/>
          <w:spacing w:val="18"/>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f</w:t>
      </w:r>
      <w:r w:rsidRPr="00713214">
        <w:rPr>
          <w:rFonts w:ascii="Century Gothic" w:hAnsi="Century Gothic"/>
          <w:color w:val="000000"/>
          <w:spacing w:val="17"/>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pacing w:val="-2"/>
          <w:sz w:val="20"/>
          <w:szCs w:val="20"/>
        </w:rPr>
        <w:t>t</w:t>
      </w:r>
      <w:r w:rsidRPr="00713214">
        <w:rPr>
          <w:rFonts w:ascii="Century Gothic" w:hAnsi="Century Gothic"/>
          <w:color w:val="000000"/>
          <w:sz w:val="20"/>
          <w:szCs w:val="20"/>
        </w:rPr>
        <w:t>ent</w:t>
      </w:r>
      <w:r w:rsidRPr="00713214">
        <w:rPr>
          <w:rFonts w:ascii="Century Gothic" w:hAnsi="Century Gothic"/>
          <w:color w:val="000000"/>
          <w:spacing w:val="-3"/>
          <w:sz w:val="20"/>
          <w:szCs w:val="20"/>
        </w:rPr>
        <w:t>i</w:t>
      </w:r>
      <w:r w:rsidRPr="00713214">
        <w:rPr>
          <w:rFonts w:ascii="Century Gothic" w:hAnsi="Century Gothic"/>
          <w:color w:val="000000"/>
          <w:sz w:val="20"/>
          <w:szCs w:val="20"/>
        </w:rPr>
        <w:t>al</w:t>
      </w:r>
      <w:r w:rsidRPr="00713214">
        <w:rPr>
          <w:rFonts w:ascii="Century Gothic" w:hAnsi="Century Gothic"/>
          <w:color w:val="000000"/>
          <w:spacing w:val="-1"/>
          <w:sz w:val="20"/>
          <w:szCs w:val="20"/>
        </w:rPr>
        <w:t>l</w:t>
      </w:r>
      <w:r w:rsidRPr="00713214">
        <w:rPr>
          <w:rFonts w:ascii="Century Gothic" w:hAnsi="Century Gothic"/>
          <w:color w:val="000000"/>
          <w:sz w:val="20"/>
          <w:szCs w:val="20"/>
        </w:rPr>
        <w:t>y</w:t>
      </w:r>
      <w:r w:rsidRPr="00713214">
        <w:rPr>
          <w:rFonts w:ascii="Century Gothic" w:hAnsi="Century Gothic"/>
          <w:color w:val="000000"/>
          <w:spacing w:val="18"/>
          <w:sz w:val="20"/>
          <w:szCs w:val="20"/>
        </w:rPr>
        <w:t xml:space="preserve"> </w:t>
      </w:r>
      <w:r w:rsidRPr="00713214">
        <w:rPr>
          <w:rFonts w:ascii="Century Gothic" w:hAnsi="Century Gothic"/>
          <w:color w:val="000000"/>
          <w:sz w:val="20"/>
          <w:szCs w:val="20"/>
        </w:rPr>
        <w:t>affe</w:t>
      </w:r>
      <w:r w:rsidRPr="00713214">
        <w:rPr>
          <w:rFonts w:ascii="Century Gothic" w:hAnsi="Century Gothic"/>
          <w:color w:val="000000"/>
          <w:spacing w:val="-2"/>
          <w:sz w:val="20"/>
          <w:szCs w:val="20"/>
        </w:rPr>
        <w:t>c</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16"/>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mm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w:t>
      </w:r>
      <w:r w:rsidRPr="00713214">
        <w:rPr>
          <w:rFonts w:ascii="Century Gothic" w:hAnsi="Century Gothic"/>
          <w:color w:val="000000"/>
          <w:spacing w:val="-2"/>
          <w:sz w:val="20"/>
          <w:szCs w:val="20"/>
        </w:rPr>
        <w:t>i</w:t>
      </w:r>
      <w:r w:rsidRPr="00713214">
        <w:rPr>
          <w:rFonts w:ascii="Century Gothic" w:hAnsi="Century Gothic"/>
          <w:color w:val="000000"/>
          <w:sz w:val="20"/>
          <w:szCs w:val="20"/>
        </w:rPr>
        <w:t>es</w:t>
      </w:r>
      <w:r w:rsidRPr="00713214">
        <w:rPr>
          <w:rFonts w:ascii="Century Gothic" w:hAnsi="Century Gothic"/>
          <w:color w:val="000000"/>
          <w:spacing w:val="15"/>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artici</w:t>
      </w:r>
      <w:r w:rsidRPr="00713214">
        <w:rPr>
          <w:rFonts w:ascii="Century Gothic" w:hAnsi="Century Gothic"/>
          <w:color w:val="000000"/>
          <w:spacing w:val="-1"/>
          <w:sz w:val="20"/>
          <w:szCs w:val="20"/>
        </w:rPr>
        <w:t>p</w:t>
      </w:r>
      <w:r w:rsidRPr="00713214">
        <w:rPr>
          <w:rFonts w:ascii="Century Gothic" w:hAnsi="Century Gothic"/>
          <w:color w:val="000000"/>
          <w:sz w:val="20"/>
          <w:szCs w:val="20"/>
        </w:rPr>
        <w:t>ate</w:t>
      </w:r>
      <w:r w:rsidRPr="00713214">
        <w:rPr>
          <w:rFonts w:ascii="Century Gothic" w:hAnsi="Century Gothic"/>
          <w:color w:val="000000"/>
          <w:spacing w:val="18"/>
          <w:sz w:val="20"/>
          <w:szCs w:val="20"/>
        </w:rPr>
        <w:t xml:space="preserve"> </w:t>
      </w:r>
      <w:r w:rsidRPr="00713214">
        <w:rPr>
          <w:rFonts w:ascii="Century Gothic" w:hAnsi="Century Gothic"/>
          <w:color w:val="000000"/>
          <w:sz w:val="20"/>
          <w:szCs w:val="20"/>
        </w:rPr>
        <w:t>in</w:t>
      </w:r>
      <w:r w:rsidRPr="00713214">
        <w:rPr>
          <w:rFonts w:ascii="Century Gothic" w:hAnsi="Century Gothic"/>
          <w:color w:val="000000"/>
          <w:spacing w:val="16"/>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 xml:space="preserve">esign </w:t>
      </w:r>
      <w:r w:rsidRPr="00713214">
        <w:rPr>
          <w:rFonts w:ascii="Century Gothic" w:hAnsi="Century Gothic"/>
          <w:color w:val="000000"/>
          <w:spacing w:val="1"/>
          <w:sz w:val="20"/>
          <w:szCs w:val="20"/>
        </w:rPr>
        <w:t>o</w:t>
      </w:r>
      <w:r w:rsidRPr="00713214">
        <w:rPr>
          <w:rFonts w:ascii="Century Gothic" w:hAnsi="Century Gothic"/>
          <w:color w:val="000000"/>
          <w:sz w:val="20"/>
          <w:szCs w:val="20"/>
        </w:rPr>
        <w:t>f</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j</w:t>
      </w:r>
      <w:r w:rsidRPr="00713214">
        <w:rPr>
          <w:rFonts w:ascii="Century Gothic" w:hAnsi="Century Gothic"/>
          <w:color w:val="000000"/>
          <w:spacing w:val="-2"/>
          <w:sz w:val="20"/>
          <w:szCs w:val="20"/>
        </w:rPr>
        <w:t>e</w:t>
      </w:r>
      <w:r w:rsidRPr="00713214">
        <w:rPr>
          <w:rFonts w:ascii="Century Gothic" w:hAnsi="Century Gothic"/>
          <w:color w:val="000000"/>
          <w:sz w:val="20"/>
          <w:szCs w:val="20"/>
        </w:rPr>
        <w:t>ct</w:t>
      </w:r>
      <w:r w:rsidRPr="00713214">
        <w:rPr>
          <w:rFonts w:ascii="Century Gothic" w:hAnsi="Century Gothic"/>
          <w:color w:val="000000"/>
          <w:spacing w:val="2"/>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om</w:t>
      </w:r>
      <w:r w:rsidRPr="00713214">
        <w:rPr>
          <w:rFonts w:ascii="Century Gothic" w:hAnsi="Century Gothic"/>
          <w:color w:val="000000"/>
          <w:spacing w:val="-3"/>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 xml:space="preserve">ents, </w:t>
      </w:r>
      <w:r w:rsidRPr="00713214">
        <w:rPr>
          <w:rFonts w:ascii="Century Gothic" w:hAnsi="Century Gothic"/>
          <w:color w:val="000000"/>
          <w:spacing w:val="-1"/>
          <w:sz w:val="20"/>
          <w:szCs w:val="20"/>
        </w:rPr>
        <w:t>d</w:t>
      </w:r>
      <w:r w:rsidRPr="00713214">
        <w:rPr>
          <w:rFonts w:ascii="Century Gothic" w:hAnsi="Century Gothic"/>
          <w:color w:val="000000"/>
          <w:sz w:val="20"/>
          <w:szCs w:val="20"/>
        </w:rPr>
        <w:t>e</w:t>
      </w:r>
      <w:r w:rsidRPr="00713214">
        <w:rPr>
          <w:rFonts w:ascii="Century Gothic" w:hAnsi="Century Gothic"/>
          <w:color w:val="000000"/>
          <w:spacing w:val="1"/>
          <w:sz w:val="20"/>
          <w:szCs w:val="20"/>
        </w:rPr>
        <w:t>t</w:t>
      </w:r>
      <w:r w:rsidRPr="00713214">
        <w:rPr>
          <w:rFonts w:ascii="Century Gothic" w:hAnsi="Century Gothic"/>
          <w:color w:val="000000"/>
          <w:sz w:val="20"/>
          <w:szCs w:val="20"/>
        </w:rPr>
        <w:t>e</w:t>
      </w:r>
      <w:r w:rsidRPr="00713214">
        <w:rPr>
          <w:rFonts w:ascii="Century Gothic" w:hAnsi="Century Gothic"/>
          <w:color w:val="000000"/>
          <w:spacing w:val="-2"/>
          <w:sz w:val="20"/>
          <w:szCs w:val="20"/>
        </w:rPr>
        <w:t>r</w:t>
      </w:r>
      <w:r w:rsidRPr="00713214">
        <w:rPr>
          <w:rFonts w:ascii="Century Gothic" w:hAnsi="Century Gothic"/>
          <w:color w:val="000000"/>
          <w:spacing w:val="1"/>
          <w:sz w:val="20"/>
          <w:szCs w:val="20"/>
        </w:rPr>
        <w:t>m</w:t>
      </w:r>
      <w:r w:rsidRPr="00713214">
        <w:rPr>
          <w:rFonts w:ascii="Century Gothic" w:hAnsi="Century Gothic"/>
          <w:color w:val="000000"/>
          <w:sz w:val="20"/>
          <w:szCs w:val="20"/>
        </w:rPr>
        <w:t>i</w:t>
      </w:r>
      <w:r w:rsidRPr="00713214">
        <w:rPr>
          <w:rFonts w:ascii="Century Gothic" w:hAnsi="Century Gothic"/>
          <w:color w:val="000000"/>
          <w:spacing w:val="-1"/>
          <w:sz w:val="20"/>
          <w:szCs w:val="20"/>
        </w:rPr>
        <w:t>n</w:t>
      </w:r>
      <w:r w:rsidR="00267604" w:rsidRPr="00713214">
        <w:rPr>
          <w:rFonts w:ascii="Century Gothic" w:hAnsi="Century Gothic"/>
          <w:color w:val="000000"/>
          <w:spacing w:val="1"/>
          <w:sz w:val="20"/>
          <w:szCs w:val="20"/>
        </w:rPr>
        <w:t xml:space="preserve">e </w:t>
      </w:r>
      <w:r w:rsidRPr="00713214">
        <w:rPr>
          <w:rFonts w:ascii="Century Gothic" w:hAnsi="Century Gothic"/>
          <w:color w:val="000000"/>
          <w:spacing w:val="-1"/>
          <w:sz w:val="20"/>
          <w:szCs w:val="20"/>
        </w:rPr>
        <w:t>m</w:t>
      </w:r>
      <w:r w:rsidRPr="00713214">
        <w:rPr>
          <w:rFonts w:ascii="Century Gothic" w:hAnsi="Century Gothic"/>
          <w:color w:val="000000"/>
          <w:sz w:val="20"/>
          <w:szCs w:val="20"/>
        </w:rPr>
        <w:t>easu</w:t>
      </w:r>
      <w:r w:rsidRPr="00713214">
        <w:rPr>
          <w:rFonts w:ascii="Century Gothic" w:hAnsi="Century Gothic"/>
          <w:color w:val="000000"/>
          <w:spacing w:val="-3"/>
          <w:sz w:val="20"/>
          <w:szCs w:val="20"/>
        </w:rPr>
        <w:t>r</w:t>
      </w:r>
      <w:r w:rsidRPr="00713214">
        <w:rPr>
          <w:rFonts w:ascii="Century Gothic" w:hAnsi="Century Gothic"/>
          <w:color w:val="000000"/>
          <w:sz w:val="20"/>
          <w:szCs w:val="20"/>
        </w:rPr>
        <w:t>es</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n</w:t>
      </w:r>
      <w:r w:rsidRPr="00713214">
        <w:rPr>
          <w:rFonts w:ascii="Century Gothic" w:hAnsi="Century Gothic"/>
          <w:color w:val="000000"/>
          <w:sz w:val="20"/>
          <w:szCs w:val="20"/>
        </w:rPr>
        <w:t>ec</w:t>
      </w:r>
      <w:r w:rsidRPr="00713214">
        <w:rPr>
          <w:rFonts w:ascii="Century Gothic" w:hAnsi="Century Gothic"/>
          <w:color w:val="000000"/>
          <w:spacing w:val="1"/>
          <w:sz w:val="20"/>
          <w:szCs w:val="20"/>
        </w:rPr>
        <w:t>e</w:t>
      </w:r>
      <w:r w:rsidRPr="00713214">
        <w:rPr>
          <w:rFonts w:ascii="Century Gothic" w:hAnsi="Century Gothic"/>
          <w:color w:val="000000"/>
          <w:sz w:val="20"/>
          <w:szCs w:val="20"/>
        </w:rPr>
        <w:t>ss</w:t>
      </w:r>
      <w:r w:rsidRPr="00713214">
        <w:rPr>
          <w:rFonts w:ascii="Century Gothic" w:hAnsi="Century Gothic"/>
          <w:color w:val="000000"/>
          <w:spacing w:val="-2"/>
          <w:sz w:val="20"/>
          <w:szCs w:val="20"/>
        </w:rPr>
        <w:t>a</w:t>
      </w:r>
      <w:r w:rsidRPr="00713214">
        <w:rPr>
          <w:rFonts w:ascii="Century Gothic" w:hAnsi="Century Gothic"/>
          <w:color w:val="000000"/>
          <w:sz w:val="20"/>
          <w:szCs w:val="20"/>
        </w:rPr>
        <w:t>ry</w:t>
      </w:r>
      <w:r w:rsidRPr="00713214">
        <w:rPr>
          <w:rFonts w:ascii="Century Gothic" w:hAnsi="Century Gothic"/>
          <w:color w:val="000000"/>
          <w:spacing w:val="2"/>
          <w:sz w:val="20"/>
          <w:szCs w:val="20"/>
        </w:rPr>
        <w:t xml:space="preserve"> </w:t>
      </w:r>
      <w:r w:rsidRPr="00713214">
        <w:rPr>
          <w:rFonts w:ascii="Century Gothic" w:hAnsi="Century Gothic"/>
          <w:color w:val="000000"/>
          <w:spacing w:val="-2"/>
          <w:sz w:val="20"/>
          <w:szCs w:val="20"/>
        </w:rPr>
        <w:t>t</w:t>
      </w:r>
      <w:r w:rsidRPr="00713214">
        <w:rPr>
          <w:rFonts w:ascii="Century Gothic" w:hAnsi="Century Gothic"/>
          <w:color w:val="000000"/>
          <w:sz w:val="20"/>
          <w:szCs w:val="20"/>
        </w:rPr>
        <w:t>o</w:t>
      </w:r>
      <w:r w:rsidRPr="00713214">
        <w:rPr>
          <w:rFonts w:ascii="Century Gothic" w:hAnsi="Century Gothic"/>
          <w:color w:val="000000"/>
          <w:spacing w:val="8"/>
          <w:sz w:val="20"/>
          <w:szCs w:val="20"/>
        </w:rPr>
        <w:t xml:space="preserve"> </w:t>
      </w:r>
      <w:r w:rsidRPr="00713214">
        <w:rPr>
          <w:rFonts w:ascii="Century Gothic" w:hAnsi="Century Gothic"/>
          <w:color w:val="000000"/>
          <w:sz w:val="20"/>
          <w:szCs w:val="20"/>
        </w:rPr>
        <w:t>ac</w:t>
      </w:r>
      <w:r w:rsidRPr="00713214">
        <w:rPr>
          <w:rFonts w:ascii="Century Gothic" w:hAnsi="Century Gothic"/>
          <w:color w:val="000000"/>
          <w:spacing w:val="-1"/>
          <w:sz w:val="20"/>
          <w:szCs w:val="20"/>
        </w:rPr>
        <w:t>h</w:t>
      </w:r>
      <w:r w:rsidRPr="00713214">
        <w:rPr>
          <w:rFonts w:ascii="Century Gothic" w:hAnsi="Century Gothic"/>
          <w:color w:val="000000"/>
          <w:sz w:val="20"/>
          <w:szCs w:val="20"/>
        </w:rPr>
        <w:t>i</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v</w:t>
      </w:r>
      <w:r w:rsidRPr="00713214">
        <w:rPr>
          <w:rFonts w:ascii="Century Gothic" w:hAnsi="Century Gothic"/>
          <w:color w:val="000000"/>
          <w:sz w:val="20"/>
          <w:szCs w:val="20"/>
        </w:rPr>
        <w:t>e res</w:t>
      </w:r>
      <w:r w:rsidRPr="00713214">
        <w:rPr>
          <w:rFonts w:ascii="Century Gothic" w:hAnsi="Century Gothic"/>
          <w:color w:val="000000"/>
          <w:spacing w:val="1"/>
          <w:sz w:val="20"/>
          <w:szCs w:val="20"/>
        </w:rPr>
        <w:t>e</w:t>
      </w:r>
      <w:r w:rsidRPr="00713214">
        <w:rPr>
          <w:rFonts w:ascii="Century Gothic" w:hAnsi="Century Gothic"/>
          <w:color w:val="000000"/>
          <w:spacing w:val="-2"/>
          <w:sz w:val="20"/>
          <w:szCs w:val="20"/>
        </w:rPr>
        <w:t>t</w:t>
      </w:r>
      <w:r w:rsidRPr="00713214">
        <w:rPr>
          <w:rFonts w:ascii="Century Gothic" w:hAnsi="Century Gothic"/>
          <w:color w:val="000000"/>
          <w:sz w:val="20"/>
          <w:szCs w:val="20"/>
        </w:rPr>
        <w:t>tl</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ent</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z w:val="20"/>
          <w:szCs w:val="20"/>
        </w:rPr>
        <w:t>l</w:t>
      </w:r>
      <w:r w:rsidRPr="00713214">
        <w:rPr>
          <w:rFonts w:ascii="Century Gothic" w:hAnsi="Century Gothic"/>
          <w:color w:val="000000"/>
          <w:spacing w:val="-3"/>
          <w:sz w:val="20"/>
          <w:szCs w:val="20"/>
        </w:rPr>
        <w:t>i</w:t>
      </w:r>
      <w:r w:rsidRPr="00713214">
        <w:rPr>
          <w:rFonts w:ascii="Century Gothic" w:hAnsi="Century Gothic"/>
          <w:color w:val="000000"/>
          <w:sz w:val="20"/>
          <w:szCs w:val="20"/>
        </w:rPr>
        <w:t xml:space="preserve">cy </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b</w:t>
      </w:r>
      <w:r w:rsidRPr="00713214">
        <w:rPr>
          <w:rFonts w:ascii="Century Gothic" w:hAnsi="Century Gothic"/>
          <w:color w:val="000000"/>
          <w:sz w:val="20"/>
          <w:szCs w:val="20"/>
        </w:rPr>
        <w:t>je</w:t>
      </w:r>
      <w:r w:rsidRPr="00713214">
        <w:rPr>
          <w:rFonts w:ascii="Century Gothic" w:hAnsi="Century Gothic"/>
          <w:color w:val="000000"/>
          <w:spacing w:val="1"/>
          <w:sz w:val="20"/>
          <w:szCs w:val="20"/>
        </w:rPr>
        <w:t>c</w:t>
      </w:r>
      <w:r w:rsidRPr="00713214">
        <w:rPr>
          <w:rFonts w:ascii="Century Gothic" w:hAnsi="Century Gothic"/>
          <w:color w:val="000000"/>
          <w:sz w:val="20"/>
          <w:szCs w:val="20"/>
        </w:rPr>
        <w:t>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v</w:t>
      </w:r>
      <w:r w:rsidRPr="00713214">
        <w:rPr>
          <w:rFonts w:ascii="Century Gothic" w:hAnsi="Century Gothic"/>
          <w:color w:val="000000"/>
          <w:spacing w:val="-2"/>
          <w:sz w:val="20"/>
          <w:szCs w:val="20"/>
        </w:rPr>
        <w:t>e</w:t>
      </w:r>
      <w:r w:rsidRPr="00713214">
        <w:rPr>
          <w:rFonts w:ascii="Century Gothic" w:hAnsi="Century Gothic"/>
          <w:color w:val="000000"/>
          <w:sz w:val="20"/>
          <w:szCs w:val="20"/>
        </w:rPr>
        <w:t>s, and</w:t>
      </w:r>
      <w:r w:rsidRPr="00713214">
        <w:rPr>
          <w:rFonts w:ascii="Century Gothic" w:hAnsi="Century Gothic"/>
          <w:color w:val="000000"/>
          <w:spacing w:val="-1"/>
          <w:sz w:val="20"/>
          <w:szCs w:val="20"/>
        </w:rPr>
        <w:t xml:space="preserve"> </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p</w:t>
      </w:r>
      <w:r w:rsidRPr="00713214">
        <w:rPr>
          <w:rFonts w:ascii="Century Gothic" w:hAnsi="Century Gothic"/>
          <w:color w:val="000000"/>
          <w:sz w:val="20"/>
          <w:szCs w:val="20"/>
        </w:rPr>
        <w:t>l</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en</w:t>
      </w:r>
      <w:r w:rsidRPr="00713214">
        <w:rPr>
          <w:rFonts w:ascii="Century Gothic" w:hAnsi="Century Gothic"/>
          <w:color w:val="000000"/>
          <w:spacing w:val="-2"/>
          <w:sz w:val="20"/>
          <w:szCs w:val="20"/>
        </w:rPr>
        <w:t>t</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and</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it</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00267604" w:rsidRPr="00713214">
        <w:rPr>
          <w:rFonts w:ascii="Century Gothic" w:hAnsi="Century Gothic"/>
          <w:color w:val="000000"/>
          <w:spacing w:val="-3"/>
          <w:sz w:val="20"/>
          <w:szCs w:val="20"/>
        </w:rPr>
        <w:t xml:space="preserve"> </w:t>
      </w:r>
      <w:r w:rsidRPr="00713214">
        <w:rPr>
          <w:rFonts w:ascii="Century Gothic" w:hAnsi="Century Gothic"/>
          <w:color w:val="000000"/>
          <w:spacing w:val="-2"/>
          <w:sz w:val="20"/>
          <w:szCs w:val="20"/>
        </w:rPr>
        <w:t>r</w:t>
      </w:r>
      <w:r w:rsidRPr="00713214">
        <w:rPr>
          <w:rFonts w:ascii="Century Gothic" w:hAnsi="Century Gothic"/>
          <w:color w:val="000000"/>
          <w:sz w:val="20"/>
          <w:szCs w:val="20"/>
        </w:rPr>
        <w:t>e</w:t>
      </w:r>
      <w:r w:rsidRPr="00713214">
        <w:rPr>
          <w:rFonts w:ascii="Century Gothic" w:hAnsi="Century Gothic"/>
          <w:color w:val="000000"/>
          <w:spacing w:val="-2"/>
          <w:sz w:val="20"/>
          <w:szCs w:val="20"/>
        </w:rPr>
        <w:t>l</w:t>
      </w:r>
      <w:r w:rsidRPr="00713214">
        <w:rPr>
          <w:rFonts w:ascii="Century Gothic" w:hAnsi="Century Gothic"/>
          <w:color w:val="000000"/>
          <w:sz w:val="20"/>
          <w:szCs w:val="20"/>
        </w:rPr>
        <w:t>e</w:t>
      </w:r>
      <w:r w:rsidRPr="00713214">
        <w:rPr>
          <w:rFonts w:ascii="Century Gothic" w:hAnsi="Century Gothic"/>
          <w:color w:val="000000"/>
          <w:spacing w:val="1"/>
          <w:sz w:val="20"/>
          <w:szCs w:val="20"/>
        </w:rPr>
        <w:t>v</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t</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3"/>
          <w:sz w:val="20"/>
          <w:szCs w:val="20"/>
        </w:rPr>
        <w:t>r</w:t>
      </w:r>
      <w:r w:rsidRPr="00713214">
        <w:rPr>
          <w:rFonts w:ascii="Century Gothic" w:hAnsi="Century Gothic"/>
          <w:color w:val="000000"/>
          <w:spacing w:val="1"/>
          <w:sz w:val="20"/>
          <w:szCs w:val="20"/>
        </w:rPr>
        <w:t>o</w:t>
      </w:r>
      <w:r w:rsidRPr="00713214">
        <w:rPr>
          <w:rFonts w:ascii="Century Gothic" w:hAnsi="Century Gothic"/>
          <w:sz w:val="20"/>
          <w:szCs w:val="20"/>
        </w:rPr>
        <w:t>ject activities. Specifically, the process framework describes participatory processes by which the following activities will be accomplished</w:t>
      </w:r>
      <w:r w:rsidR="004E48E9" w:rsidRPr="00713214">
        <w:rPr>
          <w:rFonts w:ascii="Century Gothic" w:hAnsi="Century Gothic"/>
          <w:sz w:val="20"/>
          <w:szCs w:val="20"/>
        </w:rPr>
        <w:t xml:space="preserve">: </w:t>
      </w:r>
    </w:p>
    <w:p w14:paraId="50B58BE3" w14:textId="02124C81" w:rsidR="00372072" w:rsidRPr="00713214" w:rsidRDefault="00372072" w:rsidP="00372072">
      <w:pPr>
        <w:widowControl w:val="0"/>
        <w:autoSpaceDE w:val="0"/>
        <w:autoSpaceDN w:val="0"/>
        <w:adjustRightInd w:val="0"/>
        <w:spacing w:after="0"/>
        <w:ind w:right="116"/>
        <w:rPr>
          <w:rFonts w:ascii="Century Gothic" w:hAnsi="Century Gothic"/>
          <w:color w:val="000000"/>
          <w:sz w:val="20"/>
          <w:szCs w:val="20"/>
        </w:rPr>
      </w:pPr>
      <w:r w:rsidRPr="00713214">
        <w:rPr>
          <w:rFonts w:ascii="Century Gothic" w:hAnsi="Century Gothic"/>
          <w:color w:val="000000"/>
          <w:sz w:val="20"/>
          <w:szCs w:val="20"/>
        </w:rPr>
        <w:t>(a)</w:t>
      </w:r>
      <w:r w:rsidRPr="00713214">
        <w:rPr>
          <w:rFonts w:ascii="Century Gothic" w:hAnsi="Century Gothic"/>
          <w:color w:val="000000"/>
          <w:spacing w:val="2"/>
          <w:sz w:val="20"/>
          <w:szCs w:val="20"/>
        </w:rPr>
        <w:t xml:space="preserve"> </w:t>
      </w:r>
      <w:r w:rsidR="007162A2"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om</w:t>
      </w:r>
      <w:r w:rsidRPr="00713214">
        <w:rPr>
          <w:rFonts w:ascii="Century Gothic" w:hAnsi="Century Gothic"/>
          <w:color w:val="000000"/>
          <w:spacing w:val="-3"/>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ents</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w</w:t>
      </w:r>
      <w:r w:rsidRPr="00713214">
        <w:rPr>
          <w:rFonts w:ascii="Century Gothic" w:hAnsi="Century Gothic"/>
          <w:color w:val="000000"/>
          <w:spacing w:val="-2"/>
          <w:sz w:val="20"/>
          <w:szCs w:val="20"/>
        </w:rPr>
        <w:t>i</w:t>
      </w:r>
      <w:r w:rsidRPr="00713214">
        <w:rPr>
          <w:rFonts w:ascii="Century Gothic" w:hAnsi="Century Gothic"/>
          <w:color w:val="000000"/>
          <w:sz w:val="20"/>
          <w:szCs w:val="20"/>
        </w:rPr>
        <w:t>ll</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b</w:t>
      </w:r>
      <w:r w:rsidRPr="00713214">
        <w:rPr>
          <w:rFonts w:ascii="Century Gothic" w:hAnsi="Century Gothic"/>
          <w:color w:val="000000"/>
          <w:sz w:val="20"/>
          <w:szCs w:val="20"/>
        </w:rPr>
        <w:t>e</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rep</w:t>
      </w:r>
      <w:r w:rsidRPr="00713214">
        <w:rPr>
          <w:rFonts w:ascii="Century Gothic" w:hAnsi="Century Gothic"/>
          <w:color w:val="000000"/>
          <w:spacing w:val="-1"/>
          <w:sz w:val="20"/>
          <w:szCs w:val="20"/>
        </w:rPr>
        <w:t>a</w:t>
      </w:r>
      <w:r w:rsidRPr="00713214">
        <w:rPr>
          <w:rFonts w:ascii="Century Gothic" w:hAnsi="Century Gothic"/>
          <w:color w:val="000000"/>
          <w:sz w:val="20"/>
          <w:szCs w:val="20"/>
        </w:rPr>
        <w:t>red</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d i</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p</w:t>
      </w:r>
      <w:r w:rsidRPr="00713214">
        <w:rPr>
          <w:rFonts w:ascii="Century Gothic" w:hAnsi="Century Gothic"/>
          <w:color w:val="000000"/>
          <w:sz w:val="20"/>
          <w:szCs w:val="20"/>
        </w:rPr>
        <w:t>l</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en</w:t>
      </w:r>
      <w:r w:rsidRPr="00713214">
        <w:rPr>
          <w:rFonts w:ascii="Century Gothic" w:hAnsi="Century Gothic"/>
          <w:color w:val="000000"/>
          <w:spacing w:val="-2"/>
          <w:sz w:val="20"/>
          <w:szCs w:val="20"/>
        </w:rPr>
        <w:t>t</w:t>
      </w:r>
      <w:r w:rsidRPr="00713214">
        <w:rPr>
          <w:rFonts w:ascii="Century Gothic" w:hAnsi="Century Gothic"/>
          <w:color w:val="000000"/>
          <w:sz w:val="20"/>
          <w:szCs w:val="20"/>
        </w:rPr>
        <w:t>ed</w:t>
      </w:r>
      <w:r w:rsidRPr="00713214">
        <w:rPr>
          <w:rFonts w:ascii="Century Gothic" w:hAnsi="Century Gothic"/>
          <w:color w:val="000000"/>
          <w:spacing w:val="3"/>
          <w:sz w:val="20"/>
          <w:szCs w:val="20"/>
        </w:rPr>
        <w:t xml:space="preserve"> </w:t>
      </w:r>
      <w:r w:rsidR="005B74A8" w:rsidRPr="00713214">
        <w:rPr>
          <w:rFonts w:ascii="Century Gothic" w:hAnsi="Century Gothic"/>
          <w:color w:val="000000"/>
          <w:sz w:val="20"/>
          <w:szCs w:val="20"/>
        </w:rPr>
        <w:t>for activities</w:t>
      </w:r>
      <w:r w:rsidRPr="00713214">
        <w:rPr>
          <w:rFonts w:ascii="Century Gothic" w:hAnsi="Century Gothic"/>
          <w:color w:val="000000"/>
          <w:spacing w:val="27"/>
          <w:sz w:val="20"/>
          <w:szCs w:val="20"/>
        </w:rPr>
        <w:t xml:space="preserve"> </w:t>
      </w:r>
      <w:r w:rsidR="0049244F" w:rsidRPr="00713214">
        <w:rPr>
          <w:rFonts w:ascii="Century Gothic" w:hAnsi="Century Gothic"/>
          <w:color w:val="000000"/>
          <w:spacing w:val="27"/>
          <w:sz w:val="20"/>
          <w:szCs w:val="20"/>
        </w:rPr>
        <w:t xml:space="preserve">that </w:t>
      </w:r>
      <w:r w:rsidRPr="00713214">
        <w:rPr>
          <w:rFonts w:ascii="Century Gothic" w:hAnsi="Century Gothic"/>
          <w:color w:val="000000"/>
          <w:spacing w:val="1"/>
          <w:sz w:val="20"/>
          <w:szCs w:val="20"/>
        </w:rPr>
        <w:t>m</w:t>
      </w:r>
      <w:r w:rsidRPr="00713214">
        <w:rPr>
          <w:rFonts w:ascii="Century Gothic" w:hAnsi="Century Gothic"/>
          <w:color w:val="000000"/>
          <w:spacing w:val="-3"/>
          <w:sz w:val="20"/>
          <w:szCs w:val="20"/>
        </w:rPr>
        <w:t>a</w:t>
      </w:r>
      <w:r w:rsidRPr="00713214">
        <w:rPr>
          <w:rFonts w:ascii="Century Gothic" w:hAnsi="Century Gothic"/>
          <w:color w:val="000000"/>
          <w:sz w:val="20"/>
          <w:szCs w:val="20"/>
        </w:rPr>
        <w:t>y</w:t>
      </w:r>
      <w:r w:rsidRPr="00713214">
        <w:rPr>
          <w:rFonts w:ascii="Century Gothic" w:hAnsi="Century Gothic"/>
          <w:color w:val="000000"/>
          <w:spacing w:val="28"/>
          <w:sz w:val="20"/>
          <w:szCs w:val="20"/>
        </w:rPr>
        <w:t xml:space="preserve"> </w:t>
      </w:r>
      <w:r w:rsidRPr="00713214">
        <w:rPr>
          <w:rFonts w:ascii="Century Gothic" w:hAnsi="Century Gothic"/>
          <w:color w:val="000000"/>
          <w:sz w:val="20"/>
          <w:szCs w:val="20"/>
        </w:rPr>
        <w:t>i</w:t>
      </w:r>
      <w:r w:rsidRPr="00713214">
        <w:rPr>
          <w:rFonts w:ascii="Century Gothic" w:hAnsi="Century Gothic"/>
          <w:color w:val="000000"/>
          <w:spacing w:val="-4"/>
          <w:sz w:val="20"/>
          <w:szCs w:val="20"/>
        </w:rPr>
        <w:t>n</w:t>
      </w:r>
      <w:r w:rsidRPr="00713214">
        <w:rPr>
          <w:rFonts w:ascii="Century Gothic" w:hAnsi="Century Gothic"/>
          <w:color w:val="000000"/>
          <w:spacing w:val="1"/>
          <w:sz w:val="20"/>
          <w:szCs w:val="20"/>
        </w:rPr>
        <w:t>vo</w:t>
      </w:r>
      <w:r w:rsidRPr="00713214">
        <w:rPr>
          <w:rFonts w:ascii="Century Gothic" w:hAnsi="Century Gothic"/>
          <w:color w:val="000000"/>
          <w:spacing w:val="-3"/>
          <w:sz w:val="20"/>
          <w:szCs w:val="20"/>
        </w:rPr>
        <w:t>l</w:t>
      </w:r>
      <w:r w:rsidRPr="00713214">
        <w:rPr>
          <w:rFonts w:ascii="Century Gothic" w:hAnsi="Century Gothic"/>
          <w:color w:val="000000"/>
          <w:spacing w:val="1"/>
          <w:sz w:val="20"/>
          <w:szCs w:val="20"/>
        </w:rPr>
        <w:t>v</w:t>
      </w:r>
      <w:r w:rsidRPr="00713214">
        <w:rPr>
          <w:rFonts w:ascii="Century Gothic" w:hAnsi="Century Gothic"/>
          <w:color w:val="000000"/>
          <w:sz w:val="20"/>
          <w:szCs w:val="20"/>
        </w:rPr>
        <w:t>e</w:t>
      </w:r>
      <w:r w:rsidRPr="00713214">
        <w:rPr>
          <w:rFonts w:ascii="Century Gothic" w:hAnsi="Century Gothic"/>
          <w:color w:val="000000"/>
          <w:spacing w:val="25"/>
          <w:sz w:val="20"/>
          <w:szCs w:val="20"/>
        </w:rPr>
        <w:t xml:space="preserve"> </w:t>
      </w:r>
      <w:r w:rsidRPr="00713214">
        <w:rPr>
          <w:rFonts w:ascii="Century Gothic" w:hAnsi="Century Gothic"/>
          <w:color w:val="000000"/>
          <w:spacing w:val="-1"/>
          <w:sz w:val="20"/>
          <w:szCs w:val="20"/>
        </w:rPr>
        <w:t>n</w:t>
      </w:r>
      <w:r w:rsidRPr="00713214">
        <w:rPr>
          <w:rFonts w:ascii="Century Gothic" w:hAnsi="Century Gothic"/>
          <w:color w:val="000000"/>
          <w:sz w:val="20"/>
          <w:szCs w:val="20"/>
        </w:rPr>
        <w:t>ew</w:t>
      </w:r>
      <w:r w:rsidRPr="00713214">
        <w:rPr>
          <w:rFonts w:ascii="Century Gothic" w:hAnsi="Century Gothic"/>
          <w:color w:val="000000"/>
          <w:spacing w:val="23"/>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24"/>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o</w:t>
      </w:r>
      <w:r w:rsidRPr="00713214">
        <w:rPr>
          <w:rFonts w:ascii="Century Gothic" w:hAnsi="Century Gothic"/>
          <w:color w:val="000000"/>
          <w:sz w:val="20"/>
          <w:szCs w:val="20"/>
        </w:rPr>
        <w:t>re</w:t>
      </w:r>
      <w:r w:rsidRPr="00713214">
        <w:rPr>
          <w:rFonts w:ascii="Century Gothic" w:hAnsi="Century Gothic"/>
          <w:color w:val="000000"/>
          <w:spacing w:val="25"/>
          <w:sz w:val="20"/>
          <w:szCs w:val="20"/>
        </w:rPr>
        <w:t xml:space="preserve"> </w:t>
      </w:r>
      <w:r w:rsidRPr="00713214">
        <w:rPr>
          <w:rFonts w:ascii="Century Gothic" w:hAnsi="Century Gothic"/>
          <w:color w:val="000000"/>
          <w:sz w:val="20"/>
          <w:szCs w:val="20"/>
        </w:rPr>
        <w:t>stri</w:t>
      </w:r>
      <w:r w:rsidRPr="00713214">
        <w:rPr>
          <w:rFonts w:ascii="Century Gothic" w:hAnsi="Century Gothic"/>
          <w:color w:val="000000"/>
          <w:spacing w:val="-1"/>
          <w:sz w:val="20"/>
          <w:szCs w:val="20"/>
        </w:rPr>
        <w:t>ng</w:t>
      </w:r>
      <w:r w:rsidRPr="00713214">
        <w:rPr>
          <w:rFonts w:ascii="Century Gothic" w:hAnsi="Century Gothic"/>
          <w:color w:val="000000"/>
          <w:sz w:val="20"/>
          <w:szCs w:val="20"/>
        </w:rPr>
        <w:t>ent</w:t>
      </w:r>
      <w:r w:rsidRPr="00713214">
        <w:rPr>
          <w:rFonts w:ascii="Century Gothic" w:hAnsi="Century Gothic"/>
          <w:color w:val="000000"/>
          <w:spacing w:val="25"/>
          <w:sz w:val="20"/>
          <w:szCs w:val="20"/>
        </w:rPr>
        <w:t xml:space="preserve"> </w:t>
      </w:r>
      <w:r w:rsidRPr="00713214">
        <w:rPr>
          <w:rFonts w:ascii="Century Gothic" w:hAnsi="Century Gothic"/>
          <w:color w:val="000000"/>
          <w:sz w:val="20"/>
          <w:szCs w:val="20"/>
        </w:rPr>
        <w:t>res</w:t>
      </w:r>
      <w:r w:rsidRPr="00713214">
        <w:rPr>
          <w:rFonts w:ascii="Century Gothic" w:hAnsi="Century Gothic"/>
          <w:color w:val="000000"/>
          <w:spacing w:val="1"/>
          <w:sz w:val="20"/>
          <w:szCs w:val="20"/>
        </w:rPr>
        <w:t>t</w:t>
      </w:r>
      <w:r w:rsidRPr="00713214">
        <w:rPr>
          <w:rFonts w:ascii="Century Gothic" w:hAnsi="Century Gothic"/>
          <w:color w:val="000000"/>
          <w:sz w:val="20"/>
          <w:szCs w:val="20"/>
        </w:rPr>
        <w:t>r</w:t>
      </w:r>
      <w:r w:rsidRPr="00713214">
        <w:rPr>
          <w:rFonts w:ascii="Century Gothic" w:hAnsi="Century Gothic"/>
          <w:color w:val="000000"/>
          <w:spacing w:val="-3"/>
          <w:sz w:val="20"/>
          <w:szCs w:val="20"/>
        </w:rPr>
        <w:t>i</w:t>
      </w:r>
      <w:r w:rsidRPr="00713214">
        <w:rPr>
          <w:rFonts w:ascii="Century Gothic" w:hAnsi="Century Gothic"/>
          <w:color w:val="000000"/>
          <w:sz w:val="20"/>
          <w:szCs w:val="20"/>
        </w:rPr>
        <w:t>ct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s</w:t>
      </w:r>
      <w:r w:rsidRPr="00713214">
        <w:rPr>
          <w:rFonts w:ascii="Century Gothic" w:hAnsi="Century Gothic"/>
          <w:color w:val="000000"/>
          <w:spacing w:val="24"/>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n</w:t>
      </w:r>
      <w:r w:rsidRPr="00713214">
        <w:rPr>
          <w:rFonts w:ascii="Century Gothic" w:hAnsi="Century Gothic"/>
          <w:color w:val="000000"/>
          <w:spacing w:val="26"/>
          <w:sz w:val="20"/>
          <w:szCs w:val="20"/>
        </w:rPr>
        <w:t xml:space="preserve"> </w:t>
      </w:r>
      <w:r w:rsidRPr="00713214">
        <w:rPr>
          <w:rFonts w:ascii="Century Gothic" w:hAnsi="Century Gothic"/>
          <w:color w:val="000000"/>
          <w:spacing w:val="-1"/>
          <w:sz w:val="20"/>
          <w:szCs w:val="20"/>
        </w:rPr>
        <w:t>n</w:t>
      </w:r>
      <w:r w:rsidRPr="00713214">
        <w:rPr>
          <w:rFonts w:ascii="Century Gothic" w:hAnsi="Century Gothic"/>
          <w:color w:val="000000"/>
          <w:sz w:val="20"/>
          <w:szCs w:val="20"/>
        </w:rPr>
        <w:t>atu</w:t>
      </w:r>
      <w:r w:rsidRPr="00713214">
        <w:rPr>
          <w:rFonts w:ascii="Century Gothic" w:hAnsi="Century Gothic"/>
          <w:color w:val="000000"/>
          <w:spacing w:val="-1"/>
          <w:sz w:val="20"/>
          <w:szCs w:val="20"/>
        </w:rPr>
        <w:t>r</w:t>
      </w:r>
      <w:r w:rsidRPr="00713214">
        <w:rPr>
          <w:rFonts w:ascii="Century Gothic" w:hAnsi="Century Gothic"/>
          <w:color w:val="000000"/>
          <w:sz w:val="20"/>
          <w:szCs w:val="20"/>
        </w:rPr>
        <w:t>al</w:t>
      </w:r>
      <w:r w:rsidRPr="00713214">
        <w:rPr>
          <w:rFonts w:ascii="Century Gothic" w:hAnsi="Century Gothic"/>
          <w:color w:val="000000"/>
          <w:spacing w:val="27"/>
          <w:sz w:val="20"/>
          <w:szCs w:val="20"/>
        </w:rPr>
        <w:t xml:space="preserve"> </w:t>
      </w:r>
      <w:r w:rsidRPr="00713214">
        <w:rPr>
          <w:rFonts w:ascii="Century Gothic" w:hAnsi="Century Gothic"/>
          <w:color w:val="000000"/>
          <w:spacing w:val="-3"/>
          <w:sz w:val="20"/>
          <w:szCs w:val="20"/>
        </w:rPr>
        <w:t>r</w:t>
      </w:r>
      <w:r w:rsidRPr="00713214">
        <w:rPr>
          <w:rFonts w:ascii="Century Gothic" w:hAnsi="Century Gothic"/>
          <w:color w:val="000000"/>
          <w:sz w:val="20"/>
          <w:szCs w:val="20"/>
        </w:rPr>
        <w:t>e</w:t>
      </w:r>
      <w:r w:rsidRPr="00713214">
        <w:rPr>
          <w:rFonts w:ascii="Century Gothic" w:hAnsi="Century Gothic"/>
          <w:color w:val="000000"/>
          <w:spacing w:val="-2"/>
          <w:sz w:val="20"/>
          <w:szCs w:val="20"/>
        </w:rPr>
        <w:t>s</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u</w:t>
      </w:r>
      <w:r w:rsidRPr="00713214">
        <w:rPr>
          <w:rFonts w:ascii="Century Gothic" w:hAnsi="Century Gothic"/>
          <w:color w:val="000000"/>
          <w:sz w:val="20"/>
          <w:szCs w:val="20"/>
        </w:rPr>
        <w:t xml:space="preserve">rce </w:t>
      </w:r>
      <w:r w:rsidRPr="00713214">
        <w:rPr>
          <w:rFonts w:ascii="Century Gothic" w:hAnsi="Century Gothic"/>
          <w:color w:val="000000"/>
          <w:spacing w:val="-1"/>
          <w:sz w:val="20"/>
          <w:szCs w:val="20"/>
        </w:rPr>
        <w:t>u</w:t>
      </w:r>
      <w:r w:rsidRPr="00713214">
        <w:rPr>
          <w:rFonts w:ascii="Century Gothic" w:hAnsi="Century Gothic"/>
          <w:color w:val="000000"/>
          <w:sz w:val="20"/>
          <w:szCs w:val="20"/>
        </w:rPr>
        <w:t xml:space="preserve">se. </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 xml:space="preserve">It </w:t>
      </w:r>
      <w:r w:rsidRPr="00713214">
        <w:rPr>
          <w:rFonts w:ascii="Century Gothic" w:hAnsi="Century Gothic"/>
          <w:color w:val="000000"/>
          <w:spacing w:val="-1"/>
          <w:sz w:val="20"/>
          <w:szCs w:val="20"/>
        </w:rPr>
        <w:t>d</w:t>
      </w:r>
      <w:r w:rsidRPr="00713214">
        <w:rPr>
          <w:rFonts w:ascii="Century Gothic" w:hAnsi="Century Gothic"/>
          <w:color w:val="000000"/>
          <w:sz w:val="20"/>
          <w:szCs w:val="20"/>
        </w:rPr>
        <w:t>es</w:t>
      </w:r>
      <w:r w:rsidRPr="00713214">
        <w:rPr>
          <w:rFonts w:ascii="Century Gothic" w:hAnsi="Century Gothic"/>
          <w:color w:val="000000"/>
          <w:spacing w:val="1"/>
          <w:sz w:val="20"/>
          <w:szCs w:val="20"/>
        </w:rPr>
        <w:t>c</w:t>
      </w:r>
      <w:r w:rsidRPr="00713214">
        <w:rPr>
          <w:rFonts w:ascii="Century Gothic" w:hAnsi="Century Gothic"/>
          <w:color w:val="000000"/>
          <w:sz w:val="20"/>
          <w:szCs w:val="20"/>
        </w:rPr>
        <w:t>ri</w:t>
      </w:r>
      <w:r w:rsidRPr="00713214">
        <w:rPr>
          <w:rFonts w:ascii="Century Gothic" w:hAnsi="Century Gothic"/>
          <w:color w:val="000000"/>
          <w:spacing w:val="-4"/>
          <w:sz w:val="20"/>
          <w:szCs w:val="20"/>
        </w:rPr>
        <w:t>b</w:t>
      </w:r>
      <w:r w:rsidRPr="00713214">
        <w:rPr>
          <w:rFonts w:ascii="Century Gothic" w:hAnsi="Century Gothic"/>
          <w:color w:val="000000"/>
          <w:spacing w:val="1"/>
          <w:sz w:val="20"/>
          <w:szCs w:val="20"/>
        </w:rPr>
        <w:t>e</w:t>
      </w:r>
      <w:r w:rsidRPr="00713214">
        <w:rPr>
          <w:rFonts w:ascii="Century Gothic" w:hAnsi="Century Gothic"/>
          <w:color w:val="000000"/>
          <w:sz w:val="20"/>
          <w:szCs w:val="20"/>
        </w:rPr>
        <w:t xml:space="preserve">s </w:t>
      </w:r>
      <w:r w:rsidRPr="00713214">
        <w:rPr>
          <w:rFonts w:ascii="Century Gothic" w:hAnsi="Century Gothic"/>
          <w:color w:val="000000"/>
          <w:spacing w:val="2"/>
          <w:sz w:val="20"/>
          <w:szCs w:val="20"/>
        </w:rPr>
        <w:t>the</w:t>
      </w:r>
      <w:r w:rsidRPr="00713214">
        <w:rPr>
          <w:rFonts w:ascii="Century Gothic" w:hAnsi="Century Gothic"/>
          <w:color w:val="000000"/>
          <w:spacing w:val="49"/>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pacing w:val="-2"/>
          <w:sz w:val="20"/>
          <w:szCs w:val="20"/>
        </w:rPr>
        <w:t>c</w:t>
      </w:r>
      <w:r w:rsidRPr="00713214">
        <w:rPr>
          <w:rFonts w:ascii="Century Gothic" w:hAnsi="Century Gothic"/>
          <w:color w:val="000000"/>
          <w:sz w:val="20"/>
          <w:szCs w:val="20"/>
        </w:rPr>
        <w:t xml:space="preserve">ess </w:t>
      </w:r>
      <w:r w:rsidRPr="00713214">
        <w:rPr>
          <w:rFonts w:ascii="Century Gothic" w:hAnsi="Century Gothic"/>
          <w:color w:val="000000"/>
          <w:spacing w:val="2"/>
          <w:sz w:val="20"/>
          <w:szCs w:val="20"/>
        </w:rPr>
        <w:t>by</w:t>
      </w:r>
      <w:r w:rsidRPr="00713214">
        <w:rPr>
          <w:rFonts w:ascii="Century Gothic" w:hAnsi="Century Gothic"/>
          <w:color w:val="000000"/>
          <w:spacing w:val="50"/>
          <w:sz w:val="20"/>
          <w:szCs w:val="20"/>
        </w:rPr>
        <w:t xml:space="preserve"> </w:t>
      </w:r>
      <w:r w:rsidRPr="00713214">
        <w:rPr>
          <w:rFonts w:ascii="Century Gothic" w:hAnsi="Century Gothic"/>
          <w:color w:val="000000"/>
          <w:sz w:val="20"/>
          <w:szCs w:val="20"/>
        </w:rPr>
        <w:t>which</w:t>
      </w:r>
      <w:r w:rsidRPr="00713214">
        <w:rPr>
          <w:rFonts w:ascii="Century Gothic" w:hAnsi="Century Gothic"/>
          <w:color w:val="000000"/>
          <w:spacing w:val="50"/>
          <w:sz w:val="20"/>
          <w:szCs w:val="20"/>
        </w:rPr>
        <w:t xml:space="preserve"> </w:t>
      </w:r>
      <w:r w:rsidRPr="00713214">
        <w:rPr>
          <w:rFonts w:ascii="Century Gothic" w:hAnsi="Century Gothic"/>
          <w:color w:val="000000"/>
          <w:spacing w:val="-3"/>
          <w:sz w:val="20"/>
          <w:szCs w:val="20"/>
        </w:rPr>
        <w:t>p</w:t>
      </w:r>
      <w:r w:rsidRPr="00713214">
        <w:rPr>
          <w:rFonts w:ascii="Century Gothic" w:hAnsi="Century Gothic"/>
          <w:color w:val="000000"/>
          <w:spacing w:val="1"/>
          <w:sz w:val="20"/>
          <w:szCs w:val="20"/>
        </w:rPr>
        <w:t>o</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pacing w:val="-1"/>
          <w:sz w:val="20"/>
          <w:szCs w:val="20"/>
        </w:rPr>
        <w:t>n</w:t>
      </w:r>
      <w:r w:rsidRPr="00713214">
        <w:rPr>
          <w:rFonts w:ascii="Century Gothic" w:hAnsi="Century Gothic"/>
          <w:color w:val="000000"/>
          <w:spacing w:val="-2"/>
          <w:sz w:val="20"/>
          <w:szCs w:val="20"/>
        </w:rPr>
        <w:t>t</w:t>
      </w:r>
      <w:r w:rsidRPr="00713214">
        <w:rPr>
          <w:rFonts w:ascii="Century Gothic" w:hAnsi="Century Gothic"/>
          <w:color w:val="000000"/>
          <w:sz w:val="20"/>
          <w:szCs w:val="20"/>
        </w:rPr>
        <w:t>ia</w:t>
      </w:r>
      <w:r w:rsidRPr="00713214">
        <w:rPr>
          <w:rFonts w:ascii="Century Gothic" w:hAnsi="Century Gothic"/>
          <w:color w:val="000000"/>
          <w:spacing w:val="-1"/>
          <w:sz w:val="20"/>
          <w:szCs w:val="20"/>
        </w:rPr>
        <w:t>l</w:t>
      </w:r>
      <w:r w:rsidRPr="00713214">
        <w:rPr>
          <w:rFonts w:ascii="Century Gothic" w:hAnsi="Century Gothic"/>
          <w:color w:val="000000"/>
          <w:sz w:val="20"/>
          <w:szCs w:val="20"/>
        </w:rPr>
        <w:t xml:space="preserve">ly </w:t>
      </w:r>
      <w:r w:rsidRPr="00713214">
        <w:rPr>
          <w:rFonts w:ascii="Century Gothic" w:hAnsi="Century Gothic"/>
          <w:color w:val="000000"/>
          <w:spacing w:val="2"/>
          <w:sz w:val="20"/>
          <w:szCs w:val="20"/>
        </w:rPr>
        <w:t>displaced</w:t>
      </w:r>
      <w:r w:rsidRPr="00713214">
        <w:rPr>
          <w:rFonts w:ascii="Century Gothic" w:hAnsi="Century Gothic"/>
          <w:color w:val="000000"/>
          <w:spacing w:val="48"/>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er</w:t>
      </w:r>
      <w:r w:rsidRPr="00713214">
        <w:rPr>
          <w:rFonts w:ascii="Century Gothic" w:hAnsi="Century Gothic"/>
          <w:color w:val="000000"/>
          <w:spacing w:val="-2"/>
          <w:sz w:val="20"/>
          <w:szCs w:val="20"/>
        </w:rPr>
        <w:t>s</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 xml:space="preserve">s </w:t>
      </w:r>
      <w:r w:rsidR="0049244F" w:rsidRPr="00713214">
        <w:rPr>
          <w:rFonts w:ascii="Century Gothic" w:hAnsi="Century Gothic"/>
          <w:color w:val="000000"/>
          <w:sz w:val="20"/>
          <w:szCs w:val="20"/>
        </w:rPr>
        <w:t xml:space="preserve">will </w:t>
      </w:r>
      <w:r w:rsidRPr="00713214">
        <w:rPr>
          <w:rFonts w:ascii="Century Gothic" w:hAnsi="Century Gothic"/>
          <w:color w:val="000000"/>
          <w:spacing w:val="1"/>
          <w:sz w:val="20"/>
          <w:szCs w:val="20"/>
        </w:rPr>
        <w:t>participate</w:t>
      </w:r>
      <w:r w:rsidRPr="00713214">
        <w:rPr>
          <w:rFonts w:ascii="Century Gothic" w:hAnsi="Century Gothic"/>
          <w:color w:val="000000"/>
          <w:spacing w:val="50"/>
          <w:sz w:val="20"/>
          <w:szCs w:val="20"/>
        </w:rPr>
        <w:t xml:space="preserve"> </w:t>
      </w:r>
      <w:r w:rsidR="0049244F" w:rsidRPr="00713214">
        <w:rPr>
          <w:rFonts w:ascii="Century Gothic" w:hAnsi="Century Gothic"/>
          <w:color w:val="000000"/>
          <w:sz w:val="20"/>
          <w:szCs w:val="20"/>
        </w:rPr>
        <w:t xml:space="preserve">in </w:t>
      </w:r>
      <w:r w:rsidR="009521D0" w:rsidRPr="00713214">
        <w:rPr>
          <w:rFonts w:ascii="Century Gothic" w:hAnsi="Century Gothic"/>
          <w:color w:val="000000"/>
          <w:sz w:val="20"/>
          <w:szCs w:val="20"/>
        </w:rPr>
        <w:t>the project</w:t>
      </w:r>
      <w:r w:rsidRPr="00713214">
        <w:rPr>
          <w:rFonts w:ascii="Century Gothic" w:hAnsi="Century Gothic"/>
          <w:color w:val="000000"/>
          <w:sz w:val="20"/>
          <w:szCs w:val="20"/>
        </w:rPr>
        <w:t xml:space="preserve"> </w:t>
      </w:r>
      <w:proofErr w:type="gramStart"/>
      <w:r w:rsidRPr="00713214">
        <w:rPr>
          <w:rFonts w:ascii="Century Gothic" w:hAnsi="Century Gothic"/>
          <w:color w:val="000000"/>
          <w:spacing w:val="-1"/>
          <w:sz w:val="20"/>
          <w:szCs w:val="20"/>
        </w:rPr>
        <w:t>d</w:t>
      </w:r>
      <w:r w:rsidRPr="00713214">
        <w:rPr>
          <w:rFonts w:ascii="Century Gothic" w:hAnsi="Century Gothic"/>
          <w:color w:val="000000"/>
          <w:sz w:val="20"/>
          <w:szCs w:val="20"/>
        </w:rPr>
        <w:t>esig</w:t>
      </w:r>
      <w:r w:rsidRPr="00713214">
        <w:rPr>
          <w:rFonts w:ascii="Century Gothic" w:hAnsi="Century Gothic"/>
          <w:color w:val="000000"/>
          <w:spacing w:val="-1"/>
          <w:sz w:val="20"/>
          <w:szCs w:val="20"/>
        </w:rPr>
        <w:t>n</w:t>
      </w:r>
      <w:r w:rsidR="00150213" w:rsidRPr="00713214">
        <w:rPr>
          <w:rFonts w:ascii="Century Gothic" w:hAnsi="Century Gothic"/>
          <w:color w:val="000000"/>
          <w:spacing w:val="-1"/>
          <w:sz w:val="20"/>
          <w:szCs w:val="20"/>
        </w:rPr>
        <w:t>;</w:t>
      </w:r>
      <w:proofErr w:type="gramEnd"/>
    </w:p>
    <w:p w14:paraId="1844F76A" w14:textId="77777777" w:rsidR="006413D7" w:rsidRPr="00713214" w:rsidRDefault="006413D7" w:rsidP="006413D7">
      <w:pPr>
        <w:pStyle w:val="NoSpacing"/>
        <w:rPr>
          <w:rFonts w:ascii="Century Gothic" w:hAnsi="Century Gothic"/>
          <w:sz w:val="20"/>
          <w:szCs w:val="20"/>
        </w:rPr>
      </w:pPr>
    </w:p>
    <w:p w14:paraId="1262692E" w14:textId="1B291601" w:rsidR="006413D7" w:rsidRPr="00713214" w:rsidRDefault="00372072" w:rsidP="006413D7">
      <w:pPr>
        <w:pStyle w:val="NoSpacing"/>
        <w:rPr>
          <w:rFonts w:ascii="Century Gothic" w:hAnsi="Century Gothic"/>
          <w:sz w:val="20"/>
          <w:szCs w:val="20"/>
        </w:rPr>
      </w:pPr>
      <w:r w:rsidRPr="00713214">
        <w:rPr>
          <w:rFonts w:ascii="Century Gothic" w:hAnsi="Century Gothic"/>
          <w:sz w:val="20"/>
          <w:szCs w:val="20"/>
        </w:rPr>
        <w:lastRenderedPageBreak/>
        <w:t>(b)</w:t>
      </w:r>
      <w:r w:rsidRPr="00713214">
        <w:rPr>
          <w:rFonts w:ascii="Century Gothic" w:hAnsi="Century Gothic"/>
          <w:spacing w:val="2"/>
          <w:sz w:val="20"/>
          <w:szCs w:val="20"/>
        </w:rPr>
        <w:t xml:space="preserve"> </w:t>
      </w:r>
      <w:r w:rsidR="002F7465" w:rsidRPr="00713214">
        <w:rPr>
          <w:rFonts w:ascii="Century Gothic" w:hAnsi="Century Gothic"/>
          <w:spacing w:val="2"/>
          <w:sz w:val="20"/>
          <w:szCs w:val="20"/>
        </w:rPr>
        <w:t>E</w:t>
      </w:r>
      <w:r w:rsidRPr="00713214">
        <w:rPr>
          <w:rFonts w:ascii="Century Gothic" w:hAnsi="Century Gothic"/>
          <w:sz w:val="20"/>
          <w:szCs w:val="20"/>
        </w:rPr>
        <w:t xml:space="preserve">stablishes </w:t>
      </w:r>
      <w:r w:rsidR="002F7465" w:rsidRPr="00713214">
        <w:rPr>
          <w:rFonts w:ascii="Century Gothic" w:hAnsi="Century Gothic"/>
          <w:sz w:val="20"/>
          <w:szCs w:val="20"/>
        </w:rPr>
        <w:t xml:space="preserve">the eligibility criteria of affected persons and </w:t>
      </w:r>
      <w:r w:rsidR="00AF6E0B" w:rsidRPr="00713214">
        <w:rPr>
          <w:rFonts w:ascii="Century Gothic" w:hAnsi="Century Gothic"/>
          <w:sz w:val="20"/>
          <w:szCs w:val="20"/>
        </w:rPr>
        <w:t xml:space="preserve">how </w:t>
      </w:r>
      <w:r w:rsidRPr="00713214">
        <w:rPr>
          <w:rFonts w:ascii="Century Gothic" w:hAnsi="Century Gothic"/>
          <w:sz w:val="20"/>
          <w:szCs w:val="20"/>
        </w:rPr>
        <w:t xml:space="preserve">potentially affected communities will be involved in identifying any adverse impacts, assessing the significance of impacts, and establishing mitigating or compensating measures </w:t>
      </w:r>
      <w:proofErr w:type="gramStart"/>
      <w:r w:rsidRPr="00713214">
        <w:rPr>
          <w:rFonts w:ascii="Century Gothic" w:hAnsi="Century Gothic"/>
          <w:sz w:val="20"/>
          <w:szCs w:val="20"/>
        </w:rPr>
        <w:t>necessary</w:t>
      </w:r>
      <w:r w:rsidR="006413D7" w:rsidRPr="00713214">
        <w:rPr>
          <w:rFonts w:ascii="Century Gothic" w:hAnsi="Century Gothic"/>
          <w:sz w:val="20"/>
          <w:szCs w:val="20"/>
        </w:rPr>
        <w:t>;</w:t>
      </w:r>
      <w:proofErr w:type="gramEnd"/>
      <w:r w:rsidR="006413D7" w:rsidRPr="00713214">
        <w:rPr>
          <w:rFonts w:ascii="Century Gothic" w:hAnsi="Century Gothic"/>
          <w:sz w:val="20"/>
          <w:szCs w:val="20"/>
        </w:rPr>
        <w:t xml:space="preserve"> </w:t>
      </w:r>
    </w:p>
    <w:p w14:paraId="1AA4EBBE" w14:textId="77777777" w:rsidR="006413D7" w:rsidRPr="00713214" w:rsidRDefault="006413D7" w:rsidP="006413D7">
      <w:pPr>
        <w:pStyle w:val="NoSpacing"/>
        <w:rPr>
          <w:rFonts w:ascii="Century Gothic" w:hAnsi="Century Gothic"/>
          <w:color w:val="000000"/>
          <w:sz w:val="20"/>
          <w:szCs w:val="20"/>
        </w:rPr>
      </w:pPr>
    </w:p>
    <w:p w14:paraId="117BEC1E" w14:textId="67D2BCE1" w:rsidR="00372072" w:rsidRPr="00713214" w:rsidRDefault="00372072" w:rsidP="00B116D2">
      <w:pPr>
        <w:pStyle w:val="NoSpacing"/>
        <w:rPr>
          <w:rFonts w:ascii="Century Gothic" w:hAnsi="Century Gothic"/>
          <w:sz w:val="20"/>
          <w:szCs w:val="20"/>
        </w:rPr>
      </w:pPr>
      <w:r w:rsidRPr="00713214">
        <w:rPr>
          <w:rFonts w:ascii="Century Gothic" w:hAnsi="Century Gothic"/>
          <w:color w:val="000000"/>
          <w:sz w:val="20"/>
          <w:szCs w:val="20"/>
        </w:rPr>
        <w:t>(c)</w:t>
      </w:r>
      <w:r w:rsidRPr="00713214">
        <w:rPr>
          <w:rFonts w:ascii="Century Gothic" w:hAnsi="Century Gothic"/>
          <w:color w:val="000000"/>
          <w:spacing w:val="11"/>
          <w:sz w:val="20"/>
          <w:szCs w:val="20"/>
        </w:rPr>
        <w:t xml:space="preserve"> </w:t>
      </w:r>
      <w:r w:rsidRPr="00713214">
        <w:rPr>
          <w:rFonts w:ascii="Century Gothic" w:hAnsi="Century Gothic"/>
          <w:color w:val="000000"/>
          <w:spacing w:val="-2"/>
          <w:sz w:val="20"/>
          <w:szCs w:val="20"/>
        </w:rPr>
        <w:t>M</w:t>
      </w:r>
      <w:r w:rsidRPr="00713214">
        <w:rPr>
          <w:rFonts w:ascii="Century Gothic" w:hAnsi="Century Gothic"/>
          <w:color w:val="000000"/>
          <w:sz w:val="20"/>
          <w:szCs w:val="20"/>
        </w:rPr>
        <w:t>easures</w:t>
      </w:r>
      <w:r w:rsidRPr="00713214">
        <w:rPr>
          <w:rFonts w:ascii="Century Gothic" w:hAnsi="Century Gothic"/>
          <w:color w:val="000000"/>
          <w:spacing w:val="8"/>
          <w:sz w:val="20"/>
          <w:szCs w:val="20"/>
        </w:rPr>
        <w:t xml:space="preserve"> </w:t>
      </w:r>
      <w:r w:rsidRPr="00713214">
        <w:rPr>
          <w:rFonts w:ascii="Century Gothic" w:hAnsi="Century Gothic"/>
          <w:color w:val="000000"/>
          <w:sz w:val="20"/>
          <w:szCs w:val="20"/>
        </w:rPr>
        <w:t>to</w:t>
      </w:r>
      <w:r w:rsidRPr="00713214">
        <w:rPr>
          <w:rFonts w:ascii="Century Gothic" w:hAnsi="Century Gothic"/>
          <w:color w:val="000000"/>
          <w:spacing w:val="9"/>
          <w:sz w:val="20"/>
          <w:szCs w:val="20"/>
        </w:rPr>
        <w:t xml:space="preserve"> </w:t>
      </w:r>
      <w:r w:rsidRPr="00713214">
        <w:rPr>
          <w:rFonts w:ascii="Century Gothic" w:hAnsi="Century Gothic"/>
          <w:color w:val="000000"/>
          <w:sz w:val="20"/>
          <w:szCs w:val="20"/>
        </w:rPr>
        <w:t>assist</w:t>
      </w:r>
      <w:r w:rsidRPr="00713214">
        <w:rPr>
          <w:rFonts w:ascii="Century Gothic" w:hAnsi="Century Gothic"/>
          <w:color w:val="000000"/>
          <w:spacing w:val="8"/>
          <w:sz w:val="20"/>
          <w:szCs w:val="20"/>
        </w:rPr>
        <w:t xml:space="preserve"> </w:t>
      </w:r>
      <w:r w:rsidRPr="00713214">
        <w:rPr>
          <w:rFonts w:ascii="Century Gothic" w:hAnsi="Century Gothic"/>
          <w:color w:val="000000"/>
          <w:sz w:val="20"/>
          <w:szCs w:val="20"/>
        </w:rPr>
        <w:t>aff</w:t>
      </w:r>
      <w:r w:rsidRPr="00713214">
        <w:rPr>
          <w:rFonts w:ascii="Century Gothic" w:hAnsi="Century Gothic"/>
          <w:color w:val="000000"/>
          <w:spacing w:val="-2"/>
          <w:sz w:val="20"/>
          <w:szCs w:val="20"/>
        </w:rPr>
        <w:t>e</w:t>
      </w:r>
      <w:r w:rsidRPr="00713214">
        <w:rPr>
          <w:rFonts w:ascii="Century Gothic" w:hAnsi="Century Gothic"/>
          <w:color w:val="000000"/>
          <w:sz w:val="20"/>
          <w:szCs w:val="20"/>
        </w:rPr>
        <w:t>ct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9"/>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er</w:t>
      </w:r>
      <w:r w:rsidRPr="00713214">
        <w:rPr>
          <w:rFonts w:ascii="Century Gothic" w:hAnsi="Century Gothic"/>
          <w:color w:val="000000"/>
          <w:spacing w:val="-2"/>
          <w:sz w:val="20"/>
          <w:szCs w:val="20"/>
        </w:rPr>
        <w:t>s</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s</w:t>
      </w:r>
      <w:r w:rsidRPr="00713214">
        <w:rPr>
          <w:rFonts w:ascii="Century Gothic" w:hAnsi="Century Gothic"/>
          <w:color w:val="000000"/>
          <w:spacing w:val="10"/>
          <w:sz w:val="20"/>
          <w:szCs w:val="20"/>
        </w:rPr>
        <w:t xml:space="preserve"> </w:t>
      </w:r>
      <w:r w:rsidRPr="00713214">
        <w:rPr>
          <w:rFonts w:ascii="Century Gothic" w:hAnsi="Century Gothic"/>
          <w:color w:val="000000"/>
          <w:sz w:val="20"/>
          <w:szCs w:val="20"/>
        </w:rPr>
        <w:t>in</w:t>
      </w:r>
      <w:r w:rsidRPr="00713214">
        <w:rPr>
          <w:rFonts w:ascii="Century Gothic" w:hAnsi="Century Gothic"/>
          <w:color w:val="000000"/>
          <w:spacing w:val="9"/>
          <w:sz w:val="20"/>
          <w:szCs w:val="20"/>
        </w:rPr>
        <w:t xml:space="preserve"> </w:t>
      </w:r>
      <w:r w:rsidRPr="00713214">
        <w:rPr>
          <w:rFonts w:ascii="Century Gothic" w:hAnsi="Century Gothic"/>
          <w:color w:val="000000"/>
          <w:sz w:val="20"/>
          <w:szCs w:val="20"/>
        </w:rPr>
        <w:t>their</w:t>
      </w:r>
      <w:r w:rsidRPr="00713214">
        <w:rPr>
          <w:rFonts w:ascii="Century Gothic" w:hAnsi="Century Gothic"/>
          <w:color w:val="000000"/>
          <w:spacing w:val="7"/>
          <w:sz w:val="20"/>
          <w:szCs w:val="20"/>
        </w:rPr>
        <w:t xml:space="preserve"> </w:t>
      </w:r>
      <w:r w:rsidRPr="00713214">
        <w:rPr>
          <w:rFonts w:ascii="Century Gothic" w:hAnsi="Century Gothic"/>
          <w:color w:val="000000"/>
          <w:sz w:val="20"/>
          <w:szCs w:val="20"/>
        </w:rPr>
        <w:t>ef</w:t>
      </w:r>
      <w:r w:rsidRPr="00713214">
        <w:rPr>
          <w:rFonts w:ascii="Century Gothic" w:hAnsi="Century Gothic"/>
          <w:color w:val="000000"/>
          <w:spacing w:val="-2"/>
          <w:sz w:val="20"/>
          <w:szCs w:val="20"/>
        </w:rPr>
        <w:t>f</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2"/>
          <w:sz w:val="20"/>
          <w:szCs w:val="20"/>
        </w:rPr>
        <w:t>t</w:t>
      </w:r>
      <w:r w:rsidRPr="00713214">
        <w:rPr>
          <w:rFonts w:ascii="Century Gothic" w:hAnsi="Century Gothic"/>
          <w:color w:val="000000"/>
          <w:sz w:val="20"/>
          <w:szCs w:val="20"/>
        </w:rPr>
        <w:t>s</w:t>
      </w:r>
      <w:r w:rsidRPr="00713214">
        <w:rPr>
          <w:rFonts w:ascii="Century Gothic" w:hAnsi="Century Gothic"/>
          <w:color w:val="000000"/>
          <w:spacing w:val="10"/>
          <w:sz w:val="20"/>
          <w:szCs w:val="20"/>
        </w:rPr>
        <w:t xml:space="preserve"> </w:t>
      </w:r>
      <w:r w:rsidRPr="00713214">
        <w:rPr>
          <w:rFonts w:ascii="Century Gothic" w:hAnsi="Century Gothic"/>
          <w:color w:val="000000"/>
          <w:sz w:val="20"/>
          <w:szCs w:val="20"/>
        </w:rPr>
        <w:t>to</w:t>
      </w:r>
      <w:r w:rsidRPr="00713214">
        <w:rPr>
          <w:rFonts w:ascii="Century Gothic" w:hAnsi="Century Gothic"/>
          <w:color w:val="000000"/>
          <w:spacing w:val="12"/>
          <w:sz w:val="20"/>
          <w:szCs w:val="20"/>
        </w:rPr>
        <w:t xml:space="preserve"> </w:t>
      </w:r>
      <w:r w:rsidRPr="00713214">
        <w:rPr>
          <w:rFonts w:ascii="Century Gothic" w:hAnsi="Century Gothic"/>
          <w:color w:val="000000"/>
          <w:spacing w:val="-3"/>
          <w:sz w:val="20"/>
          <w:szCs w:val="20"/>
        </w:rPr>
        <w:t>i</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p</w:t>
      </w:r>
      <w:r w:rsidRPr="00713214">
        <w:rPr>
          <w:rFonts w:ascii="Century Gothic" w:hAnsi="Century Gothic"/>
          <w:color w:val="000000"/>
          <w:spacing w:val="-3"/>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v</w:t>
      </w:r>
      <w:r w:rsidRPr="00713214">
        <w:rPr>
          <w:rFonts w:ascii="Century Gothic" w:hAnsi="Century Gothic"/>
          <w:color w:val="000000"/>
          <w:sz w:val="20"/>
          <w:szCs w:val="20"/>
        </w:rPr>
        <w:t>e</w:t>
      </w:r>
      <w:r w:rsidRPr="00713214">
        <w:rPr>
          <w:rFonts w:ascii="Century Gothic" w:hAnsi="Century Gothic"/>
          <w:color w:val="000000"/>
          <w:spacing w:val="11"/>
          <w:sz w:val="20"/>
          <w:szCs w:val="20"/>
        </w:rPr>
        <w:t xml:space="preserve"> </w:t>
      </w:r>
      <w:r w:rsidRPr="00713214">
        <w:rPr>
          <w:rFonts w:ascii="Century Gothic" w:hAnsi="Century Gothic"/>
          <w:color w:val="000000"/>
          <w:sz w:val="20"/>
          <w:szCs w:val="20"/>
        </w:rPr>
        <w:t>their</w:t>
      </w:r>
      <w:r w:rsidRPr="00713214">
        <w:rPr>
          <w:rFonts w:ascii="Century Gothic" w:hAnsi="Century Gothic"/>
          <w:color w:val="000000"/>
          <w:spacing w:val="10"/>
          <w:sz w:val="20"/>
          <w:szCs w:val="20"/>
        </w:rPr>
        <w:t xml:space="preserve"> </w:t>
      </w:r>
      <w:r w:rsidRPr="00713214">
        <w:rPr>
          <w:rFonts w:ascii="Century Gothic" w:hAnsi="Century Gothic"/>
          <w:color w:val="000000"/>
          <w:sz w:val="20"/>
          <w:szCs w:val="20"/>
        </w:rPr>
        <w:t>l</w:t>
      </w:r>
      <w:r w:rsidRPr="00713214">
        <w:rPr>
          <w:rFonts w:ascii="Century Gothic" w:hAnsi="Century Gothic"/>
          <w:color w:val="000000"/>
          <w:spacing w:val="-3"/>
          <w:sz w:val="20"/>
          <w:szCs w:val="20"/>
        </w:rPr>
        <w:t>i</w:t>
      </w:r>
      <w:r w:rsidRPr="00713214">
        <w:rPr>
          <w:rFonts w:ascii="Century Gothic" w:hAnsi="Century Gothic"/>
          <w:color w:val="000000"/>
          <w:spacing w:val="1"/>
          <w:sz w:val="20"/>
          <w:szCs w:val="20"/>
        </w:rPr>
        <w:t>v</w:t>
      </w:r>
      <w:r w:rsidRPr="00713214">
        <w:rPr>
          <w:rFonts w:ascii="Century Gothic" w:hAnsi="Century Gothic"/>
          <w:color w:val="000000"/>
          <w:sz w:val="20"/>
          <w:szCs w:val="20"/>
        </w:rPr>
        <w:t>eli</w:t>
      </w:r>
      <w:r w:rsidRPr="00713214">
        <w:rPr>
          <w:rFonts w:ascii="Century Gothic" w:hAnsi="Century Gothic"/>
          <w:color w:val="000000"/>
          <w:spacing w:val="-3"/>
          <w:sz w:val="20"/>
          <w:szCs w:val="20"/>
        </w:rPr>
        <w:t>h</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od</w:t>
      </w:r>
      <w:r w:rsidRPr="00713214">
        <w:rPr>
          <w:rFonts w:ascii="Century Gothic" w:hAnsi="Century Gothic"/>
          <w:color w:val="000000"/>
          <w:sz w:val="20"/>
          <w:szCs w:val="20"/>
        </w:rPr>
        <w:t>s</w:t>
      </w:r>
      <w:r w:rsidRPr="00713214">
        <w:rPr>
          <w:rFonts w:ascii="Century Gothic" w:hAnsi="Century Gothic"/>
          <w:color w:val="000000"/>
          <w:spacing w:val="10"/>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10"/>
          <w:sz w:val="20"/>
          <w:szCs w:val="20"/>
        </w:rPr>
        <w:t xml:space="preserve"> </w:t>
      </w:r>
      <w:r w:rsidRPr="00713214">
        <w:rPr>
          <w:rFonts w:ascii="Century Gothic" w:hAnsi="Century Gothic"/>
          <w:color w:val="000000"/>
          <w:sz w:val="20"/>
          <w:szCs w:val="20"/>
        </w:rPr>
        <w:t>re</w:t>
      </w:r>
      <w:r w:rsidRPr="00713214">
        <w:rPr>
          <w:rFonts w:ascii="Century Gothic" w:hAnsi="Century Gothic"/>
          <w:color w:val="000000"/>
          <w:spacing w:val="-2"/>
          <w:sz w:val="20"/>
          <w:szCs w:val="20"/>
        </w:rPr>
        <w:t>s</w:t>
      </w:r>
      <w:r w:rsidRPr="00713214">
        <w:rPr>
          <w:rFonts w:ascii="Century Gothic" w:hAnsi="Century Gothic"/>
          <w:color w:val="000000"/>
          <w:sz w:val="20"/>
          <w:szCs w:val="20"/>
        </w:rPr>
        <w:t>t</w:t>
      </w:r>
      <w:r w:rsidRPr="00713214">
        <w:rPr>
          <w:rFonts w:ascii="Century Gothic" w:hAnsi="Century Gothic"/>
          <w:color w:val="000000"/>
          <w:spacing w:val="1"/>
          <w:sz w:val="20"/>
          <w:szCs w:val="20"/>
        </w:rPr>
        <w:t>o</w:t>
      </w:r>
      <w:r w:rsidRPr="00713214">
        <w:rPr>
          <w:rFonts w:ascii="Century Gothic" w:hAnsi="Century Gothic"/>
          <w:color w:val="000000"/>
          <w:spacing w:val="-3"/>
          <w:sz w:val="20"/>
          <w:szCs w:val="20"/>
        </w:rPr>
        <w:t>r</w:t>
      </w:r>
      <w:r w:rsidRPr="00713214">
        <w:rPr>
          <w:rFonts w:ascii="Century Gothic" w:hAnsi="Century Gothic"/>
          <w:color w:val="000000"/>
          <w:sz w:val="20"/>
          <w:szCs w:val="20"/>
        </w:rPr>
        <w:t>e</w:t>
      </w:r>
      <w:r w:rsidRPr="00713214">
        <w:rPr>
          <w:rFonts w:ascii="Century Gothic" w:hAnsi="Century Gothic"/>
          <w:color w:val="000000"/>
          <w:spacing w:val="11"/>
          <w:sz w:val="20"/>
          <w:szCs w:val="20"/>
        </w:rPr>
        <w:t xml:space="preserve"> </w:t>
      </w:r>
      <w:r w:rsidRPr="00713214">
        <w:rPr>
          <w:rFonts w:ascii="Century Gothic" w:hAnsi="Century Gothic"/>
          <w:color w:val="000000"/>
          <w:sz w:val="20"/>
          <w:szCs w:val="20"/>
        </w:rPr>
        <w:t>th</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 xml:space="preserve">, in </w:t>
      </w:r>
      <w:r w:rsidRPr="00713214">
        <w:rPr>
          <w:rFonts w:ascii="Century Gothic" w:hAnsi="Century Gothic"/>
          <w:color w:val="000000"/>
          <w:spacing w:val="2"/>
          <w:sz w:val="20"/>
          <w:szCs w:val="20"/>
        </w:rPr>
        <w:t>real</w:t>
      </w:r>
      <w:r w:rsidRPr="00713214">
        <w:rPr>
          <w:rFonts w:ascii="Century Gothic" w:hAnsi="Century Gothic"/>
          <w:color w:val="000000"/>
          <w:sz w:val="20"/>
          <w:szCs w:val="20"/>
        </w:rPr>
        <w:t xml:space="preserve"> </w:t>
      </w:r>
      <w:r w:rsidRPr="00713214">
        <w:rPr>
          <w:rFonts w:ascii="Century Gothic" w:hAnsi="Century Gothic"/>
          <w:color w:val="000000"/>
          <w:spacing w:val="2"/>
          <w:sz w:val="20"/>
          <w:szCs w:val="20"/>
        </w:rPr>
        <w:t>terms</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to</w:t>
      </w:r>
      <w:r w:rsidRPr="00713214">
        <w:rPr>
          <w:rFonts w:ascii="Century Gothic" w:hAnsi="Century Gothic"/>
          <w:color w:val="000000"/>
          <w:sz w:val="20"/>
          <w:szCs w:val="20"/>
        </w:rPr>
        <w:t xml:space="preserve"> </w:t>
      </w:r>
      <w:r w:rsidRPr="00713214">
        <w:rPr>
          <w:rFonts w:ascii="Century Gothic" w:hAnsi="Century Gothic"/>
          <w:color w:val="000000"/>
          <w:spacing w:val="4"/>
          <w:sz w:val="20"/>
          <w:szCs w:val="20"/>
        </w:rPr>
        <w:t>pre</w:t>
      </w:r>
      <w:r w:rsidRPr="00713214">
        <w:rPr>
          <w:rFonts w:ascii="Century Gothic" w:hAnsi="Century Gothic"/>
          <w:color w:val="000000"/>
          <w:sz w:val="20"/>
          <w:szCs w:val="20"/>
        </w:rPr>
        <w:t>-</w:t>
      </w:r>
      <w:r w:rsidRPr="00713214">
        <w:rPr>
          <w:rFonts w:ascii="Century Gothic" w:hAnsi="Century Gothic"/>
          <w:color w:val="000000"/>
          <w:spacing w:val="-1"/>
          <w:sz w:val="20"/>
          <w:szCs w:val="20"/>
        </w:rPr>
        <w:t>d</w:t>
      </w:r>
      <w:r w:rsidRPr="00713214">
        <w:rPr>
          <w:rFonts w:ascii="Century Gothic" w:hAnsi="Century Gothic"/>
          <w:color w:val="000000"/>
          <w:sz w:val="20"/>
          <w:szCs w:val="20"/>
        </w:rPr>
        <w:t>i</w:t>
      </w:r>
      <w:r w:rsidRPr="00713214">
        <w:rPr>
          <w:rFonts w:ascii="Century Gothic" w:hAnsi="Century Gothic"/>
          <w:color w:val="000000"/>
          <w:spacing w:val="-3"/>
          <w:sz w:val="20"/>
          <w:szCs w:val="20"/>
        </w:rPr>
        <w:t>s</w:t>
      </w:r>
      <w:r w:rsidRPr="00713214">
        <w:rPr>
          <w:rFonts w:ascii="Century Gothic" w:hAnsi="Century Gothic"/>
          <w:color w:val="000000"/>
          <w:spacing w:val="-1"/>
          <w:sz w:val="20"/>
          <w:szCs w:val="20"/>
        </w:rPr>
        <w:t>p</w:t>
      </w:r>
      <w:r w:rsidRPr="00713214">
        <w:rPr>
          <w:rFonts w:ascii="Century Gothic" w:hAnsi="Century Gothic"/>
          <w:color w:val="000000"/>
          <w:sz w:val="20"/>
          <w:szCs w:val="20"/>
        </w:rPr>
        <w:t>lace</w:t>
      </w:r>
      <w:r w:rsidRPr="00713214">
        <w:rPr>
          <w:rFonts w:ascii="Century Gothic" w:hAnsi="Century Gothic"/>
          <w:color w:val="000000"/>
          <w:spacing w:val="-1"/>
          <w:sz w:val="20"/>
          <w:szCs w:val="20"/>
        </w:rPr>
        <w:t>m</w:t>
      </w:r>
      <w:r w:rsidRPr="00713214">
        <w:rPr>
          <w:rFonts w:ascii="Century Gothic" w:hAnsi="Century Gothic"/>
          <w:color w:val="000000"/>
          <w:sz w:val="20"/>
          <w:szCs w:val="20"/>
        </w:rPr>
        <w:t xml:space="preserve">ent </w:t>
      </w:r>
      <w:r w:rsidRPr="00713214">
        <w:rPr>
          <w:rFonts w:ascii="Century Gothic" w:hAnsi="Century Gothic"/>
          <w:color w:val="000000"/>
          <w:spacing w:val="3"/>
          <w:sz w:val="20"/>
          <w:szCs w:val="20"/>
        </w:rPr>
        <w:t>levels</w:t>
      </w:r>
      <w:r w:rsidRPr="00713214">
        <w:rPr>
          <w:rFonts w:ascii="Century Gothic" w:hAnsi="Century Gothic"/>
          <w:color w:val="000000"/>
          <w:sz w:val="20"/>
          <w:szCs w:val="20"/>
        </w:rPr>
        <w:t xml:space="preserve">, while </w:t>
      </w:r>
      <w:r w:rsidRPr="00713214">
        <w:rPr>
          <w:rFonts w:ascii="Century Gothic" w:hAnsi="Century Gothic"/>
          <w:color w:val="000000"/>
          <w:spacing w:val="1"/>
          <w:sz w:val="20"/>
          <w:szCs w:val="20"/>
        </w:rPr>
        <w:t>maintaining</w:t>
      </w:r>
      <w:r w:rsidRPr="00713214">
        <w:rPr>
          <w:rFonts w:ascii="Century Gothic" w:hAnsi="Century Gothic"/>
          <w:color w:val="000000"/>
          <w:sz w:val="20"/>
          <w:szCs w:val="20"/>
        </w:rPr>
        <w:t xml:space="preserve"> </w:t>
      </w:r>
      <w:r w:rsidRPr="00713214">
        <w:rPr>
          <w:rFonts w:ascii="Century Gothic" w:hAnsi="Century Gothic"/>
          <w:color w:val="000000"/>
          <w:spacing w:val="2"/>
          <w:sz w:val="20"/>
          <w:szCs w:val="20"/>
        </w:rPr>
        <w:t>the</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sustainability</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of</w:t>
      </w:r>
      <w:r w:rsidRPr="00713214">
        <w:rPr>
          <w:rFonts w:ascii="Century Gothic" w:hAnsi="Century Gothic"/>
          <w:color w:val="000000"/>
          <w:sz w:val="20"/>
          <w:szCs w:val="20"/>
        </w:rPr>
        <w:t xml:space="preserve"> </w:t>
      </w:r>
      <w:r w:rsidRPr="00713214">
        <w:rPr>
          <w:rFonts w:ascii="Century Gothic" w:hAnsi="Century Gothic"/>
          <w:color w:val="000000"/>
          <w:spacing w:val="2"/>
          <w:sz w:val="20"/>
          <w:szCs w:val="20"/>
        </w:rPr>
        <w:t>the</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park</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or</w:t>
      </w:r>
      <w:r w:rsidRPr="00713214">
        <w:rPr>
          <w:rFonts w:ascii="Century Gothic" w:hAnsi="Century Gothic"/>
          <w:color w:val="000000"/>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pacing w:val="-2"/>
          <w:sz w:val="20"/>
          <w:szCs w:val="20"/>
        </w:rPr>
        <w:t>c</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area.</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It</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es</w:t>
      </w:r>
      <w:r w:rsidRPr="00713214">
        <w:rPr>
          <w:rFonts w:ascii="Century Gothic" w:hAnsi="Century Gothic"/>
          <w:color w:val="000000"/>
          <w:spacing w:val="1"/>
          <w:sz w:val="20"/>
          <w:szCs w:val="20"/>
        </w:rPr>
        <w:t>c</w:t>
      </w:r>
      <w:r w:rsidRPr="00713214">
        <w:rPr>
          <w:rFonts w:ascii="Century Gothic" w:hAnsi="Century Gothic"/>
          <w:color w:val="000000"/>
          <w:sz w:val="20"/>
          <w:szCs w:val="20"/>
        </w:rPr>
        <w:t>ri</w:t>
      </w:r>
      <w:r w:rsidRPr="00713214">
        <w:rPr>
          <w:rFonts w:ascii="Century Gothic" w:hAnsi="Century Gothic"/>
          <w:color w:val="000000"/>
          <w:spacing w:val="-1"/>
          <w:sz w:val="20"/>
          <w:szCs w:val="20"/>
        </w:rPr>
        <w:t>b</w:t>
      </w:r>
      <w:r w:rsidRPr="00713214">
        <w:rPr>
          <w:rFonts w:ascii="Century Gothic" w:hAnsi="Century Gothic"/>
          <w:color w:val="000000"/>
          <w:spacing w:val="1"/>
          <w:sz w:val="20"/>
          <w:szCs w:val="20"/>
        </w:rPr>
        <w:t>e</w:t>
      </w:r>
      <w:r w:rsidRPr="00713214">
        <w:rPr>
          <w:rFonts w:ascii="Century Gothic" w:hAnsi="Century Gothic"/>
          <w:color w:val="000000"/>
          <w:sz w:val="20"/>
          <w:szCs w:val="20"/>
        </w:rPr>
        <w:t xml:space="preserve">s </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1"/>
          <w:sz w:val="20"/>
          <w:szCs w:val="20"/>
        </w:rPr>
        <w:t>t</w:t>
      </w:r>
      <w:r w:rsidRPr="00713214">
        <w:rPr>
          <w:rFonts w:ascii="Century Gothic" w:hAnsi="Century Gothic"/>
          <w:color w:val="000000"/>
          <w:spacing w:val="-3"/>
          <w:sz w:val="20"/>
          <w:szCs w:val="20"/>
        </w:rPr>
        <w:t>h</w:t>
      </w:r>
      <w:r w:rsidRPr="00713214">
        <w:rPr>
          <w:rFonts w:ascii="Century Gothic" w:hAnsi="Century Gothic"/>
          <w:color w:val="000000"/>
          <w:spacing w:val="-1"/>
          <w:sz w:val="20"/>
          <w:szCs w:val="20"/>
        </w:rPr>
        <w:t>od</w:t>
      </w:r>
      <w:r w:rsidRPr="00713214">
        <w:rPr>
          <w:rFonts w:ascii="Century Gothic" w:hAnsi="Century Gothic"/>
          <w:color w:val="000000"/>
          <w:sz w:val="20"/>
          <w:szCs w:val="20"/>
        </w:rPr>
        <w:t>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d</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ced</w:t>
      </w:r>
      <w:r w:rsidRPr="00713214">
        <w:rPr>
          <w:rFonts w:ascii="Century Gothic" w:hAnsi="Century Gothic"/>
          <w:color w:val="000000"/>
          <w:spacing w:val="-1"/>
          <w:sz w:val="20"/>
          <w:szCs w:val="20"/>
        </w:rPr>
        <w:t>u</w:t>
      </w:r>
      <w:r w:rsidRPr="00713214">
        <w:rPr>
          <w:rFonts w:ascii="Century Gothic" w:hAnsi="Century Gothic"/>
          <w:color w:val="000000"/>
          <w:sz w:val="20"/>
          <w:szCs w:val="20"/>
        </w:rPr>
        <w:t>res</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b</w:t>
      </w:r>
      <w:r w:rsidRPr="00713214">
        <w:rPr>
          <w:rFonts w:ascii="Century Gothic" w:hAnsi="Century Gothic"/>
          <w:color w:val="000000"/>
          <w:sz w:val="20"/>
          <w:szCs w:val="20"/>
        </w:rPr>
        <w:t>y</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wh</w:t>
      </w:r>
      <w:r w:rsidRPr="00713214">
        <w:rPr>
          <w:rFonts w:ascii="Century Gothic" w:hAnsi="Century Gothic"/>
          <w:color w:val="000000"/>
          <w:spacing w:val="-3"/>
          <w:sz w:val="20"/>
          <w:szCs w:val="20"/>
        </w:rPr>
        <w:t>i</w:t>
      </w:r>
      <w:r w:rsidRPr="00713214">
        <w:rPr>
          <w:rFonts w:ascii="Century Gothic" w:hAnsi="Century Gothic"/>
          <w:color w:val="000000"/>
          <w:sz w:val="20"/>
          <w:szCs w:val="20"/>
        </w:rPr>
        <w:t>ch</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mm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w:t>
      </w:r>
      <w:r w:rsidRPr="00713214">
        <w:rPr>
          <w:rFonts w:ascii="Century Gothic" w:hAnsi="Century Gothic"/>
          <w:color w:val="000000"/>
          <w:spacing w:val="-2"/>
          <w:sz w:val="20"/>
          <w:szCs w:val="20"/>
        </w:rPr>
        <w:t>i</w:t>
      </w:r>
      <w:r w:rsidRPr="00713214">
        <w:rPr>
          <w:rFonts w:ascii="Century Gothic" w:hAnsi="Century Gothic"/>
          <w:color w:val="000000"/>
          <w:sz w:val="20"/>
          <w:szCs w:val="20"/>
        </w:rPr>
        <w:t>es</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will i</w:t>
      </w:r>
      <w:r w:rsidRPr="00713214">
        <w:rPr>
          <w:rFonts w:ascii="Century Gothic" w:hAnsi="Century Gothic"/>
          <w:color w:val="000000"/>
          <w:spacing w:val="-1"/>
          <w:sz w:val="20"/>
          <w:szCs w:val="20"/>
        </w:rPr>
        <w:t>d</w:t>
      </w:r>
      <w:r w:rsidRPr="00713214">
        <w:rPr>
          <w:rFonts w:ascii="Century Gothic" w:hAnsi="Century Gothic"/>
          <w:color w:val="000000"/>
          <w:sz w:val="20"/>
          <w:szCs w:val="20"/>
        </w:rPr>
        <w:t xml:space="preserve">entify </w:t>
      </w:r>
      <w:r w:rsidRPr="00713214">
        <w:rPr>
          <w:rFonts w:ascii="Century Gothic" w:hAnsi="Century Gothic"/>
          <w:color w:val="000000"/>
          <w:spacing w:val="3"/>
          <w:sz w:val="20"/>
          <w:szCs w:val="20"/>
        </w:rPr>
        <w:t>and</w:t>
      </w:r>
      <w:r w:rsidRPr="00713214">
        <w:rPr>
          <w:rFonts w:ascii="Century Gothic" w:hAnsi="Century Gothic"/>
          <w:color w:val="000000"/>
          <w:sz w:val="20"/>
          <w:szCs w:val="20"/>
        </w:rPr>
        <w:t xml:space="preserve"> </w:t>
      </w:r>
      <w:r w:rsidRPr="00713214">
        <w:rPr>
          <w:rFonts w:ascii="Century Gothic" w:hAnsi="Century Gothic"/>
          <w:color w:val="000000"/>
          <w:spacing w:val="2"/>
          <w:sz w:val="20"/>
          <w:szCs w:val="20"/>
        </w:rPr>
        <w:t>choose</w:t>
      </w:r>
      <w:r w:rsidRPr="00713214">
        <w:rPr>
          <w:rFonts w:ascii="Century Gothic" w:hAnsi="Century Gothic"/>
          <w:color w:val="000000"/>
          <w:sz w:val="20"/>
          <w:szCs w:val="20"/>
        </w:rPr>
        <w:t xml:space="preserve"> </w:t>
      </w:r>
      <w:r w:rsidRPr="00713214">
        <w:rPr>
          <w:rFonts w:ascii="Century Gothic" w:hAnsi="Century Gothic"/>
          <w:color w:val="000000"/>
          <w:spacing w:val="4"/>
          <w:sz w:val="20"/>
          <w:szCs w:val="20"/>
        </w:rPr>
        <w:t>potential</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mitigating</w:t>
      </w:r>
      <w:r w:rsidRPr="00713214">
        <w:rPr>
          <w:rFonts w:ascii="Century Gothic" w:hAnsi="Century Gothic"/>
          <w:color w:val="000000"/>
          <w:sz w:val="20"/>
          <w:szCs w:val="20"/>
        </w:rPr>
        <w:t xml:space="preserve"> or </w:t>
      </w:r>
      <w:r w:rsidRPr="00713214">
        <w:rPr>
          <w:rFonts w:ascii="Century Gothic" w:hAnsi="Century Gothic"/>
          <w:color w:val="000000"/>
          <w:spacing w:val="3"/>
          <w:sz w:val="20"/>
          <w:szCs w:val="20"/>
        </w:rPr>
        <w:t>compensating</w:t>
      </w:r>
      <w:r w:rsidRPr="00713214">
        <w:rPr>
          <w:rFonts w:ascii="Century Gothic" w:hAnsi="Century Gothic"/>
          <w:color w:val="000000"/>
          <w:sz w:val="20"/>
          <w:szCs w:val="20"/>
        </w:rPr>
        <w:t xml:space="preserve"> </w:t>
      </w:r>
      <w:r w:rsidRPr="00713214">
        <w:rPr>
          <w:rFonts w:ascii="Century Gothic" w:hAnsi="Century Gothic"/>
          <w:color w:val="000000"/>
          <w:spacing w:val="2"/>
          <w:sz w:val="20"/>
          <w:szCs w:val="20"/>
        </w:rPr>
        <w:t>measures</w:t>
      </w:r>
      <w:r w:rsidRPr="00713214">
        <w:rPr>
          <w:rFonts w:ascii="Century Gothic" w:hAnsi="Century Gothic"/>
          <w:color w:val="000000"/>
          <w:sz w:val="20"/>
          <w:szCs w:val="20"/>
        </w:rPr>
        <w:t xml:space="preserve"> </w:t>
      </w:r>
      <w:r w:rsidRPr="00713214">
        <w:rPr>
          <w:rFonts w:ascii="Century Gothic" w:hAnsi="Century Gothic"/>
          <w:color w:val="000000"/>
          <w:spacing w:val="4"/>
          <w:sz w:val="20"/>
          <w:szCs w:val="20"/>
        </w:rPr>
        <w:t>to</w:t>
      </w:r>
      <w:r w:rsidRPr="00713214">
        <w:rPr>
          <w:rFonts w:ascii="Century Gothic" w:hAnsi="Century Gothic"/>
          <w:color w:val="000000"/>
          <w:sz w:val="20"/>
          <w:szCs w:val="20"/>
        </w:rPr>
        <w:t xml:space="preserve"> </w:t>
      </w:r>
      <w:r w:rsidRPr="00713214">
        <w:rPr>
          <w:rFonts w:ascii="Century Gothic" w:hAnsi="Century Gothic"/>
          <w:color w:val="000000"/>
          <w:spacing w:val="4"/>
          <w:sz w:val="20"/>
          <w:szCs w:val="20"/>
        </w:rPr>
        <w:t>be</w:t>
      </w:r>
      <w:r w:rsidRPr="00713214">
        <w:rPr>
          <w:rFonts w:ascii="Century Gothic" w:hAnsi="Century Gothic"/>
          <w:color w:val="000000"/>
          <w:sz w:val="20"/>
          <w:szCs w:val="20"/>
        </w:rPr>
        <w:t xml:space="preserve"> </w:t>
      </w:r>
      <w:r w:rsidRPr="00713214">
        <w:rPr>
          <w:rFonts w:ascii="Century Gothic" w:hAnsi="Century Gothic"/>
          <w:color w:val="000000"/>
          <w:spacing w:val="1"/>
          <w:sz w:val="20"/>
          <w:szCs w:val="20"/>
        </w:rPr>
        <w:t>provided</w:t>
      </w:r>
      <w:r w:rsidRPr="00713214">
        <w:rPr>
          <w:rFonts w:ascii="Century Gothic" w:hAnsi="Century Gothic"/>
          <w:color w:val="000000"/>
          <w:sz w:val="20"/>
          <w:szCs w:val="20"/>
        </w:rPr>
        <w:t xml:space="preserve"> </w:t>
      </w:r>
      <w:r w:rsidRPr="00713214">
        <w:rPr>
          <w:rFonts w:ascii="Century Gothic" w:hAnsi="Century Gothic"/>
          <w:color w:val="000000"/>
          <w:spacing w:val="3"/>
          <w:sz w:val="20"/>
          <w:szCs w:val="20"/>
        </w:rPr>
        <w:t>to</w:t>
      </w:r>
      <w:r w:rsidRPr="00713214">
        <w:rPr>
          <w:rFonts w:ascii="Century Gothic" w:hAnsi="Century Gothic"/>
          <w:color w:val="000000"/>
          <w:sz w:val="20"/>
          <w:szCs w:val="20"/>
        </w:rPr>
        <w:t xml:space="preserve"> </w:t>
      </w:r>
      <w:r w:rsidRPr="00713214">
        <w:rPr>
          <w:rFonts w:ascii="Century Gothic" w:hAnsi="Century Gothic"/>
          <w:color w:val="000000"/>
          <w:spacing w:val="4"/>
          <w:sz w:val="20"/>
          <w:szCs w:val="20"/>
        </w:rPr>
        <w:t>those</w:t>
      </w:r>
      <w:r w:rsidRPr="00713214">
        <w:rPr>
          <w:rFonts w:ascii="Century Gothic" w:hAnsi="Century Gothic"/>
          <w:color w:val="000000"/>
          <w:sz w:val="20"/>
          <w:szCs w:val="20"/>
        </w:rPr>
        <w:t xml:space="preserve"> a</w:t>
      </w:r>
      <w:r w:rsidRPr="00713214">
        <w:rPr>
          <w:rFonts w:ascii="Century Gothic" w:hAnsi="Century Gothic"/>
          <w:color w:val="000000"/>
          <w:spacing w:val="-1"/>
          <w:sz w:val="20"/>
          <w:szCs w:val="20"/>
        </w:rPr>
        <w:t>d</w:t>
      </w:r>
      <w:r w:rsidRPr="00713214">
        <w:rPr>
          <w:rFonts w:ascii="Century Gothic" w:hAnsi="Century Gothic"/>
          <w:color w:val="000000"/>
          <w:spacing w:val="1"/>
          <w:sz w:val="20"/>
          <w:szCs w:val="20"/>
        </w:rPr>
        <w:t>v</w:t>
      </w:r>
      <w:r w:rsidRPr="00713214">
        <w:rPr>
          <w:rFonts w:ascii="Century Gothic" w:hAnsi="Century Gothic"/>
          <w:color w:val="000000"/>
          <w:sz w:val="20"/>
          <w:szCs w:val="20"/>
        </w:rPr>
        <w:t>ers</w:t>
      </w:r>
      <w:r w:rsidRPr="00713214">
        <w:rPr>
          <w:rFonts w:ascii="Century Gothic" w:hAnsi="Century Gothic"/>
          <w:color w:val="000000"/>
          <w:spacing w:val="1"/>
          <w:sz w:val="20"/>
          <w:szCs w:val="20"/>
        </w:rPr>
        <w:t>e</w:t>
      </w:r>
      <w:r w:rsidRPr="00713214">
        <w:rPr>
          <w:rFonts w:ascii="Century Gothic" w:hAnsi="Century Gothic"/>
          <w:color w:val="000000"/>
          <w:spacing w:val="-3"/>
          <w:sz w:val="20"/>
          <w:szCs w:val="20"/>
        </w:rPr>
        <w:t>l</w:t>
      </w:r>
      <w:r w:rsidRPr="00713214">
        <w:rPr>
          <w:rFonts w:ascii="Century Gothic" w:hAnsi="Century Gothic"/>
          <w:color w:val="000000"/>
          <w:sz w:val="20"/>
          <w:szCs w:val="20"/>
        </w:rPr>
        <w:t>y</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af</w:t>
      </w:r>
      <w:r w:rsidRPr="00713214">
        <w:rPr>
          <w:rFonts w:ascii="Century Gothic" w:hAnsi="Century Gothic"/>
          <w:color w:val="000000"/>
          <w:spacing w:val="-3"/>
          <w:sz w:val="20"/>
          <w:szCs w:val="20"/>
        </w:rPr>
        <w:t>f</w:t>
      </w:r>
      <w:r w:rsidRPr="00713214">
        <w:rPr>
          <w:rFonts w:ascii="Century Gothic" w:hAnsi="Century Gothic"/>
          <w:color w:val="000000"/>
          <w:sz w:val="20"/>
          <w:szCs w:val="20"/>
        </w:rPr>
        <w:t>ec</w:t>
      </w:r>
      <w:r w:rsidRPr="00713214">
        <w:rPr>
          <w:rFonts w:ascii="Century Gothic" w:hAnsi="Century Gothic"/>
          <w:color w:val="000000"/>
          <w:spacing w:val="1"/>
          <w:sz w:val="20"/>
          <w:szCs w:val="20"/>
        </w:rPr>
        <w:t>t</w:t>
      </w:r>
      <w:r w:rsidRPr="00713214">
        <w:rPr>
          <w:rFonts w:ascii="Century Gothic" w:hAnsi="Century Gothic"/>
          <w:color w:val="000000"/>
          <w:sz w:val="20"/>
          <w:szCs w:val="20"/>
        </w:rPr>
        <w:t>ed,</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d</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ced</w:t>
      </w:r>
      <w:r w:rsidRPr="00713214">
        <w:rPr>
          <w:rFonts w:ascii="Century Gothic" w:hAnsi="Century Gothic"/>
          <w:color w:val="000000"/>
          <w:spacing w:val="-1"/>
          <w:sz w:val="20"/>
          <w:szCs w:val="20"/>
        </w:rPr>
        <w:t>u</w:t>
      </w:r>
      <w:r w:rsidRPr="00713214">
        <w:rPr>
          <w:rFonts w:ascii="Century Gothic" w:hAnsi="Century Gothic"/>
          <w:color w:val="000000"/>
          <w:sz w:val="20"/>
          <w:szCs w:val="20"/>
        </w:rPr>
        <w:t>r</w:t>
      </w:r>
      <w:r w:rsidRPr="00713214">
        <w:rPr>
          <w:rFonts w:ascii="Century Gothic" w:hAnsi="Century Gothic"/>
          <w:color w:val="000000"/>
          <w:spacing w:val="-2"/>
          <w:sz w:val="20"/>
          <w:szCs w:val="20"/>
        </w:rPr>
        <w:t>e</w:t>
      </w:r>
      <w:r w:rsidRPr="00713214">
        <w:rPr>
          <w:rFonts w:ascii="Century Gothic" w:hAnsi="Century Gothic"/>
          <w:color w:val="000000"/>
          <w:sz w:val="20"/>
          <w:szCs w:val="20"/>
        </w:rPr>
        <w:t>s</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b</w:t>
      </w:r>
      <w:r w:rsidRPr="00713214">
        <w:rPr>
          <w:rFonts w:ascii="Century Gothic" w:hAnsi="Century Gothic"/>
          <w:color w:val="000000"/>
          <w:sz w:val="20"/>
          <w:szCs w:val="20"/>
        </w:rPr>
        <w:t>y</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which</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d</w:t>
      </w:r>
      <w:r w:rsidRPr="00713214">
        <w:rPr>
          <w:rFonts w:ascii="Century Gothic" w:hAnsi="Century Gothic"/>
          <w:color w:val="000000"/>
          <w:spacing w:val="1"/>
          <w:sz w:val="20"/>
          <w:szCs w:val="20"/>
        </w:rPr>
        <w:t>v</w:t>
      </w:r>
      <w:r w:rsidRPr="00713214">
        <w:rPr>
          <w:rFonts w:ascii="Century Gothic" w:hAnsi="Century Gothic"/>
          <w:color w:val="000000"/>
          <w:sz w:val="20"/>
          <w:szCs w:val="20"/>
        </w:rPr>
        <w:t>e</w:t>
      </w:r>
      <w:r w:rsidRPr="00713214">
        <w:rPr>
          <w:rFonts w:ascii="Century Gothic" w:hAnsi="Century Gothic"/>
          <w:color w:val="000000"/>
          <w:spacing w:val="-2"/>
          <w:sz w:val="20"/>
          <w:szCs w:val="20"/>
        </w:rPr>
        <w:t>rs</w:t>
      </w:r>
      <w:r w:rsidRPr="00713214">
        <w:rPr>
          <w:rFonts w:ascii="Century Gothic" w:hAnsi="Century Gothic"/>
          <w:color w:val="000000"/>
          <w:sz w:val="20"/>
          <w:szCs w:val="20"/>
        </w:rPr>
        <w:t>ely</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aff</w:t>
      </w:r>
      <w:r w:rsidRPr="00713214">
        <w:rPr>
          <w:rFonts w:ascii="Century Gothic" w:hAnsi="Century Gothic"/>
          <w:color w:val="000000"/>
          <w:spacing w:val="-2"/>
          <w:sz w:val="20"/>
          <w:szCs w:val="20"/>
        </w:rPr>
        <w:t>e</w:t>
      </w:r>
      <w:r w:rsidRPr="00713214">
        <w:rPr>
          <w:rFonts w:ascii="Century Gothic" w:hAnsi="Century Gothic"/>
          <w:color w:val="000000"/>
          <w:sz w:val="20"/>
          <w:szCs w:val="20"/>
        </w:rPr>
        <w:t>ct</w:t>
      </w:r>
      <w:r w:rsidRPr="00713214">
        <w:rPr>
          <w:rFonts w:ascii="Century Gothic" w:hAnsi="Century Gothic"/>
          <w:color w:val="000000"/>
          <w:spacing w:val="1"/>
          <w:sz w:val="20"/>
          <w:szCs w:val="20"/>
        </w:rPr>
        <w:t>e</w:t>
      </w:r>
      <w:r w:rsidRPr="00713214">
        <w:rPr>
          <w:rFonts w:ascii="Century Gothic" w:hAnsi="Century Gothic"/>
          <w:color w:val="000000"/>
          <w:sz w:val="20"/>
          <w:szCs w:val="20"/>
        </w:rPr>
        <w:t>d c</w:t>
      </w:r>
      <w:r w:rsidRPr="00713214">
        <w:rPr>
          <w:rFonts w:ascii="Century Gothic" w:hAnsi="Century Gothic"/>
          <w:color w:val="000000"/>
          <w:spacing w:val="-1"/>
          <w:sz w:val="20"/>
          <w:szCs w:val="20"/>
        </w:rPr>
        <w:t>om</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ity</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b</w:t>
      </w:r>
      <w:r w:rsidRPr="00713214">
        <w:rPr>
          <w:rFonts w:ascii="Century Gothic" w:hAnsi="Century Gothic"/>
          <w:color w:val="000000"/>
          <w:sz w:val="20"/>
          <w:szCs w:val="20"/>
        </w:rPr>
        <w:t>e</w:t>
      </w:r>
      <w:r w:rsidRPr="00713214">
        <w:rPr>
          <w:rFonts w:ascii="Century Gothic" w:hAnsi="Century Gothic"/>
          <w:color w:val="000000"/>
          <w:spacing w:val="-2"/>
          <w:sz w:val="20"/>
          <w:szCs w:val="20"/>
        </w:rPr>
        <w:t>r</w:t>
      </w:r>
      <w:r w:rsidRPr="00713214">
        <w:rPr>
          <w:rFonts w:ascii="Century Gothic" w:hAnsi="Century Gothic"/>
          <w:color w:val="000000"/>
          <w:sz w:val="20"/>
          <w:szCs w:val="20"/>
        </w:rPr>
        <w:t>s</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will</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pacing w:val="-2"/>
          <w:sz w:val="20"/>
          <w:szCs w:val="20"/>
        </w:rPr>
        <w:t>e</w:t>
      </w:r>
      <w:r w:rsidRPr="00713214">
        <w:rPr>
          <w:rFonts w:ascii="Century Gothic" w:hAnsi="Century Gothic"/>
          <w:color w:val="000000"/>
          <w:sz w:val="20"/>
          <w:szCs w:val="20"/>
        </w:rPr>
        <w:t>ci</w:t>
      </w:r>
      <w:r w:rsidRPr="00713214">
        <w:rPr>
          <w:rFonts w:ascii="Century Gothic" w:hAnsi="Century Gothic"/>
          <w:color w:val="000000"/>
          <w:spacing w:val="-1"/>
          <w:sz w:val="20"/>
          <w:szCs w:val="20"/>
        </w:rPr>
        <w:t>d</w:t>
      </w:r>
      <w:r w:rsidRPr="00713214">
        <w:rPr>
          <w:rFonts w:ascii="Century Gothic" w:hAnsi="Century Gothic"/>
          <w:color w:val="000000"/>
          <w:sz w:val="20"/>
          <w:szCs w:val="20"/>
        </w:rPr>
        <w:t>e a</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t</w:t>
      </w:r>
      <w:r w:rsidRPr="00713214">
        <w:rPr>
          <w:rFonts w:ascii="Century Gothic" w:hAnsi="Century Gothic"/>
          <w:color w:val="000000"/>
          <w:spacing w:val="-1"/>
          <w:sz w:val="20"/>
          <w:szCs w:val="20"/>
        </w:rPr>
        <w:t>h</w:t>
      </w:r>
      <w:r w:rsidRPr="00713214">
        <w:rPr>
          <w:rFonts w:ascii="Century Gothic" w:hAnsi="Century Gothic"/>
          <w:color w:val="000000"/>
          <w:sz w:val="20"/>
          <w:szCs w:val="20"/>
        </w:rPr>
        <w:t>e</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p</w:t>
      </w:r>
      <w:r w:rsidRPr="00713214">
        <w:rPr>
          <w:rFonts w:ascii="Century Gothic" w:hAnsi="Century Gothic"/>
          <w:color w:val="000000"/>
          <w:sz w:val="20"/>
          <w:szCs w:val="20"/>
        </w:rPr>
        <w:t>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 xml:space="preserve">s </w:t>
      </w:r>
      <w:r w:rsidRPr="00713214">
        <w:rPr>
          <w:rFonts w:ascii="Century Gothic" w:hAnsi="Century Gothic"/>
          <w:color w:val="000000"/>
          <w:spacing w:val="-2"/>
          <w:sz w:val="20"/>
          <w:szCs w:val="20"/>
        </w:rPr>
        <w:t>a</w:t>
      </w:r>
      <w:r w:rsidRPr="00713214">
        <w:rPr>
          <w:rFonts w:ascii="Century Gothic" w:hAnsi="Century Gothic"/>
          <w:color w:val="000000"/>
          <w:spacing w:val="1"/>
          <w:sz w:val="20"/>
          <w:szCs w:val="20"/>
        </w:rPr>
        <w:t>v</w:t>
      </w:r>
      <w:r w:rsidRPr="00713214">
        <w:rPr>
          <w:rFonts w:ascii="Century Gothic" w:hAnsi="Century Gothic"/>
          <w:color w:val="000000"/>
          <w:sz w:val="20"/>
          <w:szCs w:val="20"/>
        </w:rPr>
        <w:t>ai</w:t>
      </w:r>
      <w:r w:rsidRPr="00713214">
        <w:rPr>
          <w:rFonts w:ascii="Century Gothic" w:hAnsi="Century Gothic"/>
          <w:color w:val="000000"/>
          <w:spacing w:val="-1"/>
          <w:sz w:val="20"/>
          <w:szCs w:val="20"/>
        </w:rPr>
        <w:t>l</w:t>
      </w:r>
      <w:r w:rsidRPr="00713214">
        <w:rPr>
          <w:rFonts w:ascii="Century Gothic" w:hAnsi="Century Gothic"/>
          <w:color w:val="000000"/>
          <w:sz w:val="20"/>
          <w:szCs w:val="20"/>
        </w:rPr>
        <w:t>a</w:t>
      </w:r>
      <w:r w:rsidRPr="00713214">
        <w:rPr>
          <w:rFonts w:ascii="Century Gothic" w:hAnsi="Century Gothic"/>
          <w:color w:val="000000"/>
          <w:spacing w:val="-1"/>
          <w:sz w:val="20"/>
          <w:szCs w:val="20"/>
        </w:rPr>
        <w:t>b</w:t>
      </w:r>
      <w:r w:rsidRPr="00713214">
        <w:rPr>
          <w:rFonts w:ascii="Century Gothic" w:hAnsi="Century Gothic"/>
          <w:color w:val="000000"/>
          <w:sz w:val="20"/>
          <w:szCs w:val="20"/>
        </w:rPr>
        <w:t xml:space="preserve">le </w:t>
      </w:r>
      <w:r w:rsidRPr="00713214">
        <w:rPr>
          <w:rFonts w:ascii="Century Gothic" w:hAnsi="Century Gothic"/>
          <w:color w:val="000000"/>
          <w:spacing w:val="-1"/>
          <w:sz w:val="20"/>
          <w:szCs w:val="20"/>
        </w:rPr>
        <w:t>t</w:t>
      </w:r>
      <w:r w:rsidRPr="00713214">
        <w:rPr>
          <w:rFonts w:ascii="Century Gothic" w:hAnsi="Century Gothic"/>
          <w:color w:val="000000"/>
          <w:sz w:val="20"/>
          <w:szCs w:val="20"/>
        </w:rPr>
        <w:t>o</w:t>
      </w:r>
      <w:r w:rsidRPr="00713214">
        <w:rPr>
          <w:rFonts w:ascii="Century Gothic" w:hAnsi="Century Gothic"/>
          <w:color w:val="000000"/>
          <w:spacing w:val="1"/>
          <w:sz w:val="20"/>
          <w:szCs w:val="20"/>
        </w:rPr>
        <w:t xml:space="preserve"> t</w:t>
      </w:r>
      <w:r w:rsidRPr="00713214">
        <w:rPr>
          <w:rFonts w:ascii="Century Gothic" w:hAnsi="Century Gothic"/>
          <w:color w:val="000000"/>
          <w:spacing w:val="-1"/>
          <w:sz w:val="20"/>
          <w:szCs w:val="20"/>
        </w:rPr>
        <w:t>h</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006413D7" w:rsidRPr="00713214">
        <w:rPr>
          <w:rFonts w:ascii="Century Gothic" w:hAnsi="Century Gothic"/>
          <w:color w:val="000000"/>
          <w:spacing w:val="1"/>
          <w:sz w:val="20"/>
          <w:szCs w:val="20"/>
        </w:rPr>
        <w:t xml:space="preserve">; </w:t>
      </w:r>
      <w:r w:rsidR="006413D7" w:rsidRPr="00713214">
        <w:rPr>
          <w:rFonts w:ascii="Century Gothic" w:hAnsi="Century Gothic"/>
          <w:color w:val="000000"/>
          <w:sz w:val="20"/>
          <w:szCs w:val="20"/>
        </w:rPr>
        <w:t xml:space="preserve">and </w:t>
      </w:r>
    </w:p>
    <w:p w14:paraId="49B905C3" w14:textId="7C22DD33" w:rsidR="00372072" w:rsidRPr="00713214" w:rsidRDefault="00372072" w:rsidP="00372072">
      <w:pPr>
        <w:widowControl w:val="0"/>
        <w:autoSpaceDE w:val="0"/>
        <w:autoSpaceDN w:val="0"/>
        <w:adjustRightInd w:val="0"/>
        <w:spacing w:after="0" w:line="239" w:lineRule="auto"/>
        <w:ind w:right="115"/>
        <w:rPr>
          <w:rFonts w:ascii="Century Gothic" w:hAnsi="Century Gothic"/>
          <w:color w:val="000000"/>
          <w:sz w:val="20"/>
          <w:szCs w:val="20"/>
        </w:rPr>
      </w:pPr>
      <w:r w:rsidRPr="00713214">
        <w:rPr>
          <w:rFonts w:ascii="Century Gothic" w:hAnsi="Century Gothic"/>
          <w:color w:val="000000"/>
          <w:sz w:val="20"/>
          <w:szCs w:val="20"/>
        </w:rPr>
        <w:t>(d)</w:t>
      </w:r>
      <w:r w:rsidRPr="00713214">
        <w:rPr>
          <w:rFonts w:ascii="Century Gothic" w:hAnsi="Century Gothic"/>
          <w:color w:val="000000"/>
          <w:spacing w:val="3"/>
          <w:sz w:val="20"/>
          <w:szCs w:val="20"/>
        </w:rPr>
        <w:t xml:space="preserve"> </w:t>
      </w:r>
      <w:r w:rsidR="009529B7" w:rsidRPr="00713214">
        <w:rPr>
          <w:rFonts w:ascii="Century Gothic" w:hAnsi="Century Gothic"/>
          <w:color w:val="000000"/>
          <w:spacing w:val="3"/>
          <w:sz w:val="20"/>
          <w:szCs w:val="20"/>
        </w:rPr>
        <w:t>how p</w:t>
      </w:r>
      <w:r w:rsidRPr="00713214">
        <w:rPr>
          <w:rFonts w:ascii="Century Gothic" w:hAnsi="Century Gothic"/>
          <w:color w:val="000000"/>
          <w:spacing w:val="-1"/>
          <w:sz w:val="20"/>
          <w:szCs w:val="20"/>
        </w:rPr>
        <w:t>o</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pacing w:val="-1"/>
          <w:sz w:val="20"/>
          <w:szCs w:val="20"/>
        </w:rPr>
        <w:t>n</w:t>
      </w:r>
      <w:r w:rsidRPr="00713214">
        <w:rPr>
          <w:rFonts w:ascii="Century Gothic" w:hAnsi="Century Gothic"/>
          <w:color w:val="000000"/>
          <w:sz w:val="20"/>
          <w:szCs w:val="20"/>
        </w:rPr>
        <w:t>tial</w:t>
      </w:r>
      <w:r w:rsidRPr="00713214">
        <w:rPr>
          <w:rFonts w:ascii="Century Gothic" w:hAnsi="Century Gothic"/>
          <w:color w:val="000000"/>
          <w:spacing w:val="3"/>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fl</w:t>
      </w:r>
      <w:r w:rsidRPr="00713214">
        <w:rPr>
          <w:rFonts w:ascii="Century Gothic" w:hAnsi="Century Gothic"/>
          <w:color w:val="000000"/>
          <w:spacing w:val="-1"/>
          <w:sz w:val="20"/>
          <w:szCs w:val="20"/>
        </w:rPr>
        <w:t>i</w:t>
      </w:r>
      <w:r w:rsidRPr="00713214">
        <w:rPr>
          <w:rFonts w:ascii="Century Gothic" w:hAnsi="Century Gothic"/>
          <w:color w:val="000000"/>
          <w:sz w:val="20"/>
          <w:szCs w:val="20"/>
        </w:rPr>
        <w:t>c</w:t>
      </w:r>
      <w:r w:rsidRPr="00713214">
        <w:rPr>
          <w:rFonts w:ascii="Century Gothic" w:hAnsi="Century Gothic"/>
          <w:color w:val="000000"/>
          <w:spacing w:val="-2"/>
          <w:sz w:val="20"/>
          <w:szCs w:val="20"/>
        </w:rPr>
        <w:t>t</w:t>
      </w:r>
      <w:r w:rsidRPr="00713214">
        <w:rPr>
          <w:rFonts w:ascii="Century Gothic" w:hAnsi="Century Gothic"/>
          <w:color w:val="000000"/>
          <w:sz w:val="20"/>
          <w:szCs w:val="20"/>
        </w:rPr>
        <w:t>s</w:t>
      </w:r>
      <w:r w:rsidRPr="00713214">
        <w:rPr>
          <w:rFonts w:ascii="Century Gothic" w:hAnsi="Century Gothic"/>
          <w:color w:val="000000"/>
          <w:spacing w:val="4"/>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4"/>
          <w:sz w:val="20"/>
          <w:szCs w:val="20"/>
        </w:rPr>
        <w:t xml:space="preserve"> </w:t>
      </w:r>
      <w:r w:rsidRPr="00713214">
        <w:rPr>
          <w:rFonts w:ascii="Century Gothic" w:hAnsi="Century Gothic"/>
          <w:color w:val="000000"/>
          <w:spacing w:val="-3"/>
          <w:sz w:val="20"/>
          <w:szCs w:val="20"/>
        </w:rPr>
        <w:t>g</w:t>
      </w:r>
      <w:r w:rsidRPr="00713214">
        <w:rPr>
          <w:rFonts w:ascii="Century Gothic" w:hAnsi="Century Gothic"/>
          <w:color w:val="000000"/>
          <w:sz w:val="20"/>
          <w:szCs w:val="20"/>
        </w:rPr>
        <w:t>rie</w:t>
      </w:r>
      <w:r w:rsidRPr="00713214">
        <w:rPr>
          <w:rFonts w:ascii="Century Gothic" w:hAnsi="Century Gothic"/>
          <w:color w:val="000000"/>
          <w:spacing w:val="1"/>
          <w:sz w:val="20"/>
          <w:szCs w:val="20"/>
        </w:rPr>
        <w:t>v</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pacing w:val="-2"/>
          <w:sz w:val="20"/>
          <w:szCs w:val="20"/>
        </w:rPr>
        <w:t>c</w:t>
      </w:r>
      <w:r w:rsidRPr="00713214">
        <w:rPr>
          <w:rFonts w:ascii="Century Gothic" w:hAnsi="Century Gothic"/>
          <w:color w:val="000000"/>
          <w:sz w:val="20"/>
          <w:szCs w:val="20"/>
        </w:rPr>
        <w:t>es</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 xml:space="preserve">within </w:t>
      </w:r>
      <w:r w:rsidRPr="00713214">
        <w:rPr>
          <w:rFonts w:ascii="Century Gothic" w:hAnsi="Century Gothic"/>
          <w:color w:val="000000"/>
          <w:spacing w:val="1"/>
          <w:sz w:val="20"/>
          <w:szCs w:val="20"/>
        </w:rPr>
        <w:t>o</w:t>
      </w:r>
      <w:r w:rsidRPr="00713214">
        <w:rPr>
          <w:rFonts w:ascii="Century Gothic" w:hAnsi="Century Gothic"/>
          <w:color w:val="000000"/>
          <w:sz w:val="20"/>
          <w:szCs w:val="20"/>
        </w:rPr>
        <w:t>r</w:t>
      </w:r>
      <w:r w:rsidRPr="00713214">
        <w:rPr>
          <w:rFonts w:ascii="Century Gothic" w:hAnsi="Century Gothic"/>
          <w:color w:val="000000"/>
          <w:spacing w:val="4"/>
          <w:sz w:val="20"/>
          <w:szCs w:val="20"/>
        </w:rPr>
        <w:t xml:space="preserve"> </w:t>
      </w:r>
      <w:r w:rsidRPr="00713214">
        <w:rPr>
          <w:rFonts w:ascii="Century Gothic" w:hAnsi="Century Gothic"/>
          <w:color w:val="000000"/>
          <w:spacing w:val="-1"/>
          <w:sz w:val="20"/>
          <w:szCs w:val="20"/>
        </w:rPr>
        <w:t>b</w:t>
      </w:r>
      <w:r w:rsidRPr="00713214">
        <w:rPr>
          <w:rFonts w:ascii="Century Gothic" w:hAnsi="Century Gothic"/>
          <w:color w:val="000000"/>
          <w:sz w:val="20"/>
          <w:szCs w:val="20"/>
        </w:rPr>
        <w:t>e</w:t>
      </w:r>
      <w:r w:rsidRPr="00713214">
        <w:rPr>
          <w:rFonts w:ascii="Century Gothic" w:hAnsi="Century Gothic"/>
          <w:color w:val="000000"/>
          <w:spacing w:val="-1"/>
          <w:sz w:val="20"/>
          <w:szCs w:val="20"/>
        </w:rPr>
        <w:t>t</w:t>
      </w:r>
      <w:r w:rsidRPr="00713214">
        <w:rPr>
          <w:rFonts w:ascii="Century Gothic" w:hAnsi="Century Gothic"/>
          <w:color w:val="000000"/>
          <w:sz w:val="20"/>
          <w:szCs w:val="20"/>
        </w:rPr>
        <w:t>w</w:t>
      </w:r>
      <w:r w:rsidRPr="00713214">
        <w:rPr>
          <w:rFonts w:ascii="Century Gothic" w:hAnsi="Century Gothic"/>
          <w:color w:val="000000"/>
          <w:spacing w:val="-1"/>
          <w:sz w:val="20"/>
          <w:szCs w:val="20"/>
        </w:rPr>
        <w:t>e</w:t>
      </w:r>
      <w:r w:rsidRPr="00713214">
        <w:rPr>
          <w:rFonts w:ascii="Century Gothic" w:hAnsi="Century Gothic"/>
          <w:color w:val="000000"/>
          <w:sz w:val="20"/>
          <w:szCs w:val="20"/>
        </w:rPr>
        <w:t>en</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affec</w:t>
      </w:r>
      <w:r w:rsidRPr="00713214">
        <w:rPr>
          <w:rFonts w:ascii="Century Gothic" w:hAnsi="Century Gothic"/>
          <w:color w:val="000000"/>
          <w:spacing w:val="-2"/>
          <w:sz w:val="20"/>
          <w:szCs w:val="20"/>
        </w:rPr>
        <w:t>t</w:t>
      </w:r>
      <w:r w:rsidRPr="00713214">
        <w:rPr>
          <w:rFonts w:ascii="Century Gothic" w:hAnsi="Century Gothic"/>
          <w:color w:val="000000"/>
          <w:sz w:val="20"/>
          <w:szCs w:val="20"/>
        </w:rPr>
        <w:t>ed</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c</w:t>
      </w:r>
      <w:r w:rsidRPr="00713214">
        <w:rPr>
          <w:rFonts w:ascii="Century Gothic" w:hAnsi="Century Gothic"/>
          <w:color w:val="000000"/>
          <w:spacing w:val="-1"/>
          <w:sz w:val="20"/>
          <w:szCs w:val="20"/>
        </w:rPr>
        <w:t>om</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ities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will</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b</w:t>
      </w:r>
      <w:r w:rsidRPr="00713214">
        <w:rPr>
          <w:rFonts w:ascii="Century Gothic" w:hAnsi="Century Gothic"/>
          <w:color w:val="000000"/>
          <w:sz w:val="20"/>
          <w:szCs w:val="20"/>
        </w:rPr>
        <w:t>e</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re</w:t>
      </w:r>
      <w:r w:rsidRPr="00713214">
        <w:rPr>
          <w:rFonts w:ascii="Century Gothic" w:hAnsi="Century Gothic"/>
          <w:color w:val="000000"/>
          <w:spacing w:val="-2"/>
          <w:sz w:val="20"/>
          <w:szCs w:val="20"/>
        </w:rPr>
        <w:t>s</w:t>
      </w:r>
      <w:r w:rsidRPr="00713214">
        <w:rPr>
          <w:rFonts w:ascii="Century Gothic" w:hAnsi="Century Gothic"/>
          <w:color w:val="000000"/>
          <w:spacing w:val="1"/>
          <w:sz w:val="20"/>
          <w:szCs w:val="20"/>
        </w:rPr>
        <w:t>o</w:t>
      </w:r>
      <w:r w:rsidRPr="00713214">
        <w:rPr>
          <w:rFonts w:ascii="Century Gothic" w:hAnsi="Century Gothic"/>
          <w:color w:val="000000"/>
          <w:sz w:val="20"/>
          <w:szCs w:val="20"/>
        </w:rPr>
        <w:t>l</w:t>
      </w:r>
      <w:r w:rsidRPr="00713214">
        <w:rPr>
          <w:rFonts w:ascii="Century Gothic" w:hAnsi="Century Gothic"/>
          <w:color w:val="000000"/>
          <w:spacing w:val="-2"/>
          <w:sz w:val="20"/>
          <w:szCs w:val="20"/>
        </w:rPr>
        <w:t>v</w:t>
      </w:r>
      <w:r w:rsidRPr="00713214">
        <w:rPr>
          <w:rFonts w:ascii="Century Gothic" w:hAnsi="Century Gothic"/>
          <w:color w:val="000000"/>
          <w:sz w:val="20"/>
          <w:szCs w:val="20"/>
        </w:rPr>
        <w:t>ed</w:t>
      </w:r>
      <w:r w:rsidRPr="00713214">
        <w:rPr>
          <w:rFonts w:ascii="Century Gothic" w:hAnsi="Century Gothic"/>
          <w:color w:val="000000"/>
          <w:spacing w:val="5"/>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pacing w:val="-3"/>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pacing w:val="-2"/>
          <w:sz w:val="20"/>
          <w:szCs w:val="20"/>
        </w:rPr>
        <w:t>c</w:t>
      </w:r>
      <w:r w:rsidRPr="00713214">
        <w:rPr>
          <w:rFonts w:ascii="Century Gothic" w:hAnsi="Century Gothic"/>
          <w:color w:val="000000"/>
          <w:sz w:val="20"/>
          <w:szCs w:val="20"/>
        </w:rPr>
        <w:t>ess</w:t>
      </w:r>
      <w:r w:rsidRPr="00713214">
        <w:rPr>
          <w:rFonts w:ascii="Century Gothic" w:hAnsi="Century Gothic"/>
          <w:color w:val="000000"/>
          <w:spacing w:val="6"/>
          <w:sz w:val="20"/>
          <w:szCs w:val="20"/>
        </w:rPr>
        <w:t xml:space="preserve"> </w:t>
      </w:r>
      <w:r w:rsidRPr="00713214">
        <w:rPr>
          <w:rFonts w:ascii="Century Gothic" w:hAnsi="Century Gothic"/>
          <w:color w:val="000000"/>
          <w:spacing w:val="-3"/>
          <w:sz w:val="20"/>
          <w:szCs w:val="20"/>
        </w:rPr>
        <w:t>f</w:t>
      </w:r>
      <w:r w:rsidRPr="00713214">
        <w:rPr>
          <w:rFonts w:ascii="Century Gothic" w:hAnsi="Century Gothic"/>
          <w:color w:val="000000"/>
          <w:spacing w:val="1"/>
          <w:sz w:val="20"/>
          <w:szCs w:val="20"/>
        </w:rPr>
        <w:t>o</w:t>
      </w:r>
      <w:r w:rsidRPr="00713214">
        <w:rPr>
          <w:rFonts w:ascii="Century Gothic" w:hAnsi="Century Gothic"/>
          <w:color w:val="000000"/>
          <w:sz w:val="20"/>
          <w:szCs w:val="20"/>
        </w:rPr>
        <w:t>r res</w:t>
      </w:r>
      <w:r w:rsidRPr="00713214">
        <w:rPr>
          <w:rFonts w:ascii="Century Gothic" w:hAnsi="Century Gothic"/>
          <w:color w:val="000000"/>
          <w:spacing w:val="1"/>
          <w:sz w:val="20"/>
          <w:szCs w:val="20"/>
        </w:rPr>
        <w:t>o</w:t>
      </w:r>
      <w:r w:rsidRPr="00713214">
        <w:rPr>
          <w:rFonts w:ascii="Century Gothic" w:hAnsi="Century Gothic"/>
          <w:color w:val="000000"/>
          <w:spacing w:val="-3"/>
          <w:sz w:val="20"/>
          <w:szCs w:val="20"/>
        </w:rPr>
        <w:t>l</w:t>
      </w:r>
      <w:r w:rsidRPr="00713214">
        <w:rPr>
          <w:rFonts w:ascii="Century Gothic" w:hAnsi="Century Gothic"/>
          <w:color w:val="000000"/>
          <w:spacing w:val="1"/>
          <w:sz w:val="20"/>
          <w:szCs w:val="20"/>
        </w:rPr>
        <w:t>v</w:t>
      </w:r>
      <w:r w:rsidRPr="00713214">
        <w:rPr>
          <w:rFonts w:ascii="Century Gothic" w:hAnsi="Century Gothic"/>
          <w:color w:val="000000"/>
          <w:sz w:val="20"/>
          <w:szCs w:val="20"/>
        </w:rPr>
        <w:t>i</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4"/>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is</w:t>
      </w:r>
      <w:r w:rsidRPr="00713214">
        <w:rPr>
          <w:rFonts w:ascii="Century Gothic" w:hAnsi="Century Gothic"/>
          <w:color w:val="000000"/>
          <w:spacing w:val="-1"/>
          <w:sz w:val="20"/>
          <w:szCs w:val="20"/>
        </w:rPr>
        <w:t>pu</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s</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rel</w:t>
      </w:r>
      <w:r w:rsidRPr="00713214">
        <w:rPr>
          <w:rFonts w:ascii="Century Gothic" w:hAnsi="Century Gothic"/>
          <w:color w:val="000000"/>
          <w:spacing w:val="-3"/>
          <w:sz w:val="20"/>
          <w:szCs w:val="20"/>
        </w:rPr>
        <w:t>a</w:t>
      </w:r>
      <w:r w:rsidRPr="00713214">
        <w:rPr>
          <w:rFonts w:ascii="Century Gothic" w:hAnsi="Century Gothic"/>
          <w:color w:val="000000"/>
          <w:sz w:val="20"/>
          <w:szCs w:val="20"/>
        </w:rPr>
        <w:t>ti</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to</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re</w:t>
      </w:r>
      <w:r w:rsidRPr="00713214">
        <w:rPr>
          <w:rFonts w:ascii="Century Gothic" w:hAnsi="Century Gothic"/>
          <w:color w:val="000000"/>
          <w:spacing w:val="-2"/>
          <w:sz w:val="20"/>
          <w:szCs w:val="20"/>
        </w:rPr>
        <w:t>s</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u</w:t>
      </w:r>
      <w:r w:rsidRPr="00713214">
        <w:rPr>
          <w:rFonts w:ascii="Century Gothic" w:hAnsi="Century Gothic"/>
          <w:color w:val="000000"/>
          <w:sz w:val="20"/>
          <w:szCs w:val="20"/>
        </w:rPr>
        <w:t>r</w:t>
      </w:r>
      <w:r w:rsidRPr="00713214">
        <w:rPr>
          <w:rFonts w:ascii="Century Gothic" w:hAnsi="Century Gothic"/>
          <w:color w:val="000000"/>
          <w:spacing w:val="-2"/>
          <w:sz w:val="20"/>
          <w:szCs w:val="20"/>
        </w:rPr>
        <w:t>c</w:t>
      </w:r>
      <w:r w:rsidRPr="00713214">
        <w:rPr>
          <w:rFonts w:ascii="Century Gothic" w:hAnsi="Century Gothic"/>
          <w:color w:val="000000"/>
          <w:sz w:val="20"/>
          <w:szCs w:val="20"/>
        </w:rPr>
        <w:t>e</w:t>
      </w:r>
      <w:r w:rsidRPr="00713214">
        <w:rPr>
          <w:rFonts w:ascii="Century Gothic" w:hAnsi="Century Gothic"/>
          <w:color w:val="000000"/>
          <w:spacing w:val="5"/>
          <w:sz w:val="20"/>
          <w:szCs w:val="20"/>
        </w:rPr>
        <w:t xml:space="preserve"> </w:t>
      </w:r>
      <w:r w:rsidRPr="00713214">
        <w:rPr>
          <w:rFonts w:ascii="Century Gothic" w:hAnsi="Century Gothic"/>
          <w:color w:val="000000"/>
          <w:spacing w:val="-1"/>
          <w:sz w:val="20"/>
          <w:szCs w:val="20"/>
        </w:rPr>
        <w:t>u</w:t>
      </w:r>
      <w:r w:rsidRPr="00713214">
        <w:rPr>
          <w:rFonts w:ascii="Century Gothic" w:hAnsi="Century Gothic"/>
          <w:color w:val="000000"/>
          <w:sz w:val="20"/>
          <w:szCs w:val="20"/>
        </w:rPr>
        <w:t>se</w:t>
      </w:r>
      <w:r w:rsidRPr="00713214">
        <w:rPr>
          <w:rFonts w:ascii="Century Gothic" w:hAnsi="Century Gothic"/>
          <w:color w:val="000000"/>
          <w:spacing w:val="7"/>
          <w:sz w:val="20"/>
          <w:szCs w:val="20"/>
        </w:rPr>
        <w:t xml:space="preserve"> </w:t>
      </w:r>
      <w:r w:rsidRPr="00713214">
        <w:rPr>
          <w:rFonts w:ascii="Century Gothic" w:hAnsi="Century Gothic"/>
          <w:color w:val="000000"/>
          <w:sz w:val="20"/>
          <w:szCs w:val="20"/>
        </w:rPr>
        <w:t>r</w:t>
      </w:r>
      <w:r w:rsidRPr="00713214">
        <w:rPr>
          <w:rFonts w:ascii="Century Gothic" w:hAnsi="Century Gothic"/>
          <w:color w:val="000000"/>
          <w:spacing w:val="-2"/>
          <w:sz w:val="20"/>
          <w:szCs w:val="20"/>
        </w:rPr>
        <w:t>e</w:t>
      </w:r>
      <w:r w:rsidRPr="00713214">
        <w:rPr>
          <w:rFonts w:ascii="Century Gothic" w:hAnsi="Century Gothic"/>
          <w:color w:val="000000"/>
          <w:sz w:val="20"/>
          <w:szCs w:val="20"/>
        </w:rPr>
        <w:t>strict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s</w:t>
      </w:r>
      <w:r w:rsidRPr="00713214">
        <w:rPr>
          <w:rFonts w:ascii="Century Gothic" w:hAnsi="Century Gothic"/>
          <w:color w:val="000000"/>
          <w:spacing w:val="5"/>
          <w:sz w:val="20"/>
          <w:szCs w:val="20"/>
        </w:rPr>
        <w:t xml:space="preserve"> </w:t>
      </w:r>
      <w:r w:rsidRPr="00713214">
        <w:rPr>
          <w:rFonts w:ascii="Century Gothic" w:hAnsi="Century Gothic"/>
          <w:color w:val="000000"/>
          <w:sz w:val="20"/>
          <w:szCs w:val="20"/>
        </w:rPr>
        <w:t>th</w:t>
      </w:r>
      <w:r w:rsidRPr="00713214">
        <w:rPr>
          <w:rFonts w:ascii="Century Gothic" w:hAnsi="Century Gothic"/>
          <w:color w:val="000000"/>
          <w:spacing w:val="-3"/>
          <w:sz w:val="20"/>
          <w:szCs w:val="20"/>
        </w:rPr>
        <w:t>a</w:t>
      </w:r>
      <w:r w:rsidRPr="00713214">
        <w:rPr>
          <w:rFonts w:ascii="Century Gothic" w:hAnsi="Century Gothic"/>
          <w:color w:val="000000"/>
          <w:sz w:val="20"/>
          <w:szCs w:val="20"/>
        </w:rPr>
        <w:t>t</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z w:val="20"/>
          <w:szCs w:val="20"/>
        </w:rPr>
        <w:t>ay</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ar</w:t>
      </w:r>
      <w:r w:rsidRPr="00713214">
        <w:rPr>
          <w:rFonts w:ascii="Century Gothic" w:hAnsi="Century Gothic"/>
          <w:color w:val="000000"/>
          <w:spacing w:val="-1"/>
          <w:sz w:val="20"/>
          <w:szCs w:val="20"/>
        </w:rPr>
        <w:t>i</w:t>
      </w:r>
      <w:r w:rsidRPr="00713214">
        <w:rPr>
          <w:rFonts w:ascii="Century Gothic" w:hAnsi="Century Gothic"/>
          <w:color w:val="000000"/>
          <w:spacing w:val="-2"/>
          <w:sz w:val="20"/>
          <w:szCs w:val="20"/>
        </w:rPr>
        <w:t>s</w:t>
      </w:r>
      <w:r w:rsidRPr="00713214">
        <w:rPr>
          <w:rFonts w:ascii="Century Gothic" w:hAnsi="Century Gothic"/>
          <w:color w:val="000000"/>
          <w:sz w:val="20"/>
          <w:szCs w:val="20"/>
        </w:rPr>
        <w:t xml:space="preserve">e </w:t>
      </w:r>
      <w:r w:rsidRPr="00713214">
        <w:rPr>
          <w:rFonts w:ascii="Century Gothic" w:hAnsi="Century Gothic"/>
          <w:color w:val="000000"/>
          <w:spacing w:val="-1"/>
          <w:sz w:val="20"/>
          <w:szCs w:val="20"/>
        </w:rPr>
        <w:t>b</w:t>
      </w:r>
      <w:r w:rsidRPr="00713214">
        <w:rPr>
          <w:rFonts w:ascii="Century Gothic" w:hAnsi="Century Gothic"/>
          <w:color w:val="000000"/>
          <w:sz w:val="20"/>
          <w:szCs w:val="20"/>
        </w:rPr>
        <w:t>e</w:t>
      </w:r>
      <w:r w:rsidRPr="00713214">
        <w:rPr>
          <w:rFonts w:ascii="Century Gothic" w:hAnsi="Century Gothic"/>
          <w:color w:val="000000"/>
          <w:spacing w:val="1"/>
          <w:sz w:val="20"/>
          <w:szCs w:val="20"/>
        </w:rPr>
        <w:t>t</w:t>
      </w:r>
      <w:r w:rsidRPr="00713214">
        <w:rPr>
          <w:rFonts w:ascii="Century Gothic" w:hAnsi="Century Gothic"/>
          <w:color w:val="000000"/>
          <w:sz w:val="20"/>
          <w:szCs w:val="20"/>
        </w:rPr>
        <w:t>w</w:t>
      </w:r>
      <w:r w:rsidRPr="00713214">
        <w:rPr>
          <w:rFonts w:ascii="Century Gothic" w:hAnsi="Century Gothic"/>
          <w:color w:val="000000"/>
          <w:spacing w:val="-1"/>
          <w:sz w:val="20"/>
          <w:szCs w:val="20"/>
        </w:rPr>
        <w:t>e</w:t>
      </w:r>
      <w:r w:rsidRPr="00713214">
        <w:rPr>
          <w:rFonts w:ascii="Century Gothic" w:hAnsi="Century Gothic"/>
          <w:color w:val="000000"/>
          <w:sz w:val="20"/>
          <w:szCs w:val="20"/>
        </w:rPr>
        <w:t>en</w:t>
      </w:r>
      <w:r w:rsidRPr="00713214">
        <w:rPr>
          <w:rFonts w:ascii="Century Gothic" w:hAnsi="Century Gothic"/>
          <w:color w:val="000000"/>
          <w:spacing w:val="1"/>
          <w:sz w:val="20"/>
          <w:szCs w:val="20"/>
        </w:rPr>
        <w:t xml:space="preserve"> o</w:t>
      </w:r>
      <w:r w:rsidRPr="00713214">
        <w:rPr>
          <w:rFonts w:ascii="Century Gothic" w:hAnsi="Century Gothic"/>
          <w:color w:val="000000"/>
          <w:sz w:val="20"/>
          <w:szCs w:val="20"/>
        </w:rPr>
        <w:t>r</w:t>
      </w:r>
      <w:r w:rsidRPr="00713214">
        <w:rPr>
          <w:rFonts w:ascii="Century Gothic" w:hAnsi="Century Gothic"/>
          <w:color w:val="000000"/>
          <w:spacing w:val="4"/>
          <w:sz w:val="20"/>
          <w:szCs w:val="20"/>
        </w:rPr>
        <w:t xml:space="preserve"> </w:t>
      </w:r>
      <w:r w:rsidRPr="00713214">
        <w:rPr>
          <w:rFonts w:ascii="Century Gothic" w:hAnsi="Century Gothic"/>
          <w:color w:val="000000"/>
          <w:spacing w:val="-3"/>
          <w:sz w:val="20"/>
          <w:szCs w:val="20"/>
        </w:rPr>
        <w:t>a</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3"/>
          <w:sz w:val="20"/>
          <w:szCs w:val="20"/>
        </w:rPr>
        <w:t xml:space="preserve"> </w:t>
      </w:r>
      <w:r w:rsidRPr="00713214">
        <w:rPr>
          <w:rFonts w:ascii="Century Gothic" w:hAnsi="Century Gothic"/>
          <w:color w:val="000000"/>
          <w:sz w:val="20"/>
          <w:szCs w:val="20"/>
        </w:rPr>
        <w:t>aff</w:t>
      </w:r>
      <w:r w:rsidRPr="00713214">
        <w:rPr>
          <w:rFonts w:ascii="Century Gothic" w:hAnsi="Century Gothic"/>
          <w:color w:val="000000"/>
          <w:spacing w:val="-2"/>
          <w:sz w:val="20"/>
          <w:szCs w:val="20"/>
        </w:rPr>
        <w:t>ec</w:t>
      </w:r>
      <w:r w:rsidRPr="00713214">
        <w:rPr>
          <w:rFonts w:ascii="Century Gothic" w:hAnsi="Century Gothic"/>
          <w:color w:val="000000"/>
          <w:sz w:val="20"/>
          <w:szCs w:val="20"/>
        </w:rPr>
        <w:t>t</w:t>
      </w:r>
      <w:r w:rsidRPr="00713214">
        <w:rPr>
          <w:rFonts w:ascii="Century Gothic" w:hAnsi="Century Gothic"/>
          <w:color w:val="000000"/>
          <w:spacing w:val="1"/>
          <w:sz w:val="20"/>
          <w:szCs w:val="20"/>
        </w:rPr>
        <w:t>e</w:t>
      </w:r>
      <w:r w:rsidRPr="00713214">
        <w:rPr>
          <w:rFonts w:ascii="Century Gothic" w:hAnsi="Century Gothic"/>
          <w:color w:val="000000"/>
          <w:sz w:val="20"/>
          <w:szCs w:val="20"/>
        </w:rPr>
        <w:t>d</w:t>
      </w:r>
      <w:r w:rsidRPr="00713214">
        <w:rPr>
          <w:rFonts w:ascii="Century Gothic" w:hAnsi="Century Gothic"/>
          <w:color w:val="000000"/>
          <w:spacing w:val="3"/>
          <w:sz w:val="20"/>
          <w:szCs w:val="20"/>
        </w:rPr>
        <w:t xml:space="preserve"> </w:t>
      </w:r>
      <w:r w:rsidRPr="00713214">
        <w:rPr>
          <w:rFonts w:ascii="Century Gothic" w:hAnsi="Century Gothic"/>
          <w:color w:val="000000"/>
          <w:spacing w:val="-2"/>
          <w:sz w:val="20"/>
          <w:szCs w:val="20"/>
        </w:rPr>
        <w:t>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mm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w:t>
      </w:r>
      <w:r w:rsidRPr="00713214">
        <w:rPr>
          <w:rFonts w:ascii="Century Gothic" w:hAnsi="Century Gothic"/>
          <w:color w:val="000000"/>
          <w:spacing w:val="-2"/>
          <w:sz w:val="20"/>
          <w:szCs w:val="20"/>
        </w:rPr>
        <w:t>i</w:t>
      </w:r>
      <w:r w:rsidRPr="00713214">
        <w:rPr>
          <w:rFonts w:ascii="Century Gothic" w:hAnsi="Century Gothic"/>
          <w:color w:val="000000"/>
          <w:sz w:val="20"/>
          <w:szCs w:val="20"/>
        </w:rPr>
        <w:t>es,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d</w:t>
      </w:r>
      <w:r w:rsidRPr="00713214">
        <w:rPr>
          <w:rFonts w:ascii="Century Gothic" w:hAnsi="Century Gothic"/>
          <w:color w:val="000000"/>
          <w:spacing w:val="3"/>
          <w:sz w:val="20"/>
          <w:szCs w:val="20"/>
        </w:rPr>
        <w:t xml:space="preserve"> </w:t>
      </w:r>
      <w:r w:rsidRPr="00713214">
        <w:rPr>
          <w:rFonts w:ascii="Century Gothic" w:hAnsi="Century Gothic"/>
          <w:color w:val="000000"/>
          <w:spacing w:val="-1"/>
          <w:sz w:val="20"/>
          <w:szCs w:val="20"/>
        </w:rPr>
        <w:t>g</w:t>
      </w:r>
      <w:r w:rsidRPr="00713214">
        <w:rPr>
          <w:rFonts w:ascii="Century Gothic" w:hAnsi="Century Gothic"/>
          <w:color w:val="000000"/>
          <w:spacing w:val="-3"/>
          <w:sz w:val="20"/>
          <w:szCs w:val="20"/>
        </w:rPr>
        <w:t>r</w:t>
      </w:r>
      <w:r w:rsidRPr="00713214">
        <w:rPr>
          <w:rFonts w:ascii="Century Gothic" w:hAnsi="Century Gothic"/>
          <w:color w:val="000000"/>
          <w:sz w:val="20"/>
          <w:szCs w:val="20"/>
        </w:rPr>
        <w:t>ie</w:t>
      </w:r>
      <w:r w:rsidRPr="00713214">
        <w:rPr>
          <w:rFonts w:ascii="Century Gothic" w:hAnsi="Century Gothic"/>
          <w:color w:val="000000"/>
          <w:spacing w:val="1"/>
          <w:sz w:val="20"/>
          <w:szCs w:val="20"/>
        </w:rPr>
        <w:t>v</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c</w:t>
      </w:r>
      <w:r w:rsidRPr="00713214">
        <w:rPr>
          <w:rFonts w:ascii="Century Gothic" w:hAnsi="Century Gothic"/>
          <w:color w:val="000000"/>
          <w:spacing w:val="-2"/>
          <w:sz w:val="20"/>
          <w:szCs w:val="20"/>
        </w:rPr>
        <w:t>e</w:t>
      </w:r>
      <w:r w:rsidRPr="00713214">
        <w:rPr>
          <w:rFonts w:ascii="Century Gothic" w:hAnsi="Century Gothic"/>
          <w:color w:val="000000"/>
          <w:sz w:val="20"/>
          <w:szCs w:val="20"/>
        </w:rPr>
        <w:t>s</w:t>
      </w:r>
      <w:r w:rsidRPr="00713214">
        <w:rPr>
          <w:rFonts w:ascii="Century Gothic" w:hAnsi="Century Gothic"/>
          <w:color w:val="000000"/>
          <w:spacing w:val="4"/>
          <w:sz w:val="20"/>
          <w:szCs w:val="20"/>
        </w:rPr>
        <w:t xml:space="preserve"> </w:t>
      </w:r>
      <w:r w:rsidRPr="00713214">
        <w:rPr>
          <w:rFonts w:ascii="Century Gothic" w:hAnsi="Century Gothic"/>
          <w:color w:val="000000"/>
          <w:sz w:val="20"/>
          <w:szCs w:val="20"/>
        </w:rPr>
        <w:t>th</w:t>
      </w:r>
      <w:r w:rsidRPr="00713214">
        <w:rPr>
          <w:rFonts w:ascii="Century Gothic" w:hAnsi="Century Gothic"/>
          <w:color w:val="000000"/>
          <w:spacing w:val="-3"/>
          <w:sz w:val="20"/>
          <w:szCs w:val="20"/>
        </w:rPr>
        <w:t>a</w:t>
      </w:r>
      <w:r w:rsidRPr="00713214">
        <w:rPr>
          <w:rFonts w:ascii="Century Gothic" w:hAnsi="Century Gothic"/>
          <w:color w:val="000000"/>
          <w:sz w:val="20"/>
          <w:szCs w:val="20"/>
        </w:rPr>
        <w:t>t</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z w:val="20"/>
          <w:szCs w:val="20"/>
        </w:rPr>
        <w:t>ay</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ar</w:t>
      </w:r>
      <w:r w:rsidRPr="00713214">
        <w:rPr>
          <w:rFonts w:ascii="Century Gothic" w:hAnsi="Century Gothic"/>
          <w:color w:val="000000"/>
          <w:spacing w:val="-1"/>
          <w:sz w:val="20"/>
          <w:szCs w:val="20"/>
        </w:rPr>
        <w:t>i</w:t>
      </w:r>
      <w:r w:rsidRPr="00713214">
        <w:rPr>
          <w:rFonts w:ascii="Century Gothic" w:hAnsi="Century Gothic"/>
          <w:color w:val="000000"/>
          <w:spacing w:val="-2"/>
          <w:sz w:val="20"/>
          <w:szCs w:val="20"/>
        </w:rPr>
        <w:t>s</w:t>
      </w:r>
      <w:r w:rsidRPr="00713214">
        <w:rPr>
          <w:rFonts w:ascii="Century Gothic" w:hAnsi="Century Gothic"/>
          <w:color w:val="000000"/>
          <w:sz w:val="20"/>
          <w:szCs w:val="20"/>
        </w:rPr>
        <w:t>e</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fr</w:t>
      </w:r>
      <w:r w:rsidRPr="00713214">
        <w:rPr>
          <w:rFonts w:ascii="Century Gothic" w:hAnsi="Century Gothic"/>
          <w:color w:val="000000"/>
          <w:spacing w:val="1"/>
          <w:sz w:val="20"/>
          <w:szCs w:val="20"/>
        </w:rPr>
        <w:t>o</w:t>
      </w:r>
      <w:r w:rsidRPr="00713214">
        <w:rPr>
          <w:rFonts w:ascii="Century Gothic" w:hAnsi="Century Gothic"/>
          <w:color w:val="000000"/>
          <w:sz w:val="20"/>
          <w:szCs w:val="20"/>
        </w:rPr>
        <w:t xml:space="preserve">m </w:t>
      </w:r>
      <w:r w:rsidRPr="00713214">
        <w:rPr>
          <w:rFonts w:ascii="Century Gothic" w:hAnsi="Century Gothic"/>
          <w:color w:val="000000"/>
          <w:spacing w:val="1"/>
          <w:sz w:val="20"/>
          <w:szCs w:val="20"/>
        </w:rPr>
        <w:t>m</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b</w:t>
      </w:r>
      <w:r w:rsidRPr="00713214">
        <w:rPr>
          <w:rFonts w:ascii="Century Gothic" w:hAnsi="Century Gothic"/>
          <w:color w:val="000000"/>
          <w:sz w:val="20"/>
          <w:szCs w:val="20"/>
        </w:rPr>
        <w:t>ers</w:t>
      </w:r>
      <w:r w:rsidRPr="00713214">
        <w:rPr>
          <w:rFonts w:ascii="Century Gothic" w:hAnsi="Century Gothic"/>
          <w:color w:val="000000"/>
          <w:spacing w:val="2"/>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f c</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mm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w:t>
      </w:r>
      <w:r w:rsidRPr="00713214">
        <w:rPr>
          <w:rFonts w:ascii="Century Gothic" w:hAnsi="Century Gothic"/>
          <w:color w:val="000000"/>
          <w:spacing w:val="-2"/>
          <w:sz w:val="20"/>
          <w:szCs w:val="20"/>
        </w:rPr>
        <w:t>i</w:t>
      </w:r>
      <w:r w:rsidRPr="00713214">
        <w:rPr>
          <w:rFonts w:ascii="Century Gothic" w:hAnsi="Century Gothic"/>
          <w:color w:val="000000"/>
          <w:sz w:val="20"/>
          <w:szCs w:val="20"/>
        </w:rPr>
        <w:t>es</w:t>
      </w:r>
      <w:r w:rsidRPr="00713214">
        <w:rPr>
          <w:rFonts w:ascii="Century Gothic" w:hAnsi="Century Gothic"/>
          <w:color w:val="000000"/>
          <w:spacing w:val="47"/>
          <w:sz w:val="20"/>
          <w:szCs w:val="20"/>
        </w:rPr>
        <w:t xml:space="preserve"> </w:t>
      </w:r>
      <w:r w:rsidRPr="00713214">
        <w:rPr>
          <w:rFonts w:ascii="Century Gothic" w:hAnsi="Century Gothic"/>
          <w:color w:val="000000"/>
          <w:sz w:val="20"/>
          <w:szCs w:val="20"/>
        </w:rPr>
        <w:t>who</w:t>
      </w:r>
      <w:r w:rsidRPr="00713214">
        <w:rPr>
          <w:rFonts w:ascii="Century Gothic" w:hAnsi="Century Gothic"/>
          <w:color w:val="000000"/>
          <w:spacing w:val="47"/>
          <w:sz w:val="20"/>
          <w:szCs w:val="20"/>
        </w:rPr>
        <w:t xml:space="preserve"> </w:t>
      </w:r>
      <w:r w:rsidRPr="00713214">
        <w:rPr>
          <w:rFonts w:ascii="Century Gothic" w:hAnsi="Century Gothic"/>
          <w:color w:val="000000"/>
          <w:sz w:val="20"/>
          <w:szCs w:val="20"/>
        </w:rPr>
        <w:t>are</w:t>
      </w:r>
      <w:r w:rsidRPr="00713214">
        <w:rPr>
          <w:rFonts w:ascii="Century Gothic" w:hAnsi="Century Gothic"/>
          <w:color w:val="000000"/>
          <w:spacing w:val="47"/>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i</w:t>
      </w:r>
      <w:r w:rsidRPr="00713214">
        <w:rPr>
          <w:rFonts w:ascii="Century Gothic" w:hAnsi="Century Gothic"/>
          <w:color w:val="000000"/>
          <w:spacing w:val="-3"/>
          <w:sz w:val="20"/>
          <w:szCs w:val="20"/>
        </w:rPr>
        <w:t>s</w:t>
      </w:r>
      <w:r w:rsidRPr="00713214">
        <w:rPr>
          <w:rFonts w:ascii="Century Gothic" w:hAnsi="Century Gothic"/>
          <w:color w:val="000000"/>
          <w:sz w:val="20"/>
          <w:szCs w:val="20"/>
        </w:rPr>
        <w:t>satisfied</w:t>
      </w:r>
      <w:r w:rsidRPr="00713214">
        <w:rPr>
          <w:rFonts w:ascii="Century Gothic" w:hAnsi="Century Gothic"/>
          <w:color w:val="000000"/>
          <w:spacing w:val="46"/>
          <w:sz w:val="20"/>
          <w:szCs w:val="20"/>
        </w:rPr>
        <w:t xml:space="preserve"> </w:t>
      </w:r>
      <w:r w:rsidRPr="00713214">
        <w:rPr>
          <w:rFonts w:ascii="Century Gothic" w:hAnsi="Century Gothic"/>
          <w:color w:val="000000"/>
          <w:sz w:val="20"/>
          <w:szCs w:val="20"/>
        </w:rPr>
        <w:t>with</w:t>
      </w:r>
      <w:r w:rsidRPr="00713214">
        <w:rPr>
          <w:rFonts w:ascii="Century Gothic" w:hAnsi="Century Gothic"/>
          <w:color w:val="000000"/>
          <w:spacing w:val="46"/>
          <w:sz w:val="20"/>
          <w:szCs w:val="20"/>
        </w:rPr>
        <w:t xml:space="preserve"> </w:t>
      </w:r>
      <w:r w:rsidRPr="00713214">
        <w:rPr>
          <w:rFonts w:ascii="Century Gothic" w:hAnsi="Century Gothic"/>
          <w:color w:val="000000"/>
          <w:sz w:val="20"/>
          <w:szCs w:val="20"/>
        </w:rPr>
        <w:t>the</w:t>
      </w:r>
      <w:r w:rsidRPr="00713214">
        <w:rPr>
          <w:rFonts w:ascii="Century Gothic" w:hAnsi="Century Gothic"/>
          <w:color w:val="000000"/>
          <w:spacing w:val="46"/>
          <w:sz w:val="20"/>
          <w:szCs w:val="20"/>
        </w:rPr>
        <w:t xml:space="preserve"> </w:t>
      </w:r>
      <w:r w:rsidRPr="00713214">
        <w:rPr>
          <w:rFonts w:ascii="Century Gothic" w:hAnsi="Century Gothic"/>
          <w:color w:val="000000"/>
          <w:sz w:val="20"/>
          <w:szCs w:val="20"/>
        </w:rPr>
        <w:t>eli</w:t>
      </w:r>
      <w:r w:rsidRPr="00713214">
        <w:rPr>
          <w:rFonts w:ascii="Century Gothic" w:hAnsi="Century Gothic"/>
          <w:color w:val="000000"/>
          <w:spacing w:val="-1"/>
          <w:sz w:val="20"/>
          <w:szCs w:val="20"/>
        </w:rPr>
        <w:t>g</w:t>
      </w:r>
      <w:r w:rsidRPr="00713214">
        <w:rPr>
          <w:rFonts w:ascii="Century Gothic" w:hAnsi="Century Gothic"/>
          <w:color w:val="000000"/>
          <w:sz w:val="20"/>
          <w:szCs w:val="20"/>
        </w:rPr>
        <w:t>i</w:t>
      </w:r>
      <w:r w:rsidRPr="00713214">
        <w:rPr>
          <w:rFonts w:ascii="Century Gothic" w:hAnsi="Century Gothic"/>
          <w:color w:val="000000"/>
          <w:spacing w:val="-1"/>
          <w:sz w:val="20"/>
          <w:szCs w:val="20"/>
        </w:rPr>
        <w:t>b</w:t>
      </w:r>
      <w:r w:rsidRPr="00713214">
        <w:rPr>
          <w:rFonts w:ascii="Century Gothic" w:hAnsi="Century Gothic"/>
          <w:color w:val="000000"/>
          <w:sz w:val="20"/>
          <w:szCs w:val="20"/>
        </w:rPr>
        <w:t>ility</w:t>
      </w:r>
      <w:r w:rsidRPr="00713214">
        <w:rPr>
          <w:rFonts w:ascii="Century Gothic" w:hAnsi="Century Gothic"/>
          <w:color w:val="000000"/>
          <w:spacing w:val="50"/>
          <w:sz w:val="20"/>
          <w:szCs w:val="20"/>
        </w:rPr>
        <w:t xml:space="preserve"> </w:t>
      </w:r>
      <w:r w:rsidRPr="00713214">
        <w:rPr>
          <w:rFonts w:ascii="Century Gothic" w:hAnsi="Century Gothic"/>
          <w:color w:val="000000"/>
          <w:sz w:val="20"/>
          <w:szCs w:val="20"/>
        </w:rPr>
        <w:t>cri</w:t>
      </w:r>
      <w:r w:rsidRPr="00713214">
        <w:rPr>
          <w:rFonts w:ascii="Century Gothic" w:hAnsi="Century Gothic"/>
          <w:color w:val="000000"/>
          <w:spacing w:val="-2"/>
          <w:sz w:val="20"/>
          <w:szCs w:val="20"/>
        </w:rPr>
        <w:t>t</w:t>
      </w:r>
      <w:r w:rsidRPr="00713214">
        <w:rPr>
          <w:rFonts w:ascii="Century Gothic" w:hAnsi="Century Gothic"/>
          <w:color w:val="000000"/>
          <w:sz w:val="20"/>
          <w:szCs w:val="20"/>
        </w:rPr>
        <w:t>eria,</w:t>
      </w:r>
      <w:r w:rsidRPr="00713214">
        <w:rPr>
          <w:rFonts w:ascii="Century Gothic" w:hAnsi="Century Gothic"/>
          <w:color w:val="000000"/>
          <w:spacing w:val="46"/>
          <w:sz w:val="20"/>
          <w:szCs w:val="20"/>
        </w:rPr>
        <w:t xml:space="preserve"> </w:t>
      </w:r>
      <w:r w:rsidRPr="00713214">
        <w:rPr>
          <w:rFonts w:ascii="Century Gothic" w:hAnsi="Century Gothic"/>
          <w:color w:val="000000"/>
          <w:sz w:val="20"/>
          <w:szCs w:val="20"/>
        </w:rPr>
        <w:t>c</w:t>
      </w:r>
      <w:r w:rsidRPr="00713214">
        <w:rPr>
          <w:rFonts w:ascii="Century Gothic" w:hAnsi="Century Gothic"/>
          <w:color w:val="000000"/>
          <w:spacing w:val="-1"/>
          <w:sz w:val="20"/>
          <w:szCs w:val="20"/>
        </w:rPr>
        <w:t>om</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un</w:t>
      </w:r>
      <w:r w:rsidRPr="00713214">
        <w:rPr>
          <w:rFonts w:ascii="Century Gothic" w:hAnsi="Century Gothic"/>
          <w:color w:val="000000"/>
          <w:sz w:val="20"/>
          <w:szCs w:val="20"/>
        </w:rPr>
        <w:t>ity</w:t>
      </w:r>
      <w:r w:rsidRPr="00713214">
        <w:rPr>
          <w:rFonts w:ascii="Century Gothic" w:hAnsi="Century Gothic"/>
          <w:color w:val="000000"/>
          <w:spacing w:val="47"/>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l</w:t>
      </w:r>
      <w:r w:rsidRPr="00713214">
        <w:rPr>
          <w:rFonts w:ascii="Century Gothic" w:hAnsi="Century Gothic"/>
          <w:color w:val="000000"/>
          <w:spacing w:val="-3"/>
          <w:sz w:val="20"/>
          <w:szCs w:val="20"/>
        </w:rPr>
        <w:t>a</w:t>
      </w:r>
      <w:r w:rsidRPr="00713214">
        <w:rPr>
          <w:rFonts w:ascii="Century Gothic" w:hAnsi="Century Gothic"/>
          <w:color w:val="000000"/>
          <w:spacing w:val="-1"/>
          <w:sz w:val="20"/>
          <w:szCs w:val="20"/>
        </w:rPr>
        <w:t>nn</w:t>
      </w:r>
      <w:r w:rsidRPr="00713214">
        <w:rPr>
          <w:rFonts w:ascii="Century Gothic" w:hAnsi="Century Gothic"/>
          <w:color w:val="000000"/>
          <w:sz w:val="20"/>
          <w:szCs w:val="20"/>
        </w:rPr>
        <w:t>i</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48"/>
          <w:sz w:val="20"/>
          <w:szCs w:val="20"/>
        </w:rPr>
        <w:t xml:space="preserve"> </w:t>
      </w:r>
      <w:r w:rsidRPr="00713214">
        <w:rPr>
          <w:rFonts w:ascii="Century Gothic" w:hAnsi="Century Gothic"/>
          <w:color w:val="000000"/>
          <w:spacing w:val="1"/>
          <w:sz w:val="20"/>
          <w:szCs w:val="20"/>
        </w:rPr>
        <w:t>m</w:t>
      </w:r>
      <w:r w:rsidRPr="00713214">
        <w:rPr>
          <w:rFonts w:ascii="Century Gothic" w:hAnsi="Century Gothic"/>
          <w:color w:val="000000"/>
          <w:sz w:val="20"/>
          <w:szCs w:val="20"/>
        </w:rPr>
        <w:t>easur</w:t>
      </w:r>
      <w:r w:rsidRPr="00713214">
        <w:rPr>
          <w:rFonts w:ascii="Century Gothic" w:hAnsi="Century Gothic"/>
          <w:color w:val="000000"/>
          <w:spacing w:val="-2"/>
          <w:sz w:val="20"/>
          <w:szCs w:val="20"/>
        </w:rPr>
        <w:t>e</w:t>
      </w:r>
      <w:r w:rsidRPr="00713214">
        <w:rPr>
          <w:rFonts w:ascii="Century Gothic" w:hAnsi="Century Gothic"/>
          <w:color w:val="000000"/>
          <w:sz w:val="20"/>
          <w:szCs w:val="20"/>
        </w:rPr>
        <w:t>s,</w:t>
      </w:r>
      <w:r w:rsidRPr="00713214">
        <w:rPr>
          <w:rFonts w:ascii="Century Gothic" w:hAnsi="Century Gothic"/>
          <w:color w:val="000000"/>
          <w:spacing w:val="46"/>
          <w:sz w:val="20"/>
          <w:szCs w:val="20"/>
        </w:rPr>
        <w:t xml:space="preserve"> </w:t>
      </w:r>
      <w:r w:rsidRPr="00713214">
        <w:rPr>
          <w:rFonts w:ascii="Century Gothic" w:hAnsi="Century Gothic"/>
          <w:color w:val="000000"/>
          <w:spacing w:val="1"/>
          <w:sz w:val="20"/>
          <w:szCs w:val="20"/>
        </w:rPr>
        <w:t>o</w:t>
      </w:r>
      <w:r w:rsidRPr="00713214">
        <w:rPr>
          <w:rFonts w:ascii="Century Gothic" w:hAnsi="Century Gothic"/>
          <w:color w:val="000000"/>
          <w:sz w:val="20"/>
          <w:szCs w:val="20"/>
        </w:rPr>
        <w:t>r actual</w:t>
      </w:r>
      <w:r w:rsidRPr="00713214">
        <w:rPr>
          <w:rFonts w:ascii="Century Gothic" w:hAnsi="Century Gothic"/>
          <w:color w:val="000000"/>
          <w:spacing w:val="-1"/>
          <w:sz w:val="20"/>
          <w:szCs w:val="20"/>
        </w:rPr>
        <w:t xml:space="preserve"> </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m</w:t>
      </w:r>
      <w:r w:rsidRPr="00713214">
        <w:rPr>
          <w:rFonts w:ascii="Century Gothic" w:hAnsi="Century Gothic"/>
          <w:color w:val="000000"/>
          <w:spacing w:val="-1"/>
          <w:sz w:val="20"/>
          <w:szCs w:val="20"/>
        </w:rPr>
        <w:t>p</w:t>
      </w:r>
      <w:r w:rsidRPr="00713214">
        <w:rPr>
          <w:rFonts w:ascii="Century Gothic" w:hAnsi="Century Gothic"/>
          <w:color w:val="000000"/>
          <w:sz w:val="20"/>
          <w:szCs w:val="20"/>
        </w:rPr>
        <w:t>le</w:t>
      </w:r>
      <w:r w:rsidRPr="00713214">
        <w:rPr>
          <w:rFonts w:ascii="Century Gothic" w:hAnsi="Century Gothic"/>
          <w:color w:val="000000"/>
          <w:spacing w:val="-1"/>
          <w:sz w:val="20"/>
          <w:szCs w:val="20"/>
        </w:rPr>
        <w:t>m</w:t>
      </w:r>
      <w:r w:rsidRPr="00713214">
        <w:rPr>
          <w:rFonts w:ascii="Century Gothic" w:hAnsi="Century Gothic"/>
          <w:color w:val="000000"/>
          <w:sz w:val="20"/>
          <w:szCs w:val="20"/>
        </w:rPr>
        <w:t>entat</w:t>
      </w:r>
      <w:r w:rsidRPr="00713214">
        <w:rPr>
          <w:rFonts w:ascii="Century Gothic" w:hAnsi="Century Gothic"/>
          <w:color w:val="000000"/>
          <w:spacing w:val="-2"/>
          <w:sz w:val="20"/>
          <w:szCs w:val="20"/>
        </w:rPr>
        <w:t>i</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w:t>
      </w:r>
    </w:p>
    <w:p w14:paraId="5A1EE434" w14:textId="77777777" w:rsidR="00372072" w:rsidRPr="00713214" w:rsidRDefault="00372072" w:rsidP="00372072">
      <w:pPr>
        <w:widowControl w:val="0"/>
        <w:autoSpaceDE w:val="0"/>
        <w:autoSpaceDN w:val="0"/>
        <w:adjustRightInd w:val="0"/>
        <w:spacing w:before="9" w:after="0" w:line="260" w:lineRule="exact"/>
        <w:rPr>
          <w:rFonts w:ascii="Century Gothic" w:hAnsi="Century Gothic"/>
          <w:color w:val="000000"/>
          <w:sz w:val="20"/>
          <w:szCs w:val="20"/>
        </w:rPr>
      </w:pPr>
    </w:p>
    <w:p w14:paraId="7BB8B07A" w14:textId="02471B36" w:rsidR="00372072" w:rsidRPr="00713214" w:rsidRDefault="00372072" w:rsidP="00623201">
      <w:pPr>
        <w:autoSpaceDE w:val="0"/>
        <w:autoSpaceDN w:val="0"/>
        <w:adjustRightInd w:val="0"/>
        <w:spacing w:before="0" w:after="0"/>
        <w:rPr>
          <w:rFonts w:ascii="Century Gothic" w:hAnsi="Century Gothic"/>
          <w:color w:val="000000"/>
          <w:sz w:val="20"/>
          <w:szCs w:val="20"/>
        </w:rPr>
      </w:pPr>
      <w:r w:rsidRPr="00713214">
        <w:rPr>
          <w:rFonts w:ascii="Century Gothic" w:hAnsi="Century Gothic"/>
          <w:color w:val="000000"/>
          <w:sz w:val="20"/>
          <w:szCs w:val="20"/>
        </w:rPr>
        <w:t>A</w:t>
      </w:r>
      <w:r w:rsidRPr="00713214">
        <w:rPr>
          <w:rFonts w:ascii="Century Gothic" w:hAnsi="Century Gothic"/>
          <w:color w:val="000000"/>
          <w:spacing w:val="-1"/>
          <w:sz w:val="20"/>
          <w:szCs w:val="20"/>
        </w:rPr>
        <w:t>dd</w:t>
      </w:r>
      <w:r w:rsidRPr="00713214">
        <w:rPr>
          <w:rFonts w:ascii="Century Gothic" w:hAnsi="Century Gothic"/>
          <w:color w:val="000000"/>
          <w:sz w:val="20"/>
          <w:szCs w:val="20"/>
        </w:rPr>
        <w:t>iti</w:t>
      </w:r>
      <w:r w:rsidRPr="00713214">
        <w:rPr>
          <w:rFonts w:ascii="Century Gothic" w:hAnsi="Century Gothic"/>
          <w:color w:val="000000"/>
          <w:spacing w:val="1"/>
          <w:sz w:val="20"/>
          <w:szCs w:val="20"/>
        </w:rPr>
        <w:t>o</w:t>
      </w:r>
      <w:r w:rsidRPr="00713214">
        <w:rPr>
          <w:rFonts w:ascii="Century Gothic" w:hAnsi="Century Gothic"/>
          <w:color w:val="000000"/>
          <w:spacing w:val="-1"/>
          <w:sz w:val="20"/>
          <w:szCs w:val="20"/>
        </w:rPr>
        <w:t>n</w:t>
      </w:r>
      <w:r w:rsidRPr="00713214">
        <w:rPr>
          <w:rFonts w:ascii="Century Gothic" w:hAnsi="Century Gothic"/>
          <w:color w:val="000000"/>
          <w:sz w:val="20"/>
          <w:szCs w:val="20"/>
        </w:rPr>
        <w:t>al</w:t>
      </w:r>
      <w:r w:rsidRPr="00713214">
        <w:rPr>
          <w:rFonts w:ascii="Century Gothic" w:hAnsi="Century Gothic"/>
          <w:color w:val="000000"/>
          <w:spacing w:val="-1"/>
          <w:sz w:val="20"/>
          <w:szCs w:val="20"/>
        </w:rPr>
        <w:t>l</w:t>
      </w:r>
      <w:r w:rsidRPr="00713214">
        <w:rPr>
          <w:rFonts w:ascii="Century Gothic" w:hAnsi="Century Gothic"/>
          <w:color w:val="000000"/>
          <w:spacing w:val="1"/>
          <w:sz w:val="20"/>
          <w:szCs w:val="20"/>
        </w:rPr>
        <w:t>y</w:t>
      </w:r>
      <w:r w:rsidRPr="00713214">
        <w:rPr>
          <w:rFonts w:ascii="Century Gothic" w:hAnsi="Century Gothic"/>
          <w:color w:val="000000"/>
          <w:sz w:val="20"/>
          <w:szCs w:val="20"/>
        </w:rPr>
        <w:t>,</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the</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w:t>
      </w:r>
      <w:r w:rsidRPr="00713214">
        <w:rPr>
          <w:rFonts w:ascii="Century Gothic" w:hAnsi="Century Gothic"/>
          <w:color w:val="000000"/>
          <w:spacing w:val="2"/>
          <w:sz w:val="20"/>
          <w:szCs w:val="20"/>
        </w:rPr>
        <w:t>e</w:t>
      </w:r>
      <w:r w:rsidRPr="00713214">
        <w:rPr>
          <w:rFonts w:ascii="Century Gothic" w:hAnsi="Century Gothic"/>
          <w:color w:val="000000"/>
          <w:sz w:val="20"/>
          <w:szCs w:val="20"/>
        </w:rPr>
        <w:t>ss</w:t>
      </w:r>
      <w:r w:rsidRPr="00713214">
        <w:rPr>
          <w:rFonts w:ascii="Century Gothic" w:hAnsi="Century Gothic"/>
          <w:color w:val="000000"/>
          <w:spacing w:val="1"/>
          <w:sz w:val="20"/>
          <w:szCs w:val="20"/>
        </w:rPr>
        <w:t xml:space="preserve"> </w:t>
      </w:r>
      <w:r w:rsidRPr="00713214">
        <w:rPr>
          <w:rFonts w:ascii="Century Gothic" w:hAnsi="Century Gothic"/>
          <w:color w:val="000000"/>
          <w:spacing w:val="-3"/>
          <w:sz w:val="20"/>
          <w:szCs w:val="20"/>
        </w:rPr>
        <w:t>f</w:t>
      </w:r>
      <w:r w:rsidRPr="00713214">
        <w:rPr>
          <w:rFonts w:ascii="Century Gothic" w:hAnsi="Century Gothic"/>
          <w:color w:val="000000"/>
          <w:sz w:val="20"/>
          <w:szCs w:val="20"/>
        </w:rPr>
        <w:t>ra</w:t>
      </w:r>
      <w:r w:rsidRPr="00713214">
        <w:rPr>
          <w:rFonts w:ascii="Century Gothic" w:hAnsi="Century Gothic"/>
          <w:color w:val="000000"/>
          <w:spacing w:val="1"/>
          <w:sz w:val="20"/>
          <w:szCs w:val="20"/>
        </w:rPr>
        <w:t>m</w:t>
      </w:r>
      <w:r w:rsidRPr="00713214">
        <w:rPr>
          <w:rFonts w:ascii="Century Gothic" w:hAnsi="Century Gothic"/>
          <w:color w:val="000000"/>
          <w:spacing w:val="-2"/>
          <w:sz w:val="20"/>
          <w:szCs w:val="20"/>
        </w:rPr>
        <w:t>e</w:t>
      </w:r>
      <w:r w:rsidRPr="00713214">
        <w:rPr>
          <w:rFonts w:ascii="Century Gothic" w:hAnsi="Century Gothic"/>
          <w:color w:val="000000"/>
          <w:sz w:val="20"/>
          <w:szCs w:val="20"/>
        </w:rPr>
        <w:t>w</w:t>
      </w:r>
      <w:r w:rsidRPr="00713214">
        <w:rPr>
          <w:rFonts w:ascii="Century Gothic" w:hAnsi="Century Gothic"/>
          <w:color w:val="000000"/>
          <w:spacing w:val="2"/>
          <w:sz w:val="20"/>
          <w:szCs w:val="20"/>
        </w:rPr>
        <w:t>o</w:t>
      </w:r>
      <w:r w:rsidRPr="00713214">
        <w:rPr>
          <w:rFonts w:ascii="Century Gothic" w:hAnsi="Century Gothic"/>
          <w:color w:val="000000"/>
          <w:spacing w:val="-3"/>
          <w:sz w:val="20"/>
          <w:szCs w:val="20"/>
        </w:rPr>
        <w:t>r</w:t>
      </w:r>
      <w:r w:rsidRPr="00713214">
        <w:rPr>
          <w:rFonts w:ascii="Century Gothic" w:hAnsi="Century Gothic"/>
          <w:color w:val="000000"/>
          <w:sz w:val="20"/>
          <w:szCs w:val="20"/>
        </w:rPr>
        <w:t>k</w:t>
      </w:r>
      <w:r w:rsidRPr="00713214">
        <w:rPr>
          <w:rFonts w:ascii="Century Gothic" w:hAnsi="Century Gothic"/>
          <w:color w:val="000000"/>
          <w:spacing w:val="1"/>
          <w:sz w:val="20"/>
          <w:szCs w:val="20"/>
        </w:rPr>
        <w:t xml:space="preserve"> </w:t>
      </w:r>
      <w:r w:rsidRPr="00713214">
        <w:rPr>
          <w:rFonts w:ascii="Century Gothic" w:hAnsi="Century Gothic"/>
          <w:color w:val="000000"/>
          <w:spacing w:val="-1"/>
          <w:sz w:val="20"/>
          <w:szCs w:val="20"/>
        </w:rPr>
        <w:t>d</w:t>
      </w:r>
      <w:r w:rsidRPr="00713214">
        <w:rPr>
          <w:rFonts w:ascii="Century Gothic" w:hAnsi="Century Gothic"/>
          <w:color w:val="000000"/>
          <w:sz w:val="20"/>
          <w:szCs w:val="20"/>
        </w:rPr>
        <w:t>es</w:t>
      </w:r>
      <w:r w:rsidRPr="00713214">
        <w:rPr>
          <w:rFonts w:ascii="Century Gothic" w:hAnsi="Century Gothic"/>
          <w:color w:val="000000"/>
          <w:spacing w:val="1"/>
          <w:sz w:val="20"/>
          <w:szCs w:val="20"/>
        </w:rPr>
        <w:t>c</w:t>
      </w:r>
      <w:r w:rsidRPr="00713214">
        <w:rPr>
          <w:rFonts w:ascii="Century Gothic" w:hAnsi="Century Gothic"/>
          <w:color w:val="000000"/>
          <w:sz w:val="20"/>
          <w:szCs w:val="20"/>
        </w:rPr>
        <w:t>ri</w:t>
      </w:r>
      <w:r w:rsidRPr="00713214">
        <w:rPr>
          <w:rFonts w:ascii="Century Gothic" w:hAnsi="Century Gothic"/>
          <w:color w:val="000000"/>
          <w:spacing w:val="-1"/>
          <w:sz w:val="20"/>
          <w:szCs w:val="20"/>
        </w:rPr>
        <w:t>b</w:t>
      </w:r>
      <w:r w:rsidRPr="00713214">
        <w:rPr>
          <w:rFonts w:ascii="Century Gothic" w:hAnsi="Century Gothic"/>
          <w:color w:val="000000"/>
          <w:sz w:val="20"/>
          <w:szCs w:val="20"/>
        </w:rPr>
        <w:t>es</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ar</w:t>
      </w:r>
      <w:r w:rsidRPr="00713214">
        <w:rPr>
          <w:rFonts w:ascii="Century Gothic" w:hAnsi="Century Gothic"/>
          <w:color w:val="000000"/>
          <w:spacing w:val="-1"/>
          <w:sz w:val="20"/>
          <w:szCs w:val="20"/>
        </w:rPr>
        <w:t>r</w:t>
      </w:r>
      <w:r w:rsidRPr="00713214">
        <w:rPr>
          <w:rFonts w:ascii="Century Gothic" w:hAnsi="Century Gothic"/>
          <w:color w:val="000000"/>
          <w:sz w:val="20"/>
          <w:szCs w:val="20"/>
        </w:rPr>
        <w:t>a</w:t>
      </w:r>
      <w:r w:rsidRPr="00713214">
        <w:rPr>
          <w:rFonts w:ascii="Century Gothic" w:hAnsi="Century Gothic"/>
          <w:color w:val="000000"/>
          <w:spacing w:val="-3"/>
          <w:sz w:val="20"/>
          <w:szCs w:val="20"/>
        </w:rPr>
        <w:t>n</w:t>
      </w:r>
      <w:r w:rsidRPr="00713214">
        <w:rPr>
          <w:rFonts w:ascii="Century Gothic" w:hAnsi="Century Gothic"/>
          <w:color w:val="000000"/>
          <w:spacing w:val="-1"/>
          <w:sz w:val="20"/>
          <w:szCs w:val="20"/>
        </w:rPr>
        <w:t>g</w:t>
      </w:r>
      <w:r w:rsidRPr="00713214">
        <w:rPr>
          <w:rFonts w:ascii="Century Gothic" w:hAnsi="Century Gothic"/>
          <w:color w:val="000000"/>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3"/>
          <w:sz w:val="20"/>
          <w:szCs w:val="20"/>
        </w:rPr>
        <w:t>n</w:t>
      </w:r>
      <w:r w:rsidRPr="00713214">
        <w:rPr>
          <w:rFonts w:ascii="Century Gothic" w:hAnsi="Century Gothic"/>
          <w:color w:val="000000"/>
          <w:sz w:val="20"/>
          <w:szCs w:val="20"/>
        </w:rPr>
        <w:t>ts</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relati</w:t>
      </w:r>
      <w:r w:rsidRPr="00713214">
        <w:rPr>
          <w:rFonts w:ascii="Century Gothic" w:hAnsi="Century Gothic"/>
          <w:color w:val="000000"/>
          <w:spacing w:val="-1"/>
          <w:sz w:val="20"/>
          <w:szCs w:val="20"/>
        </w:rPr>
        <w:t>n</w:t>
      </w:r>
      <w:r w:rsidRPr="00713214">
        <w:rPr>
          <w:rFonts w:ascii="Century Gothic" w:hAnsi="Century Gothic"/>
          <w:color w:val="000000"/>
          <w:sz w:val="20"/>
          <w:szCs w:val="20"/>
        </w:rPr>
        <w:t>g to</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4"/>
          <w:sz w:val="20"/>
          <w:szCs w:val="20"/>
        </w:rPr>
        <w:t>d</w:t>
      </w:r>
      <w:r w:rsidRPr="00713214">
        <w:rPr>
          <w:rFonts w:ascii="Century Gothic" w:hAnsi="Century Gothic"/>
          <w:color w:val="000000"/>
          <w:spacing w:val="1"/>
          <w:sz w:val="20"/>
          <w:szCs w:val="20"/>
        </w:rPr>
        <w:t>m</w:t>
      </w:r>
      <w:r w:rsidRPr="00713214">
        <w:rPr>
          <w:rFonts w:ascii="Century Gothic" w:hAnsi="Century Gothic"/>
          <w:color w:val="000000"/>
          <w:spacing w:val="-3"/>
          <w:sz w:val="20"/>
          <w:szCs w:val="20"/>
        </w:rPr>
        <w:t>i</w:t>
      </w:r>
      <w:r w:rsidRPr="00713214">
        <w:rPr>
          <w:rFonts w:ascii="Century Gothic" w:hAnsi="Century Gothic"/>
          <w:color w:val="000000"/>
          <w:spacing w:val="-1"/>
          <w:sz w:val="20"/>
          <w:szCs w:val="20"/>
        </w:rPr>
        <w:t>n</w:t>
      </w:r>
      <w:r w:rsidRPr="00713214">
        <w:rPr>
          <w:rFonts w:ascii="Century Gothic" w:hAnsi="Century Gothic"/>
          <w:color w:val="000000"/>
          <w:sz w:val="20"/>
          <w:szCs w:val="20"/>
        </w:rPr>
        <w:t>istrati</w:t>
      </w:r>
      <w:r w:rsidRPr="00713214">
        <w:rPr>
          <w:rFonts w:ascii="Century Gothic" w:hAnsi="Century Gothic"/>
          <w:color w:val="000000"/>
          <w:spacing w:val="-1"/>
          <w:sz w:val="20"/>
          <w:szCs w:val="20"/>
        </w:rPr>
        <w:t>v</w:t>
      </w:r>
      <w:r w:rsidRPr="00713214">
        <w:rPr>
          <w:rFonts w:ascii="Century Gothic" w:hAnsi="Century Gothic"/>
          <w:color w:val="000000"/>
          <w:sz w:val="20"/>
          <w:szCs w:val="20"/>
        </w:rPr>
        <w:t>e</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w:t>
      </w:r>
      <w:r w:rsidRPr="00713214">
        <w:rPr>
          <w:rFonts w:ascii="Century Gothic" w:hAnsi="Century Gothic"/>
          <w:color w:val="000000"/>
          <w:spacing w:val="-1"/>
          <w:sz w:val="20"/>
          <w:szCs w:val="20"/>
        </w:rPr>
        <w:t>n</w:t>
      </w:r>
      <w:r w:rsidRPr="00713214">
        <w:rPr>
          <w:rFonts w:ascii="Century Gothic" w:hAnsi="Century Gothic"/>
          <w:color w:val="000000"/>
          <w:sz w:val="20"/>
          <w:szCs w:val="20"/>
        </w:rPr>
        <w:t xml:space="preserve">d legal </w:t>
      </w:r>
      <w:r w:rsidRPr="00713214">
        <w:rPr>
          <w:rFonts w:ascii="Century Gothic" w:hAnsi="Century Gothic"/>
          <w:color w:val="000000"/>
          <w:spacing w:val="-1"/>
          <w:sz w:val="20"/>
          <w:szCs w:val="20"/>
        </w:rPr>
        <w:t>p</w:t>
      </w:r>
      <w:r w:rsidRPr="00713214">
        <w:rPr>
          <w:rFonts w:ascii="Century Gothic" w:hAnsi="Century Gothic"/>
          <w:color w:val="000000"/>
          <w:sz w:val="20"/>
          <w:szCs w:val="20"/>
        </w:rPr>
        <w:t>r</w:t>
      </w:r>
      <w:r w:rsidRPr="00713214">
        <w:rPr>
          <w:rFonts w:ascii="Century Gothic" w:hAnsi="Century Gothic"/>
          <w:color w:val="000000"/>
          <w:spacing w:val="1"/>
          <w:sz w:val="20"/>
          <w:szCs w:val="20"/>
        </w:rPr>
        <w:t>o</w:t>
      </w:r>
      <w:r w:rsidRPr="00713214">
        <w:rPr>
          <w:rFonts w:ascii="Century Gothic" w:hAnsi="Century Gothic"/>
          <w:color w:val="000000"/>
          <w:sz w:val="20"/>
          <w:szCs w:val="20"/>
        </w:rPr>
        <w:t>ced</w:t>
      </w:r>
      <w:r w:rsidRPr="00713214">
        <w:rPr>
          <w:rFonts w:ascii="Century Gothic" w:hAnsi="Century Gothic"/>
          <w:color w:val="000000"/>
          <w:spacing w:val="-1"/>
          <w:sz w:val="20"/>
          <w:szCs w:val="20"/>
        </w:rPr>
        <w:t>u</w:t>
      </w:r>
      <w:r w:rsidRPr="00713214">
        <w:rPr>
          <w:rFonts w:ascii="Century Gothic" w:hAnsi="Century Gothic"/>
          <w:color w:val="000000"/>
          <w:sz w:val="20"/>
          <w:szCs w:val="20"/>
        </w:rPr>
        <w:t>res</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as</w:t>
      </w:r>
      <w:r w:rsidRPr="00713214">
        <w:rPr>
          <w:rFonts w:ascii="Century Gothic" w:hAnsi="Century Gothic"/>
          <w:color w:val="000000"/>
          <w:spacing w:val="-2"/>
          <w:sz w:val="20"/>
          <w:szCs w:val="20"/>
        </w:rPr>
        <w:t xml:space="preserve"> </w:t>
      </w:r>
      <w:r w:rsidRPr="00713214">
        <w:rPr>
          <w:rFonts w:ascii="Century Gothic" w:hAnsi="Century Gothic"/>
          <w:color w:val="000000"/>
          <w:sz w:val="20"/>
          <w:szCs w:val="20"/>
        </w:rPr>
        <w:t>w</w:t>
      </w:r>
      <w:r w:rsidRPr="00713214">
        <w:rPr>
          <w:rFonts w:ascii="Century Gothic" w:hAnsi="Century Gothic"/>
          <w:color w:val="000000"/>
          <w:spacing w:val="1"/>
          <w:sz w:val="20"/>
          <w:szCs w:val="20"/>
        </w:rPr>
        <w:t>e</w:t>
      </w:r>
      <w:r w:rsidRPr="00713214">
        <w:rPr>
          <w:rFonts w:ascii="Century Gothic" w:hAnsi="Century Gothic"/>
          <w:color w:val="000000"/>
          <w:sz w:val="20"/>
          <w:szCs w:val="20"/>
        </w:rPr>
        <w:t>ll as</w:t>
      </w:r>
      <w:r w:rsidRPr="00713214">
        <w:rPr>
          <w:rFonts w:ascii="Century Gothic" w:hAnsi="Century Gothic"/>
          <w:color w:val="000000"/>
          <w:spacing w:val="-4"/>
          <w:sz w:val="20"/>
          <w:szCs w:val="20"/>
        </w:rPr>
        <w:t xml:space="preserve"> </w:t>
      </w:r>
      <w:r w:rsidRPr="00713214">
        <w:rPr>
          <w:rFonts w:ascii="Century Gothic" w:hAnsi="Century Gothic"/>
          <w:color w:val="000000"/>
          <w:spacing w:val="1"/>
          <w:sz w:val="20"/>
          <w:szCs w:val="20"/>
        </w:rPr>
        <w:t>mo</w:t>
      </w:r>
      <w:r w:rsidRPr="00713214">
        <w:rPr>
          <w:rFonts w:ascii="Century Gothic" w:hAnsi="Century Gothic"/>
          <w:color w:val="000000"/>
          <w:spacing w:val="-1"/>
          <w:sz w:val="20"/>
          <w:szCs w:val="20"/>
        </w:rPr>
        <w:t>n</w:t>
      </w:r>
      <w:r w:rsidRPr="00713214">
        <w:rPr>
          <w:rFonts w:ascii="Century Gothic" w:hAnsi="Century Gothic"/>
          <w:color w:val="000000"/>
          <w:spacing w:val="-3"/>
          <w:sz w:val="20"/>
          <w:szCs w:val="20"/>
        </w:rPr>
        <w:t>i</w:t>
      </w:r>
      <w:r w:rsidRPr="00713214">
        <w:rPr>
          <w:rFonts w:ascii="Century Gothic" w:hAnsi="Century Gothic"/>
          <w:color w:val="000000"/>
          <w:sz w:val="20"/>
          <w:szCs w:val="20"/>
        </w:rPr>
        <w:t>t</w:t>
      </w:r>
      <w:r w:rsidRPr="00713214">
        <w:rPr>
          <w:rFonts w:ascii="Century Gothic" w:hAnsi="Century Gothic"/>
          <w:color w:val="000000"/>
          <w:spacing w:val="1"/>
          <w:sz w:val="20"/>
          <w:szCs w:val="20"/>
        </w:rPr>
        <w:t>o</w:t>
      </w:r>
      <w:r w:rsidRPr="00713214">
        <w:rPr>
          <w:rFonts w:ascii="Century Gothic" w:hAnsi="Century Gothic"/>
          <w:color w:val="000000"/>
          <w:sz w:val="20"/>
          <w:szCs w:val="20"/>
        </w:rPr>
        <w:t>ri</w:t>
      </w:r>
      <w:r w:rsidRPr="00713214">
        <w:rPr>
          <w:rFonts w:ascii="Century Gothic" w:hAnsi="Century Gothic"/>
          <w:color w:val="000000"/>
          <w:spacing w:val="-1"/>
          <w:sz w:val="20"/>
          <w:szCs w:val="20"/>
        </w:rPr>
        <w:t>n</w:t>
      </w:r>
      <w:r w:rsidRPr="00713214">
        <w:rPr>
          <w:rFonts w:ascii="Century Gothic" w:hAnsi="Century Gothic"/>
          <w:color w:val="000000"/>
          <w:sz w:val="20"/>
          <w:szCs w:val="20"/>
        </w:rPr>
        <w:t>g</w:t>
      </w:r>
      <w:r w:rsidRPr="00713214">
        <w:rPr>
          <w:rFonts w:ascii="Century Gothic" w:hAnsi="Century Gothic"/>
          <w:color w:val="000000"/>
          <w:spacing w:val="-1"/>
          <w:sz w:val="20"/>
          <w:szCs w:val="20"/>
        </w:rPr>
        <w:t xml:space="preserve"> </w:t>
      </w:r>
      <w:r w:rsidRPr="00713214">
        <w:rPr>
          <w:rFonts w:ascii="Century Gothic" w:hAnsi="Century Gothic"/>
          <w:color w:val="000000"/>
          <w:sz w:val="20"/>
          <w:szCs w:val="20"/>
        </w:rPr>
        <w:t>arra</w:t>
      </w:r>
      <w:r w:rsidRPr="00713214">
        <w:rPr>
          <w:rFonts w:ascii="Century Gothic" w:hAnsi="Century Gothic"/>
          <w:color w:val="000000"/>
          <w:spacing w:val="-1"/>
          <w:sz w:val="20"/>
          <w:szCs w:val="20"/>
        </w:rPr>
        <w:t>ng</w:t>
      </w:r>
      <w:r w:rsidRPr="00713214">
        <w:rPr>
          <w:rFonts w:ascii="Century Gothic" w:hAnsi="Century Gothic"/>
          <w:color w:val="000000"/>
          <w:spacing w:val="-2"/>
          <w:sz w:val="20"/>
          <w:szCs w:val="20"/>
        </w:rPr>
        <w:t>e</w:t>
      </w:r>
      <w:r w:rsidRPr="00713214">
        <w:rPr>
          <w:rFonts w:ascii="Century Gothic" w:hAnsi="Century Gothic"/>
          <w:color w:val="000000"/>
          <w:spacing w:val="1"/>
          <w:sz w:val="20"/>
          <w:szCs w:val="20"/>
        </w:rPr>
        <w:t>m</w:t>
      </w:r>
      <w:r w:rsidRPr="00713214">
        <w:rPr>
          <w:rFonts w:ascii="Century Gothic" w:hAnsi="Century Gothic"/>
          <w:color w:val="000000"/>
          <w:sz w:val="20"/>
          <w:szCs w:val="20"/>
        </w:rPr>
        <w:t>e</w:t>
      </w:r>
      <w:r w:rsidRPr="00713214">
        <w:rPr>
          <w:rFonts w:ascii="Century Gothic" w:hAnsi="Century Gothic"/>
          <w:color w:val="000000"/>
          <w:spacing w:val="-3"/>
          <w:sz w:val="20"/>
          <w:szCs w:val="20"/>
        </w:rPr>
        <w:t>n</w:t>
      </w:r>
      <w:r w:rsidRPr="00713214">
        <w:rPr>
          <w:rFonts w:ascii="Century Gothic" w:hAnsi="Century Gothic"/>
          <w:color w:val="000000"/>
          <w:sz w:val="20"/>
          <w:szCs w:val="20"/>
        </w:rPr>
        <w:t>ts.</w:t>
      </w:r>
    </w:p>
    <w:p w14:paraId="7CEBA182" w14:textId="77777777" w:rsidR="00623201" w:rsidRPr="00713214" w:rsidRDefault="00623201" w:rsidP="00623201">
      <w:pPr>
        <w:autoSpaceDE w:val="0"/>
        <w:autoSpaceDN w:val="0"/>
        <w:adjustRightInd w:val="0"/>
        <w:spacing w:before="0" w:after="0"/>
        <w:rPr>
          <w:rFonts w:ascii="Century Gothic" w:hAnsi="Century Gothic"/>
          <w:sz w:val="20"/>
          <w:szCs w:val="20"/>
          <w:lang w:val="en-GB"/>
        </w:rPr>
      </w:pPr>
    </w:p>
    <w:p w14:paraId="7E7AA620" w14:textId="436E2820" w:rsidR="006E6886" w:rsidRPr="00713214" w:rsidRDefault="006E6886" w:rsidP="006E6886">
      <w:pPr>
        <w:pStyle w:val="NoSpacing"/>
        <w:rPr>
          <w:rFonts w:ascii="Century Gothic" w:hAnsi="Century Gothic"/>
          <w:sz w:val="20"/>
          <w:szCs w:val="20"/>
        </w:rPr>
      </w:pPr>
    </w:p>
    <w:p w14:paraId="148599E8" w14:textId="77777777" w:rsidR="006E6886" w:rsidRPr="00713214" w:rsidRDefault="006E6886" w:rsidP="006E6886">
      <w:pPr>
        <w:pStyle w:val="Heading2"/>
        <w:spacing w:before="0" w:after="0"/>
        <w:ind w:left="0" w:firstLine="0"/>
        <w:rPr>
          <w:rFonts w:ascii="Century Gothic" w:hAnsi="Century Gothic"/>
          <w:sz w:val="20"/>
          <w:szCs w:val="20"/>
        </w:rPr>
      </w:pPr>
      <w:bookmarkStart w:id="116" w:name="_Toc65250505"/>
      <w:r w:rsidRPr="00713214">
        <w:rPr>
          <w:rFonts w:ascii="Century Gothic" w:hAnsi="Century Gothic"/>
          <w:sz w:val="20"/>
          <w:szCs w:val="20"/>
        </w:rPr>
        <w:t>Methodology and Approach</w:t>
      </w:r>
      <w:bookmarkEnd w:id="116"/>
    </w:p>
    <w:p w14:paraId="646E1E5D" w14:textId="77777777" w:rsidR="006E6886" w:rsidRPr="00713214" w:rsidRDefault="006E6886" w:rsidP="006E6886">
      <w:pPr>
        <w:spacing w:before="0" w:after="0"/>
        <w:rPr>
          <w:rFonts w:ascii="Century Gothic" w:hAnsi="Century Gothic"/>
          <w:sz w:val="20"/>
          <w:szCs w:val="20"/>
        </w:rPr>
      </w:pPr>
    </w:p>
    <w:p w14:paraId="6F8FC1C1" w14:textId="1839EDAF" w:rsidR="006E6886" w:rsidRPr="00713214" w:rsidRDefault="006E6886" w:rsidP="00B116D2">
      <w:pPr>
        <w:pStyle w:val="NoSpacing"/>
        <w:rPr>
          <w:rFonts w:ascii="Century Gothic" w:eastAsia="Arial" w:hAnsi="Century Gothic"/>
          <w:color w:val="000000"/>
          <w:spacing w:val="1"/>
          <w:sz w:val="20"/>
          <w:szCs w:val="20"/>
        </w:rPr>
      </w:pPr>
      <w:r w:rsidRPr="00713214">
        <w:rPr>
          <w:rFonts w:ascii="Century Gothic" w:hAnsi="Century Gothic"/>
          <w:sz w:val="20"/>
          <w:szCs w:val="20"/>
        </w:rPr>
        <w:t>The RPF is guided by the provisions in the WB Environmental and Social Standards (ESS5) on l</w:t>
      </w:r>
      <w:r w:rsidRPr="00713214">
        <w:rPr>
          <w:rFonts w:ascii="Century Gothic" w:eastAsia="Arial" w:hAnsi="Century Gothic"/>
          <w:color w:val="000000"/>
          <w:spacing w:val="1"/>
          <w:sz w:val="20"/>
          <w:szCs w:val="20"/>
        </w:rPr>
        <w:t>and acquisition, restrictions on land use and involuntary resettlement. Desk studies and literature review of project documents</w:t>
      </w:r>
      <w:r w:rsidR="00487AE6" w:rsidRPr="00713214">
        <w:rPr>
          <w:rFonts w:ascii="Century Gothic" w:eastAsia="Arial" w:hAnsi="Century Gothic"/>
          <w:color w:val="000000"/>
          <w:spacing w:val="1"/>
          <w:sz w:val="20"/>
          <w:szCs w:val="20"/>
        </w:rPr>
        <w:t xml:space="preserve"> and </w:t>
      </w:r>
      <w:r w:rsidR="006362DB" w:rsidRPr="00713214">
        <w:rPr>
          <w:rFonts w:ascii="Century Gothic" w:hAnsi="Century Gothic"/>
          <w:sz w:val="20"/>
          <w:szCs w:val="20"/>
          <w:shd w:val="clear" w:color="auto" w:fill="FFFFFF"/>
        </w:rPr>
        <w:t>national laws on resettlement</w:t>
      </w:r>
      <w:r w:rsidR="001D04B4" w:rsidRPr="00713214">
        <w:rPr>
          <w:rFonts w:ascii="Century Gothic" w:hAnsi="Century Gothic"/>
          <w:sz w:val="20"/>
          <w:szCs w:val="20"/>
          <w:shd w:val="clear" w:color="auto" w:fill="FFFFFF"/>
        </w:rPr>
        <w:t xml:space="preserve"> and </w:t>
      </w:r>
      <w:r w:rsidR="001D04B4" w:rsidRPr="00713214">
        <w:rPr>
          <w:rFonts w:ascii="Century Gothic" w:eastAsia="Arial" w:hAnsi="Century Gothic"/>
          <w:color w:val="000000"/>
          <w:spacing w:val="1"/>
          <w:sz w:val="20"/>
          <w:szCs w:val="20"/>
        </w:rPr>
        <w:t>c</w:t>
      </w:r>
      <w:r w:rsidRPr="00713214">
        <w:rPr>
          <w:rFonts w:ascii="Century Gothic" w:eastAsia="Arial" w:hAnsi="Century Gothic"/>
          <w:color w:val="000000"/>
          <w:spacing w:val="1"/>
          <w:sz w:val="20"/>
          <w:szCs w:val="20"/>
        </w:rPr>
        <w:t xml:space="preserve">onsultation of stakeholders from the Metropolitan, Municipal and District Assemblies (MMDAs) and select project communities who are likely to be beneficiaries of the project were </w:t>
      </w:r>
      <w:r w:rsidR="001D04B4" w:rsidRPr="00713214">
        <w:rPr>
          <w:rFonts w:ascii="Century Gothic" w:eastAsia="Arial" w:hAnsi="Century Gothic"/>
          <w:color w:val="000000"/>
          <w:spacing w:val="1"/>
          <w:sz w:val="20"/>
          <w:szCs w:val="20"/>
        </w:rPr>
        <w:t>conducted</w:t>
      </w:r>
      <w:r w:rsidRPr="00713214">
        <w:rPr>
          <w:rFonts w:ascii="Century Gothic" w:eastAsia="Arial" w:hAnsi="Century Gothic"/>
          <w:color w:val="000000"/>
          <w:spacing w:val="1"/>
          <w:sz w:val="20"/>
          <w:szCs w:val="20"/>
        </w:rPr>
        <w:t>.</w:t>
      </w:r>
    </w:p>
    <w:p w14:paraId="7908FF7F" w14:textId="77777777" w:rsidR="006E6886" w:rsidRPr="00713214" w:rsidRDefault="006E6886" w:rsidP="006E6886">
      <w:pPr>
        <w:spacing w:before="0" w:after="0"/>
        <w:rPr>
          <w:rFonts w:ascii="Century Gothic" w:eastAsia="Arial" w:hAnsi="Century Gothic"/>
          <w:color w:val="000000"/>
          <w:spacing w:val="1"/>
          <w:sz w:val="20"/>
          <w:szCs w:val="20"/>
        </w:rPr>
      </w:pPr>
    </w:p>
    <w:p w14:paraId="693EAB0A" w14:textId="77777777" w:rsidR="006E6886" w:rsidRPr="00713214" w:rsidRDefault="006E6886" w:rsidP="00C63B5A">
      <w:pPr>
        <w:pStyle w:val="Heading3"/>
        <w:rPr>
          <w:rFonts w:ascii="Century Gothic" w:hAnsi="Century Gothic"/>
          <w:sz w:val="20"/>
          <w:szCs w:val="20"/>
        </w:rPr>
      </w:pPr>
      <w:bookmarkStart w:id="117" w:name="_Toc65250506"/>
      <w:r w:rsidRPr="00713214">
        <w:rPr>
          <w:rFonts w:ascii="Century Gothic" w:hAnsi="Century Gothic"/>
          <w:sz w:val="20"/>
          <w:szCs w:val="20"/>
        </w:rPr>
        <w:t>Desk Review</w:t>
      </w:r>
      <w:bookmarkEnd w:id="117"/>
    </w:p>
    <w:p w14:paraId="24347ADF" w14:textId="77777777" w:rsidR="006E6886" w:rsidRPr="00713214" w:rsidRDefault="006E6886" w:rsidP="006E6886">
      <w:pPr>
        <w:spacing w:before="0" w:after="0"/>
        <w:rPr>
          <w:rFonts w:ascii="Century Gothic" w:eastAsia="Arial" w:hAnsi="Century Gothic"/>
          <w:color w:val="000000"/>
          <w:spacing w:val="1"/>
          <w:sz w:val="20"/>
          <w:szCs w:val="20"/>
        </w:rPr>
      </w:pPr>
    </w:p>
    <w:p w14:paraId="0C5A877E" w14:textId="5EDD0F7A" w:rsidR="006E6886" w:rsidRPr="00713214" w:rsidRDefault="006E6886" w:rsidP="006E6886">
      <w:pPr>
        <w:autoSpaceDE w:val="0"/>
        <w:autoSpaceDN w:val="0"/>
        <w:adjustRightInd w:val="0"/>
        <w:spacing w:before="0" w:after="0"/>
        <w:rPr>
          <w:rFonts w:ascii="Century Gothic" w:eastAsia="Calibri" w:hAnsi="Century Gothic"/>
          <w:sz w:val="20"/>
          <w:szCs w:val="20"/>
        </w:rPr>
      </w:pPr>
      <w:r w:rsidRPr="00713214">
        <w:rPr>
          <w:rFonts w:ascii="Century Gothic" w:eastAsia="Arial" w:hAnsi="Century Gothic"/>
          <w:color w:val="000000"/>
          <w:spacing w:val="1"/>
          <w:sz w:val="20"/>
          <w:szCs w:val="20"/>
        </w:rPr>
        <w:t xml:space="preserve">Desks studies and literature review of existing projects such as the </w:t>
      </w:r>
      <w:r w:rsidR="007C0DBB" w:rsidRPr="00713214">
        <w:rPr>
          <w:rFonts w:ascii="Century Gothic" w:eastAsia="Arial" w:hAnsi="Century Gothic"/>
          <w:color w:val="000000"/>
          <w:spacing w:val="1"/>
          <w:sz w:val="20"/>
          <w:szCs w:val="20"/>
        </w:rPr>
        <w:t xml:space="preserve">project PAD, </w:t>
      </w:r>
      <w:r w:rsidR="005E3DA4" w:rsidRPr="00713214">
        <w:rPr>
          <w:rFonts w:ascii="Century Gothic" w:eastAsia="Arial" w:hAnsi="Century Gothic"/>
          <w:color w:val="000000"/>
          <w:spacing w:val="1"/>
          <w:sz w:val="20"/>
          <w:szCs w:val="20"/>
        </w:rPr>
        <w:t xml:space="preserve">ESCP, </w:t>
      </w:r>
      <w:r w:rsidR="00643A60" w:rsidRPr="00713214">
        <w:rPr>
          <w:rFonts w:ascii="Century Gothic" w:eastAsia="Arial" w:hAnsi="Century Gothic"/>
          <w:color w:val="000000"/>
          <w:spacing w:val="1"/>
          <w:sz w:val="20"/>
          <w:szCs w:val="20"/>
        </w:rPr>
        <w:t xml:space="preserve">SEP, </w:t>
      </w:r>
      <w:r w:rsidRPr="00713214">
        <w:rPr>
          <w:rFonts w:ascii="Century Gothic" w:hAnsi="Century Gothic"/>
          <w:sz w:val="20"/>
          <w:szCs w:val="20"/>
        </w:rPr>
        <w:t>SLWMP, FIP</w:t>
      </w:r>
      <w:r w:rsidRPr="00713214">
        <w:rPr>
          <w:rFonts w:ascii="Century Gothic" w:eastAsia="Arial" w:hAnsi="Century Gothic"/>
          <w:spacing w:val="1"/>
          <w:sz w:val="20"/>
          <w:szCs w:val="20"/>
        </w:rPr>
        <w:t xml:space="preserve"> and </w:t>
      </w:r>
      <w:r w:rsidRPr="00713214">
        <w:rPr>
          <w:rStyle w:val="Emphasis"/>
          <w:rFonts w:ascii="Century Gothic" w:eastAsia="Calibri" w:hAnsi="Century Gothic"/>
          <w:i w:val="0"/>
          <w:iCs w:val="0"/>
          <w:sz w:val="20"/>
          <w:szCs w:val="20"/>
          <w:shd w:val="clear" w:color="auto" w:fill="FFFFFF"/>
        </w:rPr>
        <w:t xml:space="preserve">MMIP </w:t>
      </w:r>
      <w:r w:rsidR="007C0DBB" w:rsidRPr="00713214">
        <w:rPr>
          <w:rStyle w:val="Emphasis"/>
          <w:rFonts w:ascii="Century Gothic" w:eastAsia="Calibri" w:hAnsi="Century Gothic"/>
          <w:i w:val="0"/>
          <w:iCs w:val="0"/>
          <w:sz w:val="20"/>
          <w:szCs w:val="20"/>
          <w:shd w:val="clear" w:color="auto" w:fill="FFFFFF"/>
        </w:rPr>
        <w:t xml:space="preserve">project documents </w:t>
      </w:r>
      <w:r w:rsidRPr="00713214">
        <w:rPr>
          <w:rFonts w:ascii="Century Gothic" w:eastAsia="Calibri" w:hAnsi="Century Gothic"/>
          <w:sz w:val="20"/>
          <w:szCs w:val="20"/>
        </w:rPr>
        <w:t xml:space="preserve">and relevant country laws and regulations (see chapter 7.0), as well as socioeconomic </w:t>
      </w:r>
      <w:r w:rsidR="00CB549B" w:rsidRPr="00713214">
        <w:rPr>
          <w:rFonts w:ascii="Century Gothic" w:eastAsia="Calibri" w:hAnsi="Century Gothic"/>
          <w:sz w:val="20"/>
          <w:szCs w:val="20"/>
        </w:rPr>
        <w:t xml:space="preserve">assessment of </w:t>
      </w:r>
      <w:r w:rsidRPr="00713214">
        <w:rPr>
          <w:rFonts w:ascii="Century Gothic" w:eastAsia="Calibri" w:hAnsi="Century Gothic"/>
          <w:sz w:val="20"/>
          <w:szCs w:val="20"/>
        </w:rPr>
        <w:t xml:space="preserve">the project areas were conducted.  Existing reports on social concerns associated with the proposed investments under the project were also analyzed to obtain relevant information to guide the preparation of the RPF. </w:t>
      </w:r>
    </w:p>
    <w:p w14:paraId="080CB562" w14:textId="77777777" w:rsidR="006E6886" w:rsidRPr="00713214" w:rsidRDefault="006E6886" w:rsidP="006E6886">
      <w:pPr>
        <w:autoSpaceDE w:val="0"/>
        <w:autoSpaceDN w:val="0"/>
        <w:adjustRightInd w:val="0"/>
        <w:spacing w:before="0" w:after="0"/>
        <w:rPr>
          <w:rFonts w:ascii="Century Gothic" w:eastAsia="Calibri" w:hAnsi="Century Gothic"/>
          <w:sz w:val="20"/>
          <w:szCs w:val="20"/>
        </w:rPr>
      </w:pPr>
    </w:p>
    <w:p w14:paraId="6A972473" w14:textId="77777777" w:rsidR="006E6886" w:rsidRPr="00713214" w:rsidRDefault="006E6886" w:rsidP="00C63B5A">
      <w:pPr>
        <w:pStyle w:val="Heading3"/>
        <w:rPr>
          <w:rFonts w:ascii="Century Gothic" w:hAnsi="Century Gothic"/>
          <w:sz w:val="20"/>
          <w:szCs w:val="20"/>
        </w:rPr>
      </w:pPr>
      <w:bookmarkStart w:id="118" w:name="_Toc65250507"/>
      <w:r w:rsidRPr="00713214">
        <w:rPr>
          <w:rFonts w:ascii="Century Gothic" w:hAnsi="Century Gothic"/>
          <w:sz w:val="20"/>
          <w:szCs w:val="20"/>
        </w:rPr>
        <w:t>Stakeholder Consultation</w:t>
      </w:r>
      <w:bookmarkEnd w:id="118"/>
    </w:p>
    <w:p w14:paraId="435E444A" w14:textId="77777777" w:rsidR="006E6886" w:rsidRPr="00713214" w:rsidRDefault="006E6886" w:rsidP="006E6886">
      <w:pPr>
        <w:autoSpaceDE w:val="0"/>
        <w:autoSpaceDN w:val="0"/>
        <w:adjustRightInd w:val="0"/>
        <w:spacing w:before="0" w:after="0"/>
        <w:rPr>
          <w:rFonts w:ascii="Century Gothic" w:eastAsia="Calibri" w:hAnsi="Century Gothic"/>
          <w:sz w:val="20"/>
          <w:szCs w:val="20"/>
        </w:rPr>
      </w:pPr>
    </w:p>
    <w:p w14:paraId="63447A08" w14:textId="14E07722" w:rsidR="00DF4D45" w:rsidRPr="00713214" w:rsidRDefault="006E6886" w:rsidP="006E6886">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Relevant stakeholders that may affect or be affected by the project interventions were consulted throughout the preparation of the RPF. They include relevant government ministries and agencies, local communities</w:t>
      </w:r>
      <w:r w:rsidR="00887F94" w:rsidRPr="00713214">
        <w:rPr>
          <w:rFonts w:ascii="Century Gothic" w:eastAsia="Calibri" w:hAnsi="Century Gothic"/>
          <w:sz w:val="20"/>
          <w:szCs w:val="20"/>
        </w:rPr>
        <w:t xml:space="preserve"> including women and</w:t>
      </w:r>
      <w:r w:rsidR="00E1178D" w:rsidRPr="00713214">
        <w:rPr>
          <w:rFonts w:ascii="Century Gothic" w:eastAsia="Calibri" w:hAnsi="Century Gothic"/>
          <w:sz w:val="20"/>
          <w:szCs w:val="20"/>
        </w:rPr>
        <w:t xml:space="preserve"> </w:t>
      </w:r>
      <w:r w:rsidR="009561A9" w:rsidRPr="00713214">
        <w:rPr>
          <w:rFonts w:ascii="Century Gothic" w:eastAsia="Calibri" w:hAnsi="Century Gothic"/>
          <w:sz w:val="20"/>
          <w:szCs w:val="20"/>
        </w:rPr>
        <w:t xml:space="preserve">the </w:t>
      </w:r>
      <w:r w:rsidR="00887F94" w:rsidRPr="00713214">
        <w:rPr>
          <w:rFonts w:ascii="Century Gothic" w:eastAsia="Calibri" w:hAnsi="Century Gothic"/>
          <w:sz w:val="20"/>
          <w:szCs w:val="20"/>
        </w:rPr>
        <w:t>vulnera</w:t>
      </w:r>
      <w:r w:rsidR="009561A9" w:rsidRPr="00713214">
        <w:rPr>
          <w:rFonts w:ascii="Century Gothic" w:eastAsia="Calibri" w:hAnsi="Century Gothic"/>
          <w:sz w:val="20"/>
          <w:szCs w:val="20"/>
        </w:rPr>
        <w:t>ble</w:t>
      </w:r>
      <w:r w:rsidRPr="00713214">
        <w:rPr>
          <w:rFonts w:ascii="Century Gothic" w:eastAsia="Calibri" w:hAnsi="Century Gothic"/>
          <w:sz w:val="20"/>
          <w:szCs w:val="20"/>
        </w:rPr>
        <w:t xml:space="preserve">, and individuals, who have or may have interest or concerns about the project and/or are impacted by it. The project team conducted several field visits, both separate and during Bank missions, to selected project districts and communities </w:t>
      </w:r>
      <w:r w:rsidR="00F931A2" w:rsidRPr="00713214">
        <w:rPr>
          <w:rFonts w:ascii="Century Gothic" w:eastAsia="Calibri" w:hAnsi="Century Gothic"/>
          <w:sz w:val="20"/>
          <w:szCs w:val="20"/>
        </w:rPr>
        <w:t xml:space="preserve">prior to the COVID-19 pandemic </w:t>
      </w:r>
      <w:r w:rsidR="001A4872" w:rsidRPr="00713214">
        <w:rPr>
          <w:rFonts w:ascii="Century Gothic" w:eastAsia="Calibri" w:hAnsi="Century Gothic"/>
          <w:sz w:val="20"/>
          <w:szCs w:val="20"/>
        </w:rPr>
        <w:t xml:space="preserve">and national lockdowns </w:t>
      </w:r>
      <w:r w:rsidRPr="00713214">
        <w:rPr>
          <w:rFonts w:ascii="Century Gothic" w:eastAsia="Calibri" w:hAnsi="Century Gothic"/>
          <w:sz w:val="20"/>
          <w:szCs w:val="20"/>
        </w:rPr>
        <w:t xml:space="preserve">to discuss some of the proposed activities and potential environment and social risk and impacts on their </w:t>
      </w:r>
      <w:r w:rsidR="005F4EA1" w:rsidRPr="00713214">
        <w:rPr>
          <w:rFonts w:ascii="Century Gothic" w:eastAsia="Calibri" w:hAnsi="Century Gothic"/>
          <w:sz w:val="20"/>
          <w:szCs w:val="20"/>
        </w:rPr>
        <w:t xml:space="preserve">lives </w:t>
      </w:r>
      <w:r w:rsidRPr="00713214">
        <w:rPr>
          <w:rFonts w:ascii="Century Gothic" w:eastAsia="Calibri" w:hAnsi="Century Gothic"/>
          <w:sz w:val="20"/>
          <w:szCs w:val="20"/>
        </w:rPr>
        <w:t xml:space="preserve">and the environment. </w:t>
      </w:r>
      <w:r w:rsidR="00AC2E2C" w:rsidRPr="00713214">
        <w:rPr>
          <w:rFonts w:ascii="Century Gothic" w:eastAsia="Calibri" w:hAnsi="Century Gothic"/>
          <w:sz w:val="20"/>
          <w:szCs w:val="20"/>
        </w:rPr>
        <w:t xml:space="preserve">Other </w:t>
      </w:r>
      <w:r w:rsidR="001A4872" w:rsidRPr="00713214">
        <w:rPr>
          <w:rFonts w:ascii="Century Gothic" w:hAnsi="Century Gothic"/>
          <w:bCs/>
          <w:sz w:val="20"/>
          <w:szCs w:val="20"/>
        </w:rPr>
        <w:t xml:space="preserve">stakeholder consultations for preparation of the RPF took place </w:t>
      </w:r>
      <w:r w:rsidR="004A4B09" w:rsidRPr="00713214">
        <w:rPr>
          <w:rFonts w:ascii="Century Gothic" w:hAnsi="Century Gothic"/>
          <w:bCs/>
          <w:sz w:val="20"/>
          <w:szCs w:val="20"/>
        </w:rPr>
        <w:t>during the</w:t>
      </w:r>
      <w:r w:rsidR="00C4190D" w:rsidRPr="00713214">
        <w:rPr>
          <w:rFonts w:ascii="Century Gothic" w:hAnsi="Century Gothic"/>
          <w:bCs/>
          <w:sz w:val="20"/>
          <w:szCs w:val="20"/>
        </w:rPr>
        <w:t xml:space="preserve"> national lockdowns </w:t>
      </w:r>
      <w:r w:rsidR="004A4B09" w:rsidRPr="00713214">
        <w:rPr>
          <w:rFonts w:ascii="Century Gothic" w:hAnsi="Century Gothic"/>
          <w:bCs/>
          <w:sz w:val="20"/>
          <w:szCs w:val="20"/>
        </w:rPr>
        <w:t xml:space="preserve">particularly when </w:t>
      </w:r>
      <w:r w:rsidR="00EF5E5E" w:rsidRPr="00713214">
        <w:rPr>
          <w:rFonts w:ascii="Century Gothic" w:hAnsi="Century Gothic"/>
          <w:bCs/>
          <w:sz w:val="20"/>
          <w:szCs w:val="20"/>
        </w:rPr>
        <w:t>restrictions were</w:t>
      </w:r>
      <w:r w:rsidR="00C4190D" w:rsidRPr="00713214">
        <w:rPr>
          <w:rFonts w:ascii="Century Gothic" w:hAnsi="Century Gothic"/>
          <w:bCs/>
          <w:sz w:val="20"/>
          <w:szCs w:val="20"/>
        </w:rPr>
        <w:t xml:space="preserve"> relaxed </w:t>
      </w:r>
      <w:r w:rsidR="001A4872" w:rsidRPr="00713214">
        <w:rPr>
          <w:rFonts w:ascii="Century Gothic" w:hAnsi="Century Gothic"/>
          <w:bCs/>
          <w:sz w:val="20"/>
          <w:szCs w:val="20"/>
        </w:rPr>
        <w:t xml:space="preserve">from </w:t>
      </w:r>
      <w:r w:rsidR="00B24D81" w:rsidRPr="00713214">
        <w:rPr>
          <w:rFonts w:ascii="Century Gothic" w:hAnsi="Century Gothic"/>
          <w:bCs/>
          <w:sz w:val="20"/>
          <w:szCs w:val="20"/>
        </w:rPr>
        <w:t>April</w:t>
      </w:r>
      <w:r w:rsidR="00492447" w:rsidRPr="00713214">
        <w:rPr>
          <w:rFonts w:ascii="Century Gothic" w:hAnsi="Century Gothic"/>
          <w:bCs/>
          <w:sz w:val="20"/>
          <w:szCs w:val="20"/>
        </w:rPr>
        <w:t xml:space="preserve"> to </w:t>
      </w:r>
      <w:r w:rsidR="00B24D81" w:rsidRPr="00713214">
        <w:rPr>
          <w:rFonts w:ascii="Century Gothic" w:hAnsi="Century Gothic"/>
          <w:bCs/>
          <w:sz w:val="20"/>
          <w:szCs w:val="20"/>
        </w:rPr>
        <w:t>July</w:t>
      </w:r>
      <w:r w:rsidR="00492447" w:rsidRPr="00713214">
        <w:rPr>
          <w:rFonts w:ascii="Century Gothic" w:hAnsi="Century Gothic"/>
          <w:bCs/>
          <w:sz w:val="20"/>
          <w:szCs w:val="20"/>
        </w:rPr>
        <w:t xml:space="preserve"> </w:t>
      </w:r>
      <w:r w:rsidR="001A4872" w:rsidRPr="00713214">
        <w:rPr>
          <w:rFonts w:ascii="Century Gothic" w:hAnsi="Century Gothic"/>
          <w:bCs/>
          <w:sz w:val="20"/>
          <w:szCs w:val="20"/>
        </w:rPr>
        <w:t>2020</w:t>
      </w:r>
      <w:r w:rsidR="00EF5E5E" w:rsidRPr="00713214">
        <w:rPr>
          <w:rFonts w:ascii="Century Gothic" w:hAnsi="Century Gothic"/>
          <w:bCs/>
          <w:sz w:val="20"/>
          <w:szCs w:val="20"/>
        </w:rPr>
        <w:t xml:space="preserve">. </w:t>
      </w:r>
      <w:r w:rsidR="00623201" w:rsidRPr="00713214">
        <w:rPr>
          <w:rFonts w:ascii="Century Gothic" w:hAnsi="Century Gothic"/>
          <w:bCs/>
          <w:sz w:val="20"/>
          <w:szCs w:val="20"/>
        </w:rPr>
        <w:t>These consultations</w:t>
      </w:r>
      <w:r w:rsidR="00EF5E5E" w:rsidRPr="00713214">
        <w:rPr>
          <w:rFonts w:ascii="Century Gothic" w:hAnsi="Century Gothic"/>
          <w:bCs/>
          <w:sz w:val="20"/>
          <w:szCs w:val="20"/>
        </w:rPr>
        <w:t xml:space="preserve"> were </w:t>
      </w:r>
      <w:r w:rsidR="00FA7F78" w:rsidRPr="00713214">
        <w:rPr>
          <w:rFonts w:ascii="Century Gothic" w:hAnsi="Century Gothic"/>
          <w:bCs/>
          <w:sz w:val="20"/>
          <w:szCs w:val="20"/>
        </w:rPr>
        <w:t xml:space="preserve">guided by </w:t>
      </w:r>
      <w:r w:rsidR="00A0156B" w:rsidRPr="00713214">
        <w:rPr>
          <w:rFonts w:ascii="Century Gothic" w:hAnsi="Century Gothic"/>
          <w:bCs/>
          <w:sz w:val="20"/>
          <w:szCs w:val="20"/>
        </w:rPr>
        <w:t xml:space="preserve">the </w:t>
      </w:r>
      <w:r w:rsidR="006C09A4" w:rsidRPr="00713214">
        <w:rPr>
          <w:rFonts w:ascii="Century Gothic" w:hAnsi="Century Gothic"/>
          <w:sz w:val="20"/>
          <w:szCs w:val="20"/>
        </w:rPr>
        <w:t xml:space="preserve">government mandated </w:t>
      </w:r>
      <w:r w:rsidR="00A0156B" w:rsidRPr="00713214">
        <w:rPr>
          <w:rFonts w:ascii="Century Gothic" w:hAnsi="Century Gothic"/>
          <w:sz w:val="20"/>
          <w:szCs w:val="20"/>
        </w:rPr>
        <w:t xml:space="preserve">national prevention </w:t>
      </w:r>
      <w:r w:rsidR="006C09A4" w:rsidRPr="00713214">
        <w:rPr>
          <w:rFonts w:ascii="Century Gothic" w:hAnsi="Century Gothic"/>
          <w:sz w:val="20"/>
          <w:szCs w:val="20"/>
        </w:rPr>
        <w:t>protocols and international best practices including the World Bank’s Technical Note on Public Consultations and Stakeholder Engagement in World Bank-supported operations when there are constraints on conducting public meetings</w:t>
      </w:r>
      <w:r w:rsidR="00A0156B" w:rsidRPr="00713214">
        <w:rPr>
          <w:rFonts w:ascii="Century Gothic" w:hAnsi="Century Gothic"/>
          <w:sz w:val="20"/>
          <w:szCs w:val="20"/>
        </w:rPr>
        <w:t xml:space="preserve">. </w:t>
      </w:r>
      <w:r w:rsidR="00EF5E5E" w:rsidRPr="00713214">
        <w:rPr>
          <w:rFonts w:ascii="Century Gothic" w:hAnsi="Century Gothic"/>
          <w:sz w:val="20"/>
          <w:szCs w:val="20"/>
        </w:rPr>
        <w:t xml:space="preserve">Since the </w:t>
      </w:r>
      <w:r w:rsidR="001A4872" w:rsidRPr="00713214">
        <w:rPr>
          <w:rFonts w:ascii="Century Gothic" w:hAnsi="Century Gothic"/>
          <w:bCs/>
          <w:sz w:val="20"/>
          <w:szCs w:val="20"/>
        </w:rPr>
        <w:t xml:space="preserve">COVID-19 pandemic did not permit </w:t>
      </w:r>
      <w:r w:rsidR="00C05946" w:rsidRPr="00713214">
        <w:rPr>
          <w:rFonts w:ascii="Century Gothic" w:hAnsi="Century Gothic"/>
          <w:bCs/>
          <w:sz w:val="20"/>
          <w:szCs w:val="20"/>
        </w:rPr>
        <w:t xml:space="preserve">frequent </w:t>
      </w:r>
      <w:r w:rsidR="001A4872" w:rsidRPr="00713214">
        <w:rPr>
          <w:rFonts w:ascii="Century Gothic" w:hAnsi="Century Gothic"/>
          <w:bCs/>
          <w:sz w:val="20"/>
          <w:szCs w:val="20"/>
        </w:rPr>
        <w:t xml:space="preserve">face-to-face meetings with the various stakeholder groups. Hence, the meetings were held via zoom, phone calls, WhatsApp </w:t>
      </w:r>
      <w:r w:rsidR="001A4872" w:rsidRPr="00713214">
        <w:rPr>
          <w:rFonts w:ascii="Century Gothic" w:hAnsi="Century Gothic"/>
          <w:bCs/>
          <w:sz w:val="20"/>
          <w:szCs w:val="20"/>
        </w:rPr>
        <w:lastRenderedPageBreak/>
        <w:t>messages, and email correspondence to collect the needed information for the preparation of the RPF</w:t>
      </w:r>
      <w:r w:rsidR="005862CC" w:rsidRPr="00713214">
        <w:rPr>
          <w:rFonts w:ascii="Century Gothic" w:hAnsi="Century Gothic"/>
          <w:bCs/>
          <w:sz w:val="20"/>
          <w:szCs w:val="20"/>
        </w:rPr>
        <w:t xml:space="preserve">. </w:t>
      </w:r>
      <w:r w:rsidRPr="00713214">
        <w:rPr>
          <w:rFonts w:ascii="Century Gothic" w:eastAsia="Calibri" w:hAnsi="Century Gothic"/>
          <w:sz w:val="20"/>
          <w:szCs w:val="20"/>
        </w:rPr>
        <w:t xml:space="preserve">Concerns and feedback from these consultations were incorporated in the design of </w:t>
      </w:r>
      <w:r w:rsidR="0066199B" w:rsidRPr="00713214">
        <w:rPr>
          <w:rFonts w:ascii="Century Gothic" w:eastAsia="Calibri" w:hAnsi="Century Gothic"/>
          <w:sz w:val="20"/>
          <w:szCs w:val="20"/>
        </w:rPr>
        <w:t xml:space="preserve">the project and </w:t>
      </w:r>
      <w:r w:rsidRPr="00713214">
        <w:rPr>
          <w:rFonts w:ascii="Century Gothic" w:eastAsia="Calibri" w:hAnsi="Century Gothic"/>
          <w:sz w:val="20"/>
          <w:szCs w:val="20"/>
        </w:rPr>
        <w:t>th</w:t>
      </w:r>
      <w:r w:rsidR="00A06188" w:rsidRPr="00713214">
        <w:rPr>
          <w:rFonts w:ascii="Century Gothic" w:eastAsia="Calibri" w:hAnsi="Century Gothic"/>
          <w:sz w:val="20"/>
          <w:szCs w:val="20"/>
        </w:rPr>
        <w:t>e</w:t>
      </w:r>
      <w:r w:rsidRPr="00713214">
        <w:rPr>
          <w:rFonts w:ascii="Century Gothic" w:eastAsia="Calibri" w:hAnsi="Century Gothic"/>
          <w:sz w:val="20"/>
          <w:szCs w:val="20"/>
        </w:rPr>
        <w:t xml:space="preserve"> RPF.</w:t>
      </w:r>
    </w:p>
    <w:p w14:paraId="3C4A2101" w14:textId="77777777" w:rsidR="006E6886" w:rsidRPr="00713214" w:rsidRDefault="006E6886" w:rsidP="006E6886">
      <w:pPr>
        <w:autoSpaceDE w:val="0"/>
        <w:autoSpaceDN w:val="0"/>
        <w:adjustRightInd w:val="0"/>
        <w:spacing w:before="0" w:after="0"/>
        <w:rPr>
          <w:rFonts w:ascii="Century Gothic" w:eastAsia="Calibri" w:hAnsi="Century Gothic"/>
          <w:sz w:val="20"/>
          <w:szCs w:val="20"/>
        </w:rPr>
      </w:pPr>
    </w:p>
    <w:p w14:paraId="02E103E0" w14:textId="77777777" w:rsidR="006E6886" w:rsidRPr="00713214" w:rsidRDefault="006E6886" w:rsidP="00C63B5A">
      <w:pPr>
        <w:pStyle w:val="Heading3"/>
        <w:rPr>
          <w:rFonts w:ascii="Century Gothic" w:hAnsi="Century Gothic"/>
          <w:sz w:val="20"/>
          <w:szCs w:val="20"/>
        </w:rPr>
      </w:pPr>
      <w:bookmarkStart w:id="119" w:name="_Toc65250508"/>
      <w:r w:rsidRPr="00713214">
        <w:rPr>
          <w:rFonts w:ascii="Century Gothic" w:hAnsi="Century Gothic"/>
          <w:sz w:val="20"/>
          <w:szCs w:val="20"/>
        </w:rPr>
        <w:t>Analysis of Data and Content of Report</w:t>
      </w:r>
      <w:bookmarkEnd w:id="119"/>
    </w:p>
    <w:p w14:paraId="0D5E5A0E" w14:textId="77777777" w:rsidR="006E6886" w:rsidRPr="00713214" w:rsidRDefault="006E6886" w:rsidP="006E6886">
      <w:pPr>
        <w:autoSpaceDE w:val="0"/>
        <w:autoSpaceDN w:val="0"/>
        <w:adjustRightInd w:val="0"/>
        <w:spacing w:before="0" w:after="0"/>
        <w:rPr>
          <w:rFonts w:ascii="Century Gothic" w:eastAsia="Calibri" w:hAnsi="Century Gothic"/>
          <w:sz w:val="20"/>
          <w:szCs w:val="20"/>
        </w:rPr>
      </w:pPr>
    </w:p>
    <w:p w14:paraId="4A446F65" w14:textId="12F4DFDB" w:rsidR="009A7DE2" w:rsidRPr="00713214" w:rsidRDefault="00B97BCD" w:rsidP="00767F89">
      <w:pPr>
        <w:autoSpaceDE w:val="0"/>
        <w:autoSpaceDN w:val="0"/>
        <w:adjustRightInd w:val="0"/>
        <w:spacing w:before="0" w:after="0"/>
        <w:rPr>
          <w:rFonts w:ascii="Century Gothic" w:hAnsi="Century Gothic"/>
          <w:sz w:val="20"/>
          <w:szCs w:val="20"/>
        </w:rPr>
      </w:pPr>
      <w:r w:rsidRPr="00713214">
        <w:rPr>
          <w:rFonts w:ascii="Century Gothic" w:eastAsia="Calibri" w:hAnsi="Century Gothic"/>
          <w:sz w:val="20"/>
          <w:szCs w:val="20"/>
        </w:rPr>
        <w:t>The information gathered through literature reviews and stakeholder consultation were pulled together to generate this document through thematic analysis and with the aid of the World Bank</w:t>
      </w:r>
      <w:r w:rsidR="0082695E" w:rsidRPr="00713214">
        <w:rPr>
          <w:rFonts w:ascii="Century Gothic" w:eastAsia="Calibri" w:hAnsi="Century Gothic"/>
          <w:sz w:val="20"/>
          <w:szCs w:val="20"/>
        </w:rPr>
        <w:t xml:space="preserve"> guiding notes</w:t>
      </w:r>
      <w:r w:rsidRPr="00713214">
        <w:rPr>
          <w:rFonts w:ascii="Century Gothic" w:eastAsia="Calibri" w:hAnsi="Century Gothic"/>
          <w:sz w:val="20"/>
          <w:szCs w:val="20"/>
        </w:rPr>
        <w:t xml:space="preserve"> for RPF preparation. </w:t>
      </w:r>
      <w:r w:rsidR="006E6886" w:rsidRPr="00713214">
        <w:rPr>
          <w:rFonts w:ascii="Century Gothic" w:eastAsia="Calibri" w:hAnsi="Century Gothic"/>
          <w:sz w:val="20"/>
          <w:szCs w:val="20"/>
        </w:rPr>
        <w:t>The framework describes the (i) project activities and locations, (ii) potential social risks and impacts of subproject interventions (iii) applicable World Bank ESS, (iv) national laws and regulations on compulsory land acquisition, involuntary resettlement and restrictions on land use, (v) basic processes and procedures for stakeholder consultations and grievance redress mechanisms (vi) basic elements and procedures for preparation of a RAP among others. Overall, the RPF is consistent with the World Bank ESS5 and the relevant land acquisition and compensation laws and regulations of Ghana.</w:t>
      </w:r>
      <w:r w:rsidR="009A7DE2" w:rsidRPr="00713214">
        <w:rPr>
          <w:rFonts w:ascii="Century Gothic" w:hAnsi="Century Gothic"/>
          <w:sz w:val="20"/>
          <w:szCs w:val="20"/>
        </w:rPr>
        <w:br w:type="page"/>
      </w:r>
    </w:p>
    <w:p w14:paraId="490FB9A6" w14:textId="49BFBA2E" w:rsidR="00ED2F6D" w:rsidRPr="00713214" w:rsidRDefault="00ED2F6D" w:rsidP="00231342">
      <w:pPr>
        <w:pStyle w:val="Heading1"/>
        <w:spacing w:before="0" w:after="0"/>
        <w:rPr>
          <w:rFonts w:ascii="Century Gothic" w:hAnsi="Century Gothic"/>
          <w:sz w:val="20"/>
          <w:szCs w:val="20"/>
        </w:rPr>
      </w:pPr>
      <w:bookmarkStart w:id="120" w:name="_Toc65250509"/>
      <w:r w:rsidRPr="00713214">
        <w:rPr>
          <w:rFonts w:ascii="Century Gothic" w:hAnsi="Century Gothic"/>
          <w:sz w:val="20"/>
          <w:szCs w:val="20"/>
        </w:rPr>
        <w:lastRenderedPageBreak/>
        <w:t>brief description of the glrssm project</w:t>
      </w:r>
      <w:bookmarkEnd w:id="120"/>
    </w:p>
    <w:p w14:paraId="799A9D13" w14:textId="77777777" w:rsidR="00F14450" w:rsidRPr="00713214" w:rsidRDefault="00F14450" w:rsidP="00E9206A">
      <w:pPr>
        <w:rPr>
          <w:rFonts w:ascii="Century Gothic" w:hAnsi="Century Gothic"/>
          <w:sz w:val="20"/>
          <w:szCs w:val="20"/>
        </w:rPr>
      </w:pPr>
    </w:p>
    <w:p w14:paraId="37F9E825" w14:textId="0824749F" w:rsidR="00ED2F6D" w:rsidRPr="00713214" w:rsidRDefault="00ED2F6D" w:rsidP="00231342">
      <w:pPr>
        <w:pStyle w:val="Heading2"/>
        <w:spacing w:before="0" w:after="0"/>
        <w:ind w:left="0" w:firstLine="0"/>
        <w:rPr>
          <w:rFonts w:ascii="Century Gothic" w:hAnsi="Century Gothic"/>
          <w:sz w:val="20"/>
          <w:szCs w:val="20"/>
        </w:rPr>
      </w:pPr>
      <w:bookmarkStart w:id="121" w:name="_Toc65250510"/>
      <w:r w:rsidRPr="00713214">
        <w:rPr>
          <w:rFonts w:ascii="Century Gothic" w:hAnsi="Century Gothic"/>
          <w:sz w:val="20"/>
          <w:szCs w:val="20"/>
        </w:rPr>
        <w:t>Project Objectives</w:t>
      </w:r>
      <w:bookmarkEnd w:id="121"/>
    </w:p>
    <w:p w14:paraId="64F81236" w14:textId="77777777" w:rsidR="00131EA2" w:rsidRPr="00713214" w:rsidRDefault="00131EA2" w:rsidP="00231342">
      <w:pPr>
        <w:spacing w:before="0" w:after="0"/>
        <w:ind w:right="96"/>
        <w:rPr>
          <w:rFonts w:ascii="Century Gothic" w:hAnsi="Century Gothic"/>
          <w:sz w:val="20"/>
          <w:szCs w:val="20"/>
          <w:lang w:val="en-GB" w:eastAsia="en-GB"/>
        </w:rPr>
      </w:pPr>
    </w:p>
    <w:p w14:paraId="354C8AC9" w14:textId="41B7B384" w:rsidR="00526DC0" w:rsidRPr="00713214" w:rsidRDefault="00404C2E" w:rsidP="00231342">
      <w:pPr>
        <w:keepNext/>
        <w:widowControl w:val="0"/>
        <w:autoSpaceDE w:val="0"/>
        <w:autoSpaceDN w:val="0"/>
        <w:adjustRightInd w:val="0"/>
        <w:spacing w:before="0" w:after="0"/>
        <w:ind w:right="96"/>
        <w:rPr>
          <w:rFonts w:ascii="Century Gothic" w:hAnsi="Century Gothic"/>
          <w:sz w:val="20"/>
          <w:szCs w:val="20"/>
          <w:lang w:val="en-GB" w:eastAsia="en-GB"/>
        </w:rPr>
      </w:pPr>
      <w:r w:rsidRPr="00713214">
        <w:rPr>
          <w:rFonts w:ascii="Century Gothic" w:hAnsi="Century Gothic"/>
          <w:sz w:val="20"/>
          <w:szCs w:val="20"/>
          <w:lang w:val="en-GB" w:eastAsia="en-GB"/>
        </w:rPr>
        <w:t>The Project Development Objective</w:t>
      </w:r>
      <w:r w:rsidRPr="00713214" w:rsidDel="00F0050F">
        <w:rPr>
          <w:rFonts w:ascii="Century Gothic" w:hAnsi="Century Gothic"/>
          <w:sz w:val="20"/>
          <w:szCs w:val="20"/>
          <w:lang w:val="en-GB" w:eastAsia="en-GB"/>
        </w:rPr>
        <w:t xml:space="preserve"> </w:t>
      </w:r>
      <w:r w:rsidRPr="00713214">
        <w:rPr>
          <w:rFonts w:ascii="Century Gothic" w:hAnsi="Century Gothic"/>
          <w:sz w:val="20"/>
          <w:szCs w:val="20"/>
          <w:lang w:val="en-GB" w:eastAsia="en-GB"/>
        </w:rPr>
        <w:t xml:space="preserve">is </w:t>
      </w:r>
      <w:r w:rsidR="00526DC0" w:rsidRPr="00713214">
        <w:rPr>
          <w:rFonts w:ascii="Century Gothic" w:hAnsi="Century Gothic"/>
          <w:sz w:val="20"/>
          <w:szCs w:val="20"/>
          <w:lang w:val="en-GB" w:eastAsia="en-GB"/>
        </w:rPr>
        <w:t>to strengthen integrated natural resource management and increase benefits to communities in targeted savannah and cocoa forest landscapes.</w:t>
      </w:r>
    </w:p>
    <w:p w14:paraId="2AB125D0" w14:textId="77777777" w:rsidR="00526DC0" w:rsidRPr="00713214" w:rsidRDefault="00526DC0" w:rsidP="00231342">
      <w:pPr>
        <w:keepNext/>
        <w:widowControl w:val="0"/>
        <w:autoSpaceDE w:val="0"/>
        <w:autoSpaceDN w:val="0"/>
        <w:adjustRightInd w:val="0"/>
        <w:spacing w:before="0" w:after="0"/>
        <w:ind w:right="96"/>
        <w:rPr>
          <w:rFonts w:ascii="Century Gothic" w:hAnsi="Century Gothic"/>
          <w:sz w:val="20"/>
          <w:szCs w:val="20"/>
        </w:rPr>
      </w:pPr>
    </w:p>
    <w:p w14:paraId="2B9E52EB" w14:textId="77777777" w:rsidR="005B5762" w:rsidRPr="00713214" w:rsidRDefault="005B5762" w:rsidP="005B5762">
      <w:pPr>
        <w:keepNext/>
        <w:widowControl w:val="0"/>
        <w:autoSpaceDE w:val="0"/>
        <w:autoSpaceDN w:val="0"/>
        <w:adjustRightInd w:val="0"/>
        <w:spacing w:before="0" w:after="0"/>
        <w:jc w:val="left"/>
        <w:rPr>
          <w:rFonts w:ascii="Century Gothic" w:hAnsi="Century Gothic"/>
          <w:sz w:val="20"/>
          <w:szCs w:val="20"/>
        </w:rPr>
      </w:pPr>
      <w:r w:rsidRPr="00713214">
        <w:rPr>
          <w:rFonts w:ascii="Century Gothic" w:hAnsi="Century Gothic"/>
          <w:sz w:val="20"/>
          <w:szCs w:val="20"/>
        </w:rPr>
        <w:t xml:space="preserve">Achievement of the PDO will be measured through the following outcome indicators: </w:t>
      </w:r>
    </w:p>
    <w:p w14:paraId="73DFD823" w14:textId="77777777" w:rsidR="005B5762" w:rsidRPr="00713214" w:rsidRDefault="005B5762" w:rsidP="005B5762">
      <w:pPr>
        <w:spacing w:before="40" w:after="40"/>
        <w:ind w:left="90"/>
        <w:rPr>
          <w:rFonts w:ascii="Century Gothic" w:hAnsi="Century Gothic"/>
          <w:b/>
          <w:sz w:val="20"/>
          <w:szCs w:val="20"/>
        </w:rPr>
      </w:pPr>
    </w:p>
    <w:p w14:paraId="6D739D97" w14:textId="77777777" w:rsidR="005B5762" w:rsidRPr="00713214" w:rsidRDefault="005B5762" w:rsidP="005B5762">
      <w:pPr>
        <w:spacing w:before="40" w:after="40"/>
        <w:ind w:left="90"/>
        <w:rPr>
          <w:rFonts w:ascii="Century Gothic" w:hAnsi="Century Gothic"/>
          <w:b/>
          <w:sz w:val="20"/>
          <w:szCs w:val="20"/>
        </w:rPr>
      </w:pPr>
      <w:r w:rsidRPr="00713214">
        <w:rPr>
          <w:rFonts w:ascii="Century Gothic" w:hAnsi="Century Gothic"/>
          <w:b/>
          <w:sz w:val="20"/>
          <w:szCs w:val="20"/>
        </w:rPr>
        <w:t xml:space="preserve">To strengthen integrated natural resource management </w:t>
      </w:r>
    </w:p>
    <w:p w14:paraId="077192D5" w14:textId="77777777" w:rsidR="005B5762" w:rsidRPr="00713214" w:rsidRDefault="005B5762" w:rsidP="006B445A">
      <w:pPr>
        <w:pStyle w:val="ListParagraph"/>
        <w:widowControl w:val="0"/>
        <w:numPr>
          <w:ilvl w:val="0"/>
          <w:numId w:val="137"/>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Areas for which appropriate land use planning has been undertaken under spatial sub-basin plans (ha) </w:t>
      </w:r>
    </w:p>
    <w:p w14:paraId="2B1ABB4A" w14:textId="77777777" w:rsidR="005B5762" w:rsidRPr="00713214" w:rsidRDefault="005B5762" w:rsidP="006B445A">
      <w:pPr>
        <w:pStyle w:val="ListParagraph"/>
        <w:widowControl w:val="0"/>
        <w:numPr>
          <w:ilvl w:val="0"/>
          <w:numId w:val="137"/>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Land area under sustainable landscape management practices (as an aggregation of the following practices) (ha) </w:t>
      </w:r>
    </w:p>
    <w:p w14:paraId="3B8FCB6B"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Area under conservation agriculture </w:t>
      </w:r>
    </w:p>
    <w:p w14:paraId="167B90EE"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Trees in production landscapes outside of forests / agroforestry</w:t>
      </w:r>
    </w:p>
    <w:p w14:paraId="1D73B1C3"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Area under collaborative, integrated and innovative management and with improved climate resilience (CREMAs) </w:t>
      </w:r>
    </w:p>
    <w:p w14:paraId="7A773B43"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Area under improved catchment management </w:t>
      </w:r>
    </w:p>
    <w:p w14:paraId="4B2966BC"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 xml:space="preserve">Area under sustainable forest management </w:t>
      </w:r>
    </w:p>
    <w:p w14:paraId="0E571BA2" w14:textId="77777777" w:rsidR="005B5762" w:rsidRPr="00713214" w:rsidRDefault="005B5762" w:rsidP="006B445A">
      <w:pPr>
        <w:pStyle w:val="ListParagraph"/>
        <w:widowControl w:val="0"/>
        <w:numPr>
          <w:ilvl w:val="0"/>
          <w:numId w:val="68"/>
        </w:numPr>
        <w:autoSpaceDE w:val="0"/>
        <w:autoSpaceDN w:val="0"/>
        <w:adjustRightInd w:val="0"/>
        <w:spacing w:before="40" w:after="40"/>
        <w:rPr>
          <w:rFonts w:ascii="Century Gothic" w:hAnsi="Century Gothic"/>
          <w:noProof/>
          <w:sz w:val="20"/>
          <w:szCs w:val="20"/>
        </w:rPr>
      </w:pPr>
      <w:r w:rsidRPr="00713214">
        <w:rPr>
          <w:rFonts w:ascii="Century Gothic" w:hAnsi="Century Gothic"/>
          <w:noProof/>
          <w:sz w:val="20"/>
          <w:szCs w:val="20"/>
        </w:rPr>
        <w:t>Abandoned mine areas restored</w:t>
      </w:r>
      <w:r w:rsidRPr="00713214">
        <w:rPr>
          <w:rFonts w:ascii="Century Gothic" w:hAnsi="Century Gothic"/>
          <w:sz w:val="20"/>
          <w:szCs w:val="20"/>
        </w:rPr>
        <w:t xml:space="preserve"> </w:t>
      </w:r>
    </w:p>
    <w:p w14:paraId="3ECBC774" w14:textId="18E09D1D" w:rsidR="005B5762" w:rsidRPr="00713214" w:rsidRDefault="009D7F41" w:rsidP="006B445A">
      <w:pPr>
        <w:pStyle w:val="ListParagraph"/>
        <w:widowControl w:val="0"/>
        <w:numPr>
          <w:ilvl w:val="0"/>
          <w:numId w:val="137"/>
        </w:numPr>
        <w:autoSpaceDE w:val="0"/>
        <w:autoSpaceDN w:val="0"/>
        <w:adjustRightInd w:val="0"/>
        <w:spacing w:before="40" w:after="40"/>
        <w:rPr>
          <w:rFonts w:ascii="Century Gothic" w:hAnsi="Century Gothic"/>
          <w:sz w:val="20"/>
          <w:szCs w:val="20"/>
        </w:rPr>
      </w:pPr>
      <w:r w:rsidRPr="009D7F41">
        <w:rPr>
          <w:rFonts w:ascii="Century Gothic" w:hAnsi="Century Gothic"/>
          <w:noProof/>
          <w:sz w:val="20"/>
          <w:szCs w:val="20"/>
        </w:rPr>
        <w:t>Licenses issued for ASM operations</w:t>
      </w:r>
      <w:r w:rsidRPr="00713214" w:rsidDel="009D7F41">
        <w:rPr>
          <w:rFonts w:ascii="Century Gothic" w:hAnsi="Century Gothic"/>
          <w:noProof/>
          <w:sz w:val="20"/>
          <w:szCs w:val="20"/>
        </w:rPr>
        <w:t xml:space="preserve"> </w:t>
      </w:r>
      <w:r w:rsidR="005B5762" w:rsidRPr="00713214">
        <w:rPr>
          <w:rFonts w:ascii="Century Gothic" w:hAnsi="Century Gothic"/>
          <w:noProof/>
          <w:sz w:val="20"/>
          <w:szCs w:val="20"/>
        </w:rPr>
        <w:t>(number</w:t>
      </w:r>
      <w:r w:rsidR="00807F2F" w:rsidRPr="00713214">
        <w:rPr>
          <w:rFonts w:ascii="Century Gothic" w:hAnsi="Century Gothic"/>
          <w:noProof/>
          <w:sz w:val="20"/>
          <w:szCs w:val="20"/>
        </w:rPr>
        <w:t>)</w:t>
      </w:r>
    </w:p>
    <w:p w14:paraId="2AAF906C" w14:textId="77777777" w:rsidR="005B5762" w:rsidRPr="00713214" w:rsidRDefault="005B5762" w:rsidP="006B445A">
      <w:pPr>
        <w:pStyle w:val="ListParagraph"/>
        <w:widowControl w:val="0"/>
        <w:numPr>
          <w:ilvl w:val="0"/>
          <w:numId w:val="137"/>
        </w:numPr>
        <w:autoSpaceDE w:val="0"/>
        <w:autoSpaceDN w:val="0"/>
        <w:adjustRightInd w:val="0"/>
        <w:spacing w:before="40" w:after="40"/>
        <w:rPr>
          <w:rFonts w:ascii="Century Gothic" w:hAnsi="Century Gothic"/>
          <w:noProof/>
          <w:sz w:val="20"/>
          <w:szCs w:val="20"/>
        </w:rPr>
      </w:pPr>
      <w:r w:rsidRPr="00713214">
        <w:rPr>
          <w:rStyle w:val="normaltextrun"/>
          <w:rFonts w:ascii="Century Gothic" w:hAnsi="Century Gothic"/>
          <w:sz w:val="20"/>
          <w:szCs w:val="20"/>
          <w:shd w:val="clear" w:color="auto" w:fill="FFFFFF"/>
        </w:rPr>
        <w:t>Environmental and social management system for ASM established and operational (yes/ no)</w:t>
      </w:r>
      <w:r w:rsidRPr="00713214">
        <w:rPr>
          <w:rFonts w:ascii="Century Gothic" w:hAnsi="Century Gothic"/>
          <w:noProof/>
          <w:sz w:val="20"/>
          <w:szCs w:val="20"/>
        </w:rPr>
        <w:t xml:space="preserve"> </w:t>
      </w:r>
    </w:p>
    <w:p w14:paraId="2C444C90" w14:textId="77777777" w:rsidR="005B5762" w:rsidRPr="00713214" w:rsidRDefault="005B5762" w:rsidP="005B5762">
      <w:pPr>
        <w:spacing w:before="40" w:after="40"/>
        <w:ind w:left="90"/>
        <w:rPr>
          <w:rFonts w:ascii="Century Gothic" w:hAnsi="Century Gothic"/>
          <w:b/>
          <w:sz w:val="20"/>
          <w:szCs w:val="20"/>
        </w:rPr>
      </w:pPr>
    </w:p>
    <w:p w14:paraId="5339F52C" w14:textId="77777777" w:rsidR="005B5762" w:rsidRPr="00713214" w:rsidRDefault="005B5762" w:rsidP="005B5762">
      <w:pPr>
        <w:spacing w:before="40" w:after="40"/>
        <w:ind w:left="90"/>
        <w:rPr>
          <w:rFonts w:ascii="Century Gothic" w:hAnsi="Century Gothic"/>
          <w:b/>
          <w:sz w:val="20"/>
          <w:szCs w:val="20"/>
        </w:rPr>
      </w:pPr>
      <w:r w:rsidRPr="00713214">
        <w:rPr>
          <w:rFonts w:ascii="Century Gothic" w:hAnsi="Century Gothic"/>
          <w:b/>
          <w:sz w:val="20"/>
          <w:szCs w:val="20"/>
        </w:rPr>
        <w:t xml:space="preserve">To increase benefits to communities </w:t>
      </w:r>
    </w:p>
    <w:p w14:paraId="717F700C" w14:textId="77777777" w:rsidR="005B5762" w:rsidRPr="00713214" w:rsidRDefault="005B5762" w:rsidP="006B445A">
      <w:pPr>
        <w:pStyle w:val="ListParagraph"/>
        <w:widowControl w:val="0"/>
        <w:numPr>
          <w:ilvl w:val="0"/>
          <w:numId w:val="137"/>
        </w:numPr>
        <w:autoSpaceDE w:val="0"/>
        <w:autoSpaceDN w:val="0"/>
        <w:adjustRightInd w:val="0"/>
        <w:spacing w:before="40" w:after="40"/>
        <w:rPr>
          <w:rFonts w:ascii="Century Gothic" w:hAnsi="Century Gothic"/>
          <w:sz w:val="20"/>
          <w:szCs w:val="20"/>
        </w:rPr>
      </w:pPr>
      <w:r w:rsidRPr="00713214">
        <w:rPr>
          <w:rFonts w:ascii="Century Gothic" w:hAnsi="Century Gothic"/>
          <w:sz w:val="20"/>
          <w:szCs w:val="20"/>
        </w:rPr>
        <w:t xml:space="preserve">People in targeted areas with increased benefits </w:t>
      </w:r>
      <w:proofErr w:type="gramStart"/>
      <w:r w:rsidRPr="00713214">
        <w:rPr>
          <w:rFonts w:ascii="Century Gothic" w:hAnsi="Century Gothic"/>
          <w:sz w:val="20"/>
          <w:szCs w:val="20"/>
        </w:rPr>
        <w:t>as a result of</w:t>
      </w:r>
      <w:proofErr w:type="gramEnd"/>
      <w:r w:rsidRPr="00713214">
        <w:rPr>
          <w:rFonts w:ascii="Century Gothic" w:hAnsi="Century Gothic"/>
          <w:sz w:val="20"/>
          <w:szCs w:val="20"/>
        </w:rPr>
        <w:t xml:space="preserve"> the project (disaggregated by (1) sustainable land management practices and (2) alternative livelihoods (number), including female (number) and youth (number).</w:t>
      </w:r>
    </w:p>
    <w:p w14:paraId="4318114D" w14:textId="611B0925" w:rsidR="0016097F" w:rsidRPr="00713214" w:rsidRDefault="0016097F" w:rsidP="00231342">
      <w:pPr>
        <w:spacing w:before="0" w:after="0"/>
        <w:ind w:right="1"/>
        <w:rPr>
          <w:rFonts w:ascii="Century Gothic" w:eastAsia="Trebuchet MS" w:hAnsi="Century Gothic"/>
          <w:sz w:val="20"/>
          <w:szCs w:val="20"/>
          <w:lang w:val="en-GB"/>
        </w:rPr>
      </w:pPr>
    </w:p>
    <w:p w14:paraId="65439CC8" w14:textId="75A4A3EB" w:rsidR="0053186A" w:rsidRPr="00713214" w:rsidRDefault="0053186A" w:rsidP="00231342">
      <w:pPr>
        <w:pStyle w:val="Heading2"/>
        <w:spacing w:before="0" w:after="0"/>
        <w:ind w:left="0" w:firstLine="0"/>
        <w:rPr>
          <w:rFonts w:ascii="Century Gothic" w:hAnsi="Century Gothic"/>
          <w:sz w:val="20"/>
          <w:szCs w:val="20"/>
        </w:rPr>
      </w:pPr>
      <w:bookmarkStart w:id="122" w:name="_Toc65250511"/>
      <w:r w:rsidRPr="00713214">
        <w:rPr>
          <w:rFonts w:ascii="Century Gothic" w:hAnsi="Century Gothic"/>
          <w:sz w:val="20"/>
          <w:szCs w:val="20"/>
        </w:rPr>
        <w:t>Project Components</w:t>
      </w:r>
      <w:bookmarkEnd w:id="122"/>
    </w:p>
    <w:p w14:paraId="653AA7CE" w14:textId="77777777" w:rsidR="0053186A" w:rsidRPr="00713214" w:rsidRDefault="0053186A" w:rsidP="00231342">
      <w:pPr>
        <w:spacing w:before="0" w:after="0"/>
        <w:ind w:right="1"/>
        <w:rPr>
          <w:rFonts w:ascii="Century Gothic" w:eastAsia="Trebuchet MS" w:hAnsi="Century Gothic"/>
          <w:sz w:val="20"/>
          <w:szCs w:val="20"/>
          <w:lang w:val="en-GB"/>
        </w:rPr>
      </w:pPr>
    </w:p>
    <w:p w14:paraId="6CE271CD" w14:textId="77777777" w:rsidR="00D67CCA" w:rsidRDefault="00D67CCA" w:rsidP="00231342">
      <w:pPr>
        <w:spacing w:before="0" w:after="0"/>
        <w:ind w:right="1"/>
        <w:rPr>
          <w:rFonts w:ascii="Century Gothic" w:eastAsia="Trebuchet MS" w:hAnsi="Century Gothic"/>
          <w:sz w:val="20"/>
          <w:szCs w:val="20"/>
          <w:lang w:val="en-GB"/>
        </w:rPr>
      </w:pPr>
      <w:r>
        <w:rPr>
          <w:rFonts w:ascii="Century Gothic" w:eastAsia="Trebuchet MS" w:hAnsi="Century Gothic"/>
          <w:sz w:val="20"/>
          <w:szCs w:val="20"/>
          <w:lang w:val="en-GB"/>
        </w:rPr>
        <w:t xml:space="preserve">The GLRSSMP is financed through a blend of the World Bank IDA credit financing (US$75 million) and grant funding from the Global Environment Facility (US$12.76 million) and the PROGREEN Multi-Donor Trust Fund (US$15 million). </w:t>
      </w:r>
    </w:p>
    <w:p w14:paraId="6D8E1DD6" w14:textId="77777777" w:rsidR="00D67CCA" w:rsidRDefault="00D67CCA" w:rsidP="00231342">
      <w:pPr>
        <w:spacing w:before="0" w:after="0"/>
        <w:ind w:right="1"/>
        <w:rPr>
          <w:rFonts w:ascii="Century Gothic" w:eastAsia="Trebuchet MS" w:hAnsi="Century Gothic"/>
          <w:sz w:val="20"/>
          <w:szCs w:val="20"/>
          <w:lang w:val="en-GB"/>
        </w:rPr>
      </w:pPr>
    </w:p>
    <w:p w14:paraId="0D5C99CE" w14:textId="4634AAED" w:rsidR="0086732F" w:rsidRPr="00713214" w:rsidRDefault="00D67CCA" w:rsidP="00231342">
      <w:pPr>
        <w:spacing w:before="0" w:after="0"/>
        <w:ind w:right="1"/>
        <w:rPr>
          <w:rFonts w:ascii="Century Gothic" w:eastAsia="Trebuchet MS" w:hAnsi="Century Gothic"/>
          <w:sz w:val="20"/>
          <w:szCs w:val="20"/>
          <w:lang w:val="en-GB"/>
        </w:rPr>
      </w:pPr>
      <w:r>
        <w:rPr>
          <w:rFonts w:ascii="Century Gothic" w:eastAsia="Trebuchet MS" w:hAnsi="Century Gothic"/>
          <w:sz w:val="20"/>
          <w:szCs w:val="20"/>
          <w:lang w:val="en-GB"/>
        </w:rPr>
        <w:t xml:space="preserve"> </w:t>
      </w:r>
      <w:r w:rsidR="0086732F" w:rsidRPr="00713214">
        <w:rPr>
          <w:rFonts w:ascii="Century Gothic" w:eastAsia="Trebuchet MS" w:hAnsi="Century Gothic"/>
          <w:sz w:val="20"/>
          <w:szCs w:val="20"/>
          <w:lang w:val="en-GB"/>
        </w:rPr>
        <w:t>The G</w:t>
      </w:r>
      <w:r w:rsidR="0016097F" w:rsidRPr="00713214">
        <w:rPr>
          <w:rFonts w:ascii="Century Gothic" w:eastAsia="Trebuchet MS" w:hAnsi="Century Gothic"/>
          <w:sz w:val="20"/>
          <w:szCs w:val="20"/>
          <w:lang w:val="en-GB"/>
        </w:rPr>
        <w:t>LRSSM</w:t>
      </w:r>
      <w:r>
        <w:rPr>
          <w:rFonts w:ascii="Century Gothic" w:eastAsia="Trebuchet MS" w:hAnsi="Century Gothic"/>
          <w:sz w:val="20"/>
          <w:szCs w:val="20"/>
          <w:lang w:val="en-GB"/>
        </w:rPr>
        <w:t>P</w:t>
      </w:r>
      <w:r w:rsidR="0086732F" w:rsidRPr="00713214">
        <w:rPr>
          <w:rFonts w:ascii="Century Gothic" w:eastAsia="Trebuchet MS" w:hAnsi="Century Gothic"/>
          <w:sz w:val="20"/>
          <w:szCs w:val="20"/>
          <w:lang w:val="en-GB"/>
        </w:rPr>
        <w:t xml:space="preserve"> has </w:t>
      </w:r>
      <w:r w:rsidR="0016097F" w:rsidRPr="00713214">
        <w:rPr>
          <w:rFonts w:ascii="Century Gothic" w:eastAsia="Trebuchet MS" w:hAnsi="Century Gothic"/>
          <w:sz w:val="20"/>
          <w:szCs w:val="20"/>
          <w:lang w:val="en-GB"/>
        </w:rPr>
        <w:t>the following c</w:t>
      </w:r>
      <w:r w:rsidR="0086732F" w:rsidRPr="00713214">
        <w:rPr>
          <w:rFonts w:ascii="Century Gothic" w:eastAsia="Trebuchet MS" w:hAnsi="Century Gothic"/>
          <w:sz w:val="20"/>
          <w:szCs w:val="20"/>
          <w:lang w:val="en-GB"/>
        </w:rPr>
        <w:t xml:space="preserve">omponents: </w:t>
      </w:r>
    </w:p>
    <w:p w14:paraId="6250C901" w14:textId="77777777" w:rsidR="00001D9A" w:rsidRPr="00713214" w:rsidRDefault="00001D9A" w:rsidP="00767F89">
      <w:pPr>
        <w:keepNext/>
        <w:spacing w:before="0" w:after="0"/>
        <w:ind w:left="10" w:right="95" w:hanging="10"/>
        <w:rPr>
          <w:rFonts w:ascii="Century Gothic" w:hAnsi="Century Gothic"/>
          <w:b/>
          <w:color w:val="000000"/>
          <w:sz w:val="20"/>
          <w:szCs w:val="20"/>
          <w:lang w:val="en-GB"/>
        </w:rPr>
      </w:pPr>
    </w:p>
    <w:p w14:paraId="30CA4D36" w14:textId="7BF81395" w:rsidR="00860DA6" w:rsidRPr="00713214" w:rsidRDefault="00860DA6" w:rsidP="00860DA6">
      <w:pPr>
        <w:spacing w:after="0"/>
        <w:rPr>
          <w:rFonts w:ascii="Century Gothic" w:hAnsi="Century Gothic"/>
          <w:sz w:val="20"/>
          <w:szCs w:val="20"/>
        </w:rPr>
      </w:pPr>
      <w:r w:rsidRPr="00713214">
        <w:rPr>
          <w:rFonts w:ascii="Century Gothic" w:hAnsi="Century Gothic"/>
          <w:i/>
          <w:sz w:val="20"/>
          <w:szCs w:val="20"/>
        </w:rPr>
        <w:t xml:space="preserve">Component 1: Institutional Strengthening for </w:t>
      </w:r>
      <w:r w:rsidRPr="00713214">
        <w:rPr>
          <w:rFonts w:ascii="Century Gothic" w:hAnsi="Century Gothic"/>
          <w:sz w:val="20"/>
          <w:szCs w:val="20"/>
        </w:rPr>
        <w:t>Participatory Landscape Management - : The component aims to strengthen the planning and policy framework at the sub-national level by carrying out spatial planning and implementation, policy support and capacity-building, working with administrative and technical agencies within the regions and districts that are within the sub-basins in the project area. This component will also enhance multi-purpose land and water management models at central level through acquisition of remote sensing data and airborne geo-physics which will allow new layers of data to be added to modelling exercises. This component includes support for integrated landscape management planning and fostering partnerships to support adoption of sustainable landscape management approaches at scale within project areas.</w:t>
      </w:r>
    </w:p>
    <w:p w14:paraId="5C00EBCE" w14:textId="77777777" w:rsidR="00860DA6" w:rsidRPr="00713214" w:rsidRDefault="00860DA6" w:rsidP="00860DA6">
      <w:pPr>
        <w:spacing w:after="0"/>
        <w:rPr>
          <w:rFonts w:ascii="Century Gothic" w:hAnsi="Century Gothic"/>
          <w:sz w:val="20"/>
          <w:szCs w:val="20"/>
        </w:rPr>
      </w:pPr>
      <w:r w:rsidRPr="00713214">
        <w:rPr>
          <w:rFonts w:ascii="Century Gothic" w:hAnsi="Century Gothic"/>
          <w:sz w:val="20"/>
          <w:szCs w:val="20"/>
        </w:rPr>
        <w:t xml:space="preserve">It will also support effective monitoring of sustainable cocoa production </w:t>
      </w:r>
      <w:proofErr w:type="gramStart"/>
      <w:r w:rsidRPr="00713214">
        <w:rPr>
          <w:rFonts w:ascii="Century Gothic" w:hAnsi="Century Gothic"/>
          <w:sz w:val="20"/>
          <w:szCs w:val="20"/>
        </w:rPr>
        <w:t>through the use of</w:t>
      </w:r>
      <w:proofErr w:type="gramEnd"/>
      <w:r w:rsidRPr="00713214">
        <w:rPr>
          <w:rFonts w:ascii="Century Gothic" w:hAnsi="Century Gothic"/>
          <w:sz w:val="20"/>
          <w:szCs w:val="20"/>
        </w:rPr>
        <w:t xml:space="preserve"> this improved Forest Monitoring System to ensure compliance with the cocoa standards; this will </w:t>
      </w:r>
      <w:r w:rsidRPr="00713214">
        <w:rPr>
          <w:rFonts w:ascii="Century Gothic" w:hAnsi="Century Gothic"/>
          <w:sz w:val="20"/>
          <w:szCs w:val="20"/>
        </w:rPr>
        <w:lastRenderedPageBreak/>
        <w:t>include training of the COCOBOD and FC staff as well as decision-makers.  This activity will help ensure that the footprint of forest loss and degradation due to cocoa development is being reduced and adequately monitored. This will address an existing need to harmonize efforts by diverse partners operating in the landscape and monitor compliance with agreed standards of sustainable cocoa production.</w:t>
      </w:r>
    </w:p>
    <w:p w14:paraId="2A63283C" w14:textId="05C4D64A" w:rsidR="00860DA6" w:rsidRPr="00713214" w:rsidRDefault="00860DA6" w:rsidP="00860DA6">
      <w:pPr>
        <w:spacing w:after="0"/>
        <w:rPr>
          <w:rFonts w:ascii="Century Gothic" w:hAnsi="Century Gothic"/>
          <w:sz w:val="20"/>
          <w:szCs w:val="20"/>
        </w:rPr>
      </w:pPr>
      <w:r w:rsidRPr="00713214">
        <w:rPr>
          <w:rFonts w:ascii="Century Gothic" w:hAnsi="Century Gothic"/>
          <w:sz w:val="20"/>
          <w:szCs w:val="20"/>
        </w:rPr>
        <w:t xml:space="preserve">Component 2: </w:t>
      </w:r>
      <w:r w:rsidR="00A6169F">
        <w:rPr>
          <w:rFonts w:ascii="Century Gothic" w:hAnsi="Century Gothic"/>
          <w:sz w:val="20"/>
          <w:szCs w:val="20"/>
        </w:rPr>
        <w:t>Enhanced governance in support of s</w:t>
      </w:r>
      <w:r w:rsidRPr="00713214">
        <w:rPr>
          <w:rFonts w:ascii="Century Gothic" w:hAnsi="Century Gothic"/>
          <w:sz w:val="20"/>
          <w:szCs w:val="20"/>
        </w:rPr>
        <w:t xml:space="preserve">ustainable ASM - This component aims to strengthen the regulatory framework for ASM, with a focus on modernizing regulatory instruments and building the capacity of key government agencies involved in ASM regulation and compliance monitoring (such as Minerals Commission (MC), Forestry Commission (FC), and Environmental Protection Agency (EPA) as well as District Mining Committees. It will also support ASM formalization through appropriate registration of ASM permits, streamlining ASM administration, mainstreaming ASM in sector reporting and enhancing district capacity to manage ASM. </w:t>
      </w:r>
    </w:p>
    <w:p w14:paraId="390B5CF0" w14:textId="77777777" w:rsidR="00860DA6" w:rsidRPr="00713214" w:rsidRDefault="00860DA6" w:rsidP="00860DA6">
      <w:pPr>
        <w:spacing w:after="0"/>
        <w:rPr>
          <w:rFonts w:ascii="Century Gothic" w:hAnsi="Century Gothic"/>
          <w:b/>
          <w:bCs/>
          <w:i/>
          <w:sz w:val="20"/>
          <w:szCs w:val="20"/>
        </w:rPr>
      </w:pPr>
      <w:r w:rsidRPr="00713214">
        <w:rPr>
          <w:rFonts w:ascii="Century Gothic" w:hAnsi="Century Gothic"/>
          <w:sz w:val="20"/>
          <w:szCs w:val="20"/>
        </w:rPr>
        <w:t xml:space="preserve">Component 3: Sustainable Crop and Forest Landscape Management - The component aims to link improved food production and ecological integrity. The component activities will support sustainable production practices for key food crops; sustainable water and land management interventions supporting </w:t>
      </w:r>
      <w:proofErr w:type="spellStart"/>
      <w:r w:rsidRPr="00713214">
        <w:rPr>
          <w:rFonts w:ascii="Century Gothic" w:hAnsi="Century Gothic"/>
          <w:sz w:val="20"/>
          <w:szCs w:val="20"/>
        </w:rPr>
        <w:t>silvopastoral</w:t>
      </w:r>
      <w:proofErr w:type="spellEnd"/>
      <w:r w:rsidRPr="00713214">
        <w:rPr>
          <w:rFonts w:ascii="Century Gothic" w:hAnsi="Century Gothic"/>
          <w:sz w:val="20"/>
          <w:szCs w:val="20"/>
        </w:rPr>
        <w:t xml:space="preserve"> and riparian vegetation establishment activities; value chains for key commodity crops including cocoa and shea; value-addition for food crops; financial mobilization for sustainability of established interventions; and income generation and income diversification at community level with a view to integrated natural resource management in target cocoa, savannah and forest transition zone landscapes. </w:t>
      </w:r>
    </w:p>
    <w:p w14:paraId="03F9468C" w14:textId="77777777" w:rsidR="00860DA6" w:rsidRPr="00713214" w:rsidRDefault="00860DA6" w:rsidP="00860DA6">
      <w:pPr>
        <w:spacing w:after="0"/>
        <w:rPr>
          <w:rFonts w:ascii="Century Gothic" w:hAnsi="Century Gothic"/>
          <w:sz w:val="20"/>
          <w:szCs w:val="20"/>
        </w:rPr>
      </w:pPr>
      <w:r w:rsidRPr="00713214">
        <w:rPr>
          <w:rFonts w:ascii="Century Gothic" w:hAnsi="Century Gothic"/>
          <w:sz w:val="20"/>
          <w:szCs w:val="20"/>
        </w:rPr>
        <w:t xml:space="preserve">This component will also aim to establish and scale up forest landscape restoration activities in the target landscapes, focusing on enhancing forest cover and management and restoration of mined-out sites. This component will primarily focus on scaling up the interventions within forest landscapes based on the lessons learnt from SLWMP (in Northern Savannah region) and ongoing work in the Forest Investment </w:t>
      </w:r>
      <w:proofErr w:type="spellStart"/>
      <w:r w:rsidRPr="00713214">
        <w:rPr>
          <w:rFonts w:ascii="Century Gothic" w:hAnsi="Century Gothic"/>
          <w:sz w:val="20"/>
          <w:szCs w:val="20"/>
        </w:rPr>
        <w:t>Programme</w:t>
      </w:r>
      <w:proofErr w:type="spellEnd"/>
      <w:r w:rsidRPr="00713214">
        <w:rPr>
          <w:rFonts w:ascii="Century Gothic" w:hAnsi="Century Gothic"/>
          <w:sz w:val="20"/>
          <w:szCs w:val="20"/>
        </w:rPr>
        <w:t xml:space="preserve"> (FIP) the cocoa landscapes (in the Transition Zone). The target areas under this component will include forested landscapes within protected areas and their buffer zones, and off-reserve areas within the biological corridors, managed by the communities, including under the Community Resource Management Area (CREMA) arrangements. </w:t>
      </w:r>
    </w:p>
    <w:p w14:paraId="0D1416CB" w14:textId="77777777" w:rsidR="00860DA6" w:rsidRPr="00713214" w:rsidRDefault="00860DA6" w:rsidP="00860DA6">
      <w:pPr>
        <w:spacing w:after="0"/>
        <w:rPr>
          <w:rFonts w:ascii="Century Gothic" w:hAnsi="Century Gothic"/>
          <w:sz w:val="20"/>
          <w:szCs w:val="20"/>
        </w:rPr>
      </w:pPr>
      <w:r w:rsidRPr="00713214">
        <w:rPr>
          <w:rFonts w:ascii="Century Gothic" w:hAnsi="Century Gothic"/>
          <w:sz w:val="20"/>
          <w:szCs w:val="20"/>
        </w:rPr>
        <w:t xml:space="preserve">Component 4. Monitoring and Project and Knowledge Management: - This component aims to support: robust project management and implementation (including financial, internal audit and procurement management, monitoring and evaluation, safeguards supervision, implementation and monitoring of the grievance redress mechanism, monitoring implementation of the gender action plan, etc.); better communication outreach and dissemination; appropriate stakeholder engagement; and adequate knowledge management. </w:t>
      </w:r>
    </w:p>
    <w:p w14:paraId="56BB2A7C" w14:textId="4EFA51F4" w:rsidR="00860DA6" w:rsidRPr="00713214" w:rsidRDefault="00860DA6" w:rsidP="00860DA6">
      <w:pPr>
        <w:spacing w:after="0"/>
        <w:rPr>
          <w:rFonts w:ascii="Century Gothic" w:hAnsi="Century Gothic"/>
          <w:sz w:val="20"/>
          <w:szCs w:val="20"/>
        </w:rPr>
      </w:pPr>
      <w:r w:rsidRPr="00713214">
        <w:rPr>
          <w:rFonts w:ascii="Century Gothic" w:hAnsi="Century Gothic"/>
          <w:sz w:val="20"/>
          <w:szCs w:val="20"/>
        </w:rPr>
        <w:t>Component 5. Contingen</w:t>
      </w:r>
      <w:r w:rsidR="004C5FF0">
        <w:rPr>
          <w:rFonts w:ascii="Century Gothic" w:hAnsi="Century Gothic"/>
          <w:sz w:val="20"/>
          <w:szCs w:val="20"/>
        </w:rPr>
        <w:t>t</w:t>
      </w:r>
      <w:r w:rsidRPr="00713214">
        <w:rPr>
          <w:rFonts w:ascii="Century Gothic" w:hAnsi="Century Gothic"/>
          <w:sz w:val="20"/>
          <w:szCs w:val="20"/>
        </w:rPr>
        <w:t xml:space="preserve"> Emergency Response - A Contingen</w:t>
      </w:r>
      <w:r w:rsidR="004C5FF0">
        <w:rPr>
          <w:rFonts w:ascii="Century Gothic" w:hAnsi="Century Gothic"/>
          <w:sz w:val="20"/>
          <w:szCs w:val="20"/>
        </w:rPr>
        <w:t>t</w:t>
      </w:r>
      <w:r w:rsidRPr="00713214">
        <w:rPr>
          <w:rFonts w:ascii="Century Gothic" w:hAnsi="Century Gothic"/>
          <w:sz w:val="20"/>
          <w:szCs w:val="20"/>
        </w:rPr>
        <w:t xml:space="preserve"> Emergency Response Component (CERC) with zero allocation will be created and made implementation-ready to allow the </w:t>
      </w:r>
      <w:proofErr w:type="spellStart"/>
      <w:r w:rsidRPr="00713214">
        <w:rPr>
          <w:rFonts w:ascii="Century Gothic" w:hAnsi="Century Gothic"/>
          <w:sz w:val="20"/>
          <w:szCs w:val="20"/>
        </w:rPr>
        <w:t>GoG</w:t>
      </w:r>
      <w:proofErr w:type="spellEnd"/>
      <w:r w:rsidRPr="00713214">
        <w:rPr>
          <w:rFonts w:ascii="Century Gothic" w:hAnsi="Century Gothic"/>
          <w:sz w:val="20"/>
          <w:szCs w:val="20"/>
        </w:rPr>
        <w:t xml:space="preserve"> to respond quickly in case of an eligible emergency. The mechanism will be defined in a specific CERC Operational Manual that will clearly outline the triggers, eligible expenditures, procurement thresholds, and procedures for using part of IDA resources of the project to respond quickly in the event of an eligible emergency.</w:t>
      </w:r>
    </w:p>
    <w:p w14:paraId="2ECAC93B" w14:textId="0035F37A" w:rsidR="00E60FE4" w:rsidRPr="00713214" w:rsidRDefault="00E60FE4" w:rsidP="00231342">
      <w:pPr>
        <w:spacing w:before="0" w:after="0"/>
        <w:ind w:right="1"/>
        <w:rPr>
          <w:rFonts w:ascii="Century Gothic" w:hAnsi="Century Gothic"/>
          <w:color w:val="000000"/>
          <w:sz w:val="20"/>
          <w:szCs w:val="20"/>
          <w:lang w:val="en-GB" w:eastAsia="en-GB"/>
        </w:rPr>
      </w:pPr>
    </w:p>
    <w:p w14:paraId="40826066" w14:textId="64B90178" w:rsidR="005A45A7" w:rsidRPr="00713214" w:rsidRDefault="005A45A7" w:rsidP="00231342">
      <w:pPr>
        <w:spacing w:before="0" w:after="0"/>
        <w:ind w:right="1"/>
        <w:rPr>
          <w:rFonts w:ascii="Century Gothic" w:hAnsi="Century Gothic"/>
          <w:color w:val="000000"/>
          <w:sz w:val="20"/>
          <w:szCs w:val="20"/>
          <w:lang w:val="en-GB" w:eastAsia="en-GB"/>
        </w:rPr>
      </w:pPr>
    </w:p>
    <w:p w14:paraId="6118D157" w14:textId="2910D53D" w:rsidR="005A45A7" w:rsidRPr="00713214" w:rsidRDefault="005A45A7" w:rsidP="00767F89">
      <w:pPr>
        <w:pStyle w:val="Heading2"/>
        <w:spacing w:before="0" w:after="0"/>
        <w:ind w:left="0" w:firstLine="0"/>
        <w:rPr>
          <w:rFonts w:ascii="Century Gothic" w:hAnsi="Century Gothic"/>
          <w:sz w:val="20"/>
          <w:szCs w:val="20"/>
        </w:rPr>
      </w:pPr>
      <w:bookmarkStart w:id="123" w:name="_Toc52738920"/>
      <w:bookmarkStart w:id="124" w:name="_Toc65250512"/>
      <w:r w:rsidRPr="00713214">
        <w:rPr>
          <w:rFonts w:ascii="Century Gothic" w:hAnsi="Century Gothic"/>
          <w:sz w:val="20"/>
          <w:szCs w:val="20"/>
        </w:rPr>
        <w:t xml:space="preserve">Description of the Project </w:t>
      </w:r>
      <w:r w:rsidR="008203FF" w:rsidRPr="00713214">
        <w:rPr>
          <w:rFonts w:ascii="Century Gothic" w:hAnsi="Century Gothic"/>
          <w:sz w:val="20"/>
          <w:szCs w:val="20"/>
        </w:rPr>
        <w:t xml:space="preserve">Baseline </w:t>
      </w:r>
      <w:r w:rsidRPr="00713214">
        <w:rPr>
          <w:rFonts w:ascii="Century Gothic" w:hAnsi="Century Gothic"/>
          <w:sz w:val="20"/>
          <w:szCs w:val="20"/>
        </w:rPr>
        <w:t>Environment, Location</w:t>
      </w:r>
      <w:bookmarkEnd w:id="123"/>
      <w:r w:rsidRPr="00713214">
        <w:rPr>
          <w:rFonts w:ascii="Century Gothic" w:hAnsi="Century Gothic"/>
          <w:sz w:val="20"/>
          <w:szCs w:val="20"/>
        </w:rPr>
        <w:t>, Population and Livelihood</w:t>
      </w:r>
      <w:bookmarkEnd w:id="124"/>
    </w:p>
    <w:p w14:paraId="4104014A" w14:textId="77777777" w:rsidR="005A45A7" w:rsidRPr="00713214" w:rsidRDefault="005A45A7" w:rsidP="00767F89">
      <w:pPr>
        <w:keepNext/>
        <w:widowControl w:val="0"/>
        <w:autoSpaceDE w:val="0"/>
        <w:autoSpaceDN w:val="0"/>
        <w:adjustRightInd w:val="0"/>
        <w:spacing w:before="0" w:after="0"/>
        <w:rPr>
          <w:rFonts w:ascii="Century Gothic" w:hAnsi="Century Gothic"/>
          <w:sz w:val="20"/>
          <w:szCs w:val="20"/>
        </w:rPr>
      </w:pPr>
    </w:p>
    <w:p w14:paraId="1F4405DA" w14:textId="3E0F03FB" w:rsidR="005A45A7" w:rsidRPr="00713214" w:rsidRDefault="00255EAB" w:rsidP="00231342">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The GLRSSM</w:t>
      </w:r>
      <w:r w:rsidR="005A45A7" w:rsidRPr="00713214">
        <w:rPr>
          <w:rFonts w:ascii="Century Gothic" w:hAnsi="Century Gothic"/>
          <w:sz w:val="20"/>
          <w:szCs w:val="20"/>
          <w:lang w:val="en-GB" w:eastAsia="en-GB"/>
        </w:rPr>
        <w:t xml:space="preserve"> </w:t>
      </w:r>
      <w:r w:rsidR="005A45A7" w:rsidRPr="00713214">
        <w:rPr>
          <w:rFonts w:ascii="Century Gothic" w:hAnsi="Century Gothic"/>
          <w:sz w:val="20"/>
          <w:szCs w:val="20"/>
        </w:rPr>
        <w:t xml:space="preserve">Project will be implemented in the Northern Savannah Zone and the Forest Transition Zone (in the central-south areas of the country; and in the South-Central Region within the </w:t>
      </w:r>
      <w:proofErr w:type="spellStart"/>
      <w:r w:rsidR="005A45A7" w:rsidRPr="00713214">
        <w:rPr>
          <w:rFonts w:ascii="Century Gothic" w:hAnsi="Century Gothic"/>
          <w:sz w:val="20"/>
          <w:szCs w:val="20"/>
        </w:rPr>
        <w:t>Pra</w:t>
      </w:r>
      <w:proofErr w:type="spellEnd"/>
      <w:r w:rsidR="005A45A7" w:rsidRPr="00713214">
        <w:rPr>
          <w:rFonts w:ascii="Century Gothic" w:hAnsi="Century Gothic"/>
          <w:sz w:val="20"/>
          <w:szCs w:val="20"/>
        </w:rPr>
        <w:t xml:space="preserve"> River Basin, one of the most intensively used basins in Ghana for settlement, agriculture, logging and mining. </w:t>
      </w:r>
    </w:p>
    <w:p w14:paraId="0FA139A4" w14:textId="77777777" w:rsidR="005A45A7" w:rsidRPr="00713214" w:rsidRDefault="005A45A7" w:rsidP="00231342">
      <w:pPr>
        <w:spacing w:before="0" w:after="0"/>
        <w:rPr>
          <w:rFonts w:ascii="Century Gothic" w:hAnsi="Century Gothic"/>
          <w:sz w:val="20"/>
          <w:szCs w:val="20"/>
        </w:rPr>
      </w:pPr>
    </w:p>
    <w:p w14:paraId="372CF9F5" w14:textId="77777777" w:rsidR="005A45A7" w:rsidRPr="00713214" w:rsidRDefault="005A45A7" w:rsidP="00231342">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lastRenderedPageBreak/>
        <w:t xml:space="preserve">In the Northern Savannah Zone and the Forest Transition Zone (in the central-south areas of the country), the project focuses on scaling up the interventions within forest landscapes based on the lessons learnt from SLWMP (in Northern Savannah region) and ongoing work in the Forest Investment Project (FIP) cocoa landscapes (in the Transition Zone). The SLWM, forest restoration, and on-the-ground activities in support of ASM will be undertaken in converging landscapes. </w:t>
      </w:r>
    </w:p>
    <w:p w14:paraId="537DFA61" w14:textId="77777777" w:rsidR="005A45A7" w:rsidRPr="00713214" w:rsidRDefault="005A45A7" w:rsidP="00231342">
      <w:pPr>
        <w:keepNext/>
        <w:widowControl w:val="0"/>
        <w:autoSpaceDE w:val="0"/>
        <w:autoSpaceDN w:val="0"/>
        <w:adjustRightInd w:val="0"/>
        <w:spacing w:before="0" w:after="0"/>
        <w:rPr>
          <w:rFonts w:ascii="Century Gothic" w:hAnsi="Century Gothic"/>
          <w:sz w:val="20"/>
          <w:szCs w:val="20"/>
        </w:rPr>
      </w:pPr>
    </w:p>
    <w:p w14:paraId="22FB34EE" w14:textId="0618CD57" w:rsidR="005A45A7" w:rsidRPr="00713214" w:rsidRDefault="005A45A7" w:rsidP="00231342">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 xml:space="preserve">In the Northern Savannah Region, Project area will fall mainly within the Guinea Savannah Zone and a small area of Sudan Savannah.  Project activities will focus on the sub-watersheds of two Volta River tributaries flowing into the country from Burkina-Faso </w:t>
      </w:r>
      <w:proofErr w:type="gramStart"/>
      <w:r w:rsidRPr="00713214">
        <w:rPr>
          <w:rFonts w:ascii="Century Gothic" w:hAnsi="Century Gothic"/>
          <w:sz w:val="20"/>
          <w:szCs w:val="20"/>
        </w:rPr>
        <w:t>in order to</w:t>
      </w:r>
      <w:proofErr w:type="gramEnd"/>
      <w:r w:rsidRPr="00713214">
        <w:rPr>
          <w:rFonts w:ascii="Century Gothic" w:hAnsi="Century Gothic"/>
          <w:sz w:val="20"/>
          <w:szCs w:val="20"/>
        </w:rPr>
        <w:t xml:space="preserve"> concentrate impacts and affect outcomes at the sub-watershed level. The </w:t>
      </w:r>
      <w:proofErr w:type="spellStart"/>
      <w:r w:rsidRPr="00713214">
        <w:rPr>
          <w:rFonts w:ascii="Century Gothic" w:hAnsi="Century Gothic"/>
          <w:sz w:val="20"/>
          <w:szCs w:val="20"/>
        </w:rPr>
        <w:t>Kulpawn-Sisilli</w:t>
      </w:r>
      <w:proofErr w:type="spellEnd"/>
      <w:r w:rsidRPr="00713214">
        <w:rPr>
          <w:rFonts w:ascii="Century Gothic" w:hAnsi="Century Gothic"/>
          <w:sz w:val="20"/>
          <w:szCs w:val="20"/>
        </w:rPr>
        <w:t xml:space="preserve"> and the Red Volta sub-watersheds have been prioritized due to Sustainable Land and Water Management (</w:t>
      </w:r>
      <w:r w:rsidR="00255EAB" w:rsidRPr="00713214">
        <w:rPr>
          <w:rFonts w:ascii="Century Gothic" w:hAnsi="Century Gothic"/>
          <w:sz w:val="20"/>
          <w:szCs w:val="20"/>
        </w:rPr>
        <w:t>SLWM) needs</w:t>
      </w:r>
      <w:r w:rsidRPr="00713214">
        <w:rPr>
          <w:rFonts w:ascii="Century Gothic" w:hAnsi="Century Gothic"/>
          <w:sz w:val="20"/>
          <w:szCs w:val="20"/>
        </w:rPr>
        <w:t xml:space="preserve">, high poverty and presence of biodiversity corridors and newly established CREMAs. Project field activities will focus on an estimated 100 communities: roughly 80 for SLWM activities in agricultural land and up to 28 for CREMA activities across eight Districts included in these two sub-watersheds. </w:t>
      </w:r>
    </w:p>
    <w:p w14:paraId="1A2A5233" w14:textId="77777777" w:rsidR="005A45A7" w:rsidRPr="00713214" w:rsidRDefault="005A45A7" w:rsidP="00231342">
      <w:pPr>
        <w:keepNext/>
        <w:widowControl w:val="0"/>
        <w:autoSpaceDE w:val="0"/>
        <w:autoSpaceDN w:val="0"/>
        <w:adjustRightInd w:val="0"/>
        <w:spacing w:before="0" w:after="0"/>
        <w:rPr>
          <w:rFonts w:ascii="Century Gothic" w:hAnsi="Century Gothic"/>
          <w:sz w:val="20"/>
          <w:szCs w:val="20"/>
        </w:rPr>
      </w:pPr>
    </w:p>
    <w:p w14:paraId="64A029CB" w14:textId="77777777" w:rsidR="005A45A7" w:rsidRPr="00713214" w:rsidRDefault="005A45A7" w:rsidP="00231342">
      <w:pPr>
        <w:keepNext/>
        <w:widowControl w:val="0"/>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 xml:space="preserve">In the South-Central Region, Project area will be located within the </w:t>
      </w:r>
      <w:proofErr w:type="spellStart"/>
      <w:r w:rsidRPr="00713214">
        <w:rPr>
          <w:rFonts w:ascii="Century Gothic" w:hAnsi="Century Gothic"/>
          <w:sz w:val="20"/>
          <w:szCs w:val="20"/>
        </w:rPr>
        <w:t>Pra</w:t>
      </w:r>
      <w:proofErr w:type="spellEnd"/>
      <w:r w:rsidRPr="00713214">
        <w:rPr>
          <w:rFonts w:ascii="Century Gothic" w:hAnsi="Century Gothic"/>
          <w:sz w:val="20"/>
          <w:szCs w:val="20"/>
        </w:rPr>
        <w:t xml:space="preserve"> River Basin, one of the most intensively used basins in Ghana for settlement, agriculture, </w:t>
      </w:r>
      <w:proofErr w:type="gramStart"/>
      <w:r w:rsidRPr="00713214">
        <w:rPr>
          <w:rFonts w:ascii="Century Gothic" w:hAnsi="Century Gothic"/>
          <w:sz w:val="20"/>
          <w:szCs w:val="20"/>
        </w:rPr>
        <w:t>logging</w:t>
      </w:r>
      <w:proofErr w:type="gramEnd"/>
      <w:r w:rsidRPr="00713214">
        <w:rPr>
          <w:rFonts w:ascii="Century Gothic" w:hAnsi="Century Gothic"/>
          <w:sz w:val="20"/>
          <w:szCs w:val="20"/>
        </w:rPr>
        <w:t xml:space="preserve"> and mining. The total Basin area is approximately 23,200 km</w:t>
      </w:r>
      <w:r w:rsidRPr="00713214">
        <w:rPr>
          <w:rFonts w:ascii="Century Gothic" w:hAnsi="Century Gothic"/>
          <w:sz w:val="20"/>
          <w:szCs w:val="20"/>
          <w:vertAlign w:val="superscript"/>
        </w:rPr>
        <w:t>2</w:t>
      </w:r>
      <w:r w:rsidRPr="00713214">
        <w:rPr>
          <w:rFonts w:ascii="Century Gothic" w:hAnsi="Century Gothic"/>
          <w:sz w:val="20"/>
          <w:szCs w:val="20"/>
        </w:rPr>
        <w:t xml:space="preserve"> and it extends through almost 55 percent of Ashanti, 23 percent of Eastern, 15 percent of Central, and 7 percent Western Regions of Ghana. The </w:t>
      </w:r>
      <w:proofErr w:type="spellStart"/>
      <w:r w:rsidRPr="00713214">
        <w:rPr>
          <w:rFonts w:ascii="Century Gothic" w:hAnsi="Century Gothic"/>
          <w:sz w:val="20"/>
          <w:szCs w:val="20"/>
        </w:rPr>
        <w:t>Pra</w:t>
      </w:r>
      <w:proofErr w:type="spellEnd"/>
      <w:r w:rsidRPr="00713214">
        <w:rPr>
          <w:rFonts w:ascii="Century Gothic" w:hAnsi="Century Gothic"/>
          <w:sz w:val="20"/>
          <w:szCs w:val="20"/>
        </w:rPr>
        <w:t xml:space="preserve"> Basin falls within the Upper Guinean rainforest, which has been recognized as a global biodiversity hotspot due to a high presence of endemic species. Nationally, the Ashanti region, which covers more than half of the Basin, is the second largest producer of cocoa beans in Ghana and an area with substantial active ASM. </w:t>
      </w:r>
    </w:p>
    <w:p w14:paraId="287A3F52" w14:textId="77777777" w:rsidR="005A45A7" w:rsidRPr="00713214" w:rsidRDefault="005A45A7" w:rsidP="00767F89">
      <w:pPr>
        <w:spacing w:before="0" w:after="0"/>
        <w:ind w:right="1"/>
        <w:rPr>
          <w:rFonts w:ascii="Century Gothic" w:hAnsi="Century Gothic"/>
          <w:color w:val="000000"/>
          <w:sz w:val="20"/>
          <w:szCs w:val="20"/>
          <w:lang w:val="en-GB"/>
        </w:rPr>
      </w:pPr>
    </w:p>
    <w:p w14:paraId="6FBE51F9" w14:textId="13C31D3A" w:rsidR="00366FBE" w:rsidRPr="00713214" w:rsidRDefault="00366FBE" w:rsidP="00623201">
      <w:pPr>
        <w:keepNext/>
        <w:autoSpaceDE w:val="0"/>
        <w:autoSpaceDN w:val="0"/>
        <w:adjustRightInd w:val="0"/>
        <w:spacing w:before="0" w:after="0"/>
        <w:rPr>
          <w:rFonts w:ascii="Century Gothic" w:hAnsi="Century Gothic"/>
          <w:sz w:val="20"/>
          <w:szCs w:val="20"/>
        </w:rPr>
      </w:pPr>
      <w:r w:rsidRPr="00713214">
        <w:rPr>
          <w:rFonts w:ascii="Century Gothic" w:hAnsi="Century Gothic"/>
          <w:b/>
          <w:bCs/>
          <w:sz w:val="20"/>
          <w:szCs w:val="20"/>
        </w:rPr>
        <w:t xml:space="preserve">Project target areas include </w:t>
      </w:r>
      <w:r w:rsidRPr="00713214">
        <w:rPr>
          <w:rFonts w:ascii="Century Gothic" w:eastAsia="MS Mincho" w:hAnsi="Century Gothic"/>
          <w:sz w:val="20"/>
          <w:szCs w:val="20"/>
        </w:rPr>
        <w:t>2</w:t>
      </w:r>
      <w:r w:rsidR="004C5FF0">
        <w:rPr>
          <w:rFonts w:ascii="Century Gothic" w:eastAsia="MS Mincho" w:hAnsi="Century Gothic"/>
          <w:sz w:val="20"/>
          <w:szCs w:val="20"/>
        </w:rPr>
        <w:t>8</w:t>
      </w:r>
      <w:r w:rsidRPr="00713214">
        <w:rPr>
          <w:rFonts w:ascii="Century Gothic" w:eastAsia="MS Mincho" w:hAnsi="Century Gothic"/>
          <w:sz w:val="20"/>
          <w:szCs w:val="20"/>
        </w:rPr>
        <w:t xml:space="preserve"> rural districts as per below – the target districts were selected based on their location within biological corridors and land degradation and illegal mining pressures. Districts in the Northern Savannah Zone have been prioritized due to </w:t>
      </w:r>
      <w:r w:rsidRPr="00713214">
        <w:rPr>
          <w:rFonts w:ascii="Century Gothic" w:hAnsi="Century Gothic"/>
          <w:sz w:val="20"/>
          <w:szCs w:val="20"/>
        </w:rPr>
        <w:t xml:space="preserve">the success of the </w:t>
      </w:r>
      <w:r w:rsidRPr="00713214">
        <w:rPr>
          <w:rFonts w:ascii="Century Gothic" w:eastAsia="MS Mincho" w:hAnsi="Century Gothic"/>
          <w:sz w:val="20"/>
          <w:szCs w:val="20"/>
        </w:rPr>
        <w:t>ongoing SLWMP</w:t>
      </w:r>
      <w:r w:rsidRPr="00713214">
        <w:rPr>
          <w:rFonts w:ascii="Century Gothic" w:hAnsi="Century Gothic"/>
          <w:sz w:val="20"/>
          <w:szCs w:val="20"/>
        </w:rPr>
        <w:t xml:space="preserve"> and the need for more work to be done as an added momentum to reverse land degradation in northern Ghana in order to unlock the development potential of the areas and speed-up the socio-economic development of the country</w:t>
      </w:r>
      <w:r w:rsidRPr="00713214">
        <w:rPr>
          <w:rFonts w:ascii="Century Gothic" w:eastAsia="MS Mincho" w:hAnsi="Century Gothic"/>
          <w:sz w:val="20"/>
          <w:szCs w:val="20"/>
        </w:rPr>
        <w:t xml:space="preserve">. Districts in the Transitional Forest Zone have been prioritized </w:t>
      </w:r>
      <w:r w:rsidRPr="00713214">
        <w:rPr>
          <w:rFonts w:ascii="Century Gothic" w:eastAsia="MS Mincho" w:hAnsi="Century Gothic"/>
          <w:sz w:val="20"/>
          <w:szCs w:val="20"/>
          <w:lang w:val="en-GB"/>
        </w:rPr>
        <w:t xml:space="preserve">as </w:t>
      </w:r>
      <w:r w:rsidRPr="00713214">
        <w:rPr>
          <w:rFonts w:ascii="Century Gothic" w:eastAsia="MS Mincho" w:hAnsi="Century Gothic"/>
          <w:sz w:val="20"/>
          <w:szCs w:val="20"/>
        </w:rPr>
        <w:t xml:space="preserve">broader landscape project to include the mining and tourism sectors towards transforming Ghana’s rural landscapes based on results from ongoing initiatives. Specific intervention areas for implementation of project activities within these districts will be selected using criteria developed during project preparation and included in the Project Implementation Manual. </w:t>
      </w:r>
      <w:r w:rsidRPr="00713214">
        <w:rPr>
          <w:rFonts w:ascii="Century Gothic" w:hAnsi="Century Gothic"/>
          <w:sz w:val="20"/>
          <w:szCs w:val="20"/>
        </w:rPr>
        <w:t xml:space="preserve">The target areas for capacity building of sustainable mining practices will be determined </w:t>
      </w:r>
      <w:proofErr w:type="gramStart"/>
      <w:r w:rsidRPr="00713214">
        <w:rPr>
          <w:rFonts w:ascii="Century Gothic" w:hAnsi="Century Gothic"/>
          <w:sz w:val="20"/>
          <w:szCs w:val="20"/>
        </w:rPr>
        <w:t>on the basis of</w:t>
      </w:r>
      <w:proofErr w:type="gramEnd"/>
      <w:r w:rsidRPr="00713214">
        <w:rPr>
          <w:rFonts w:ascii="Century Gothic" w:hAnsi="Century Gothic"/>
          <w:sz w:val="20"/>
          <w:szCs w:val="20"/>
        </w:rPr>
        <w:t xml:space="preserve"> baseline assessments and preparatory studies in the early stages of project implementation. Table 2-1 and figure 2-1 presents the target project districts. </w:t>
      </w:r>
    </w:p>
    <w:p w14:paraId="069B2FFE" w14:textId="373757D1" w:rsidR="000403CF" w:rsidRPr="00713214" w:rsidRDefault="000403CF" w:rsidP="006B445A">
      <w:pPr>
        <w:keepNext/>
        <w:numPr>
          <w:ilvl w:val="2"/>
          <w:numId w:val="67"/>
        </w:numPr>
        <w:spacing w:after="60"/>
        <w:ind w:left="0" w:firstLine="0"/>
        <w:jc w:val="left"/>
        <w:outlineLvl w:val="2"/>
        <w:rPr>
          <w:rFonts w:ascii="Century Gothic" w:hAnsi="Century Gothic"/>
          <w:bCs/>
          <w:kern w:val="32"/>
          <w:sz w:val="20"/>
          <w:szCs w:val="20"/>
          <w:lang w:val="en-GB"/>
        </w:rPr>
      </w:pPr>
      <w:bookmarkStart w:id="125" w:name="_Toc55834722"/>
      <w:bookmarkStart w:id="126" w:name="_Toc65250513"/>
      <w:bookmarkStart w:id="127" w:name="_Toc52739046"/>
      <w:r w:rsidRPr="00713214">
        <w:rPr>
          <w:rFonts w:ascii="Century Gothic" w:hAnsi="Century Gothic"/>
          <w:bCs/>
          <w:kern w:val="32"/>
          <w:sz w:val="20"/>
          <w:szCs w:val="20"/>
          <w:lang w:val="en-GB"/>
        </w:rPr>
        <w:t>Ashanti Region</w:t>
      </w:r>
      <w:bookmarkEnd w:id="125"/>
      <w:bookmarkEnd w:id="126"/>
    </w:p>
    <w:p w14:paraId="0A8CE909" w14:textId="77777777" w:rsidR="000403CF" w:rsidRPr="00713214" w:rsidRDefault="000403CF" w:rsidP="000403CF">
      <w:pPr>
        <w:spacing w:before="0" w:after="0"/>
        <w:rPr>
          <w:rFonts w:ascii="Century Gothic" w:eastAsiaTheme="minorHAnsi" w:hAnsi="Century Gothic"/>
          <w:b/>
          <w:bCs/>
          <w:color w:val="000000" w:themeColor="text1"/>
          <w:sz w:val="20"/>
          <w:szCs w:val="20"/>
          <w:lang w:val="en-GB"/>
        </w:rPr>
      </w:pPr>
    </w:p>
    <w:p w14:paraId="2D51D6F2" w14:textId="60C19063"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Ashanti Region</w:t>
      </w:r>
      <w:r w:rsidRPr="00713214">
        <w:rPr>
          <w:rFonts w:ascii="Century Gothic" w:eastAsiaTheme="minorHAnsi" w:hAnsi="Century Gothic"/>
          <w:color w:val="000000" w:themeColor="text1"/>
          <w:sz w:val="20"/>
          <w:szCs w:val="20"/>
          <w:vertAlign w:val="superscript"/>
          <w:lang w:val="en-GB"/>
        </w:rPr>
        <w:footnoteReference w:id="10"/>
      </w:r>
      <w:r w:rsidRPr="00713214">
        <w:rPr>
          <w:rFonts w:ascii="Century Gothic" w:eastAsiaTheme="minorHAnsi" w:hAnsi="Century Gothic"/>
          <w:color w:val="000000" w:themeColor="text1"/>
          <w:sz w:val="20"/>
          <w:szCs w:val="20"/>
          <w:lang w:val="en-GB"/>
        </w:rPr>
        <w:t> is located in south </w:t>
      </w:r>
      <w:hyperlink r:id="rId36"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and is third largest of 16 administrative regions (formerly 10), occupying a total land surface of 24,389 km2 (9,417 sq</w:t>
      </w:r>
      <w:r w:rsidR="00520090" w:rsidRPr="00713214">
        <w:rPr>
          <w:rFonts w:ascii="Century Gothic" w:eastAsiaTheme="minorHAnsi" w:hAnsi="Century Gothic"/>
          <w:color w:val="000000" w:themeColor="text1"/>
          <w:sz w:val="20"/>
          <w:szCs w:val="20"/>
          <w:lang w:val="en-GB"/>
        </w:rPr>
        <w:t>.</w:t>
      </w:r>
      <w:r w:rsidRPr="00713214">
        <w:rPr>
          <w:rFonts w:ascii="Century Gothic" w:eastAsiaTheme="minorHAnsi" w:hAnsi="Century Gothic"/>
          <w:color w:val="000000" w:themeColor="text1"/>
          <w:sz w:val="20"/>
          <w:szCs w:val="20"/>
          <w:lang w:val="en-GB"/>
        </w:rPr>
        <w:t> mi</w:t>
      </w:r>
      <w:r w:rsidR="00520090" w:rsidRPr="00713214">
        <w:rPr>
          <w:rFonts w:ascii="Century Gothic" w:eastAsiaTheme="minorHAnsi" w:hAnsi="Century Gothic"/>
          <w:color w:val="000000" w:themeColor="text1"/>
          <w:sz w:val="20"/>
          <w:szCs w:val="20"/>
          <w:lang w:val="en-GB"/>
        </w:rPr>
        <w:t>.</w:t>
      </w:r>
      <w:r w:rsidRPr="00713214">
        <w:rPr>
          <w:rFonts w:ascii="Century Gothic" w:eastAsiaTheme="minorHAnsi" w:hAnsi="Century Gothic"/>
          <w:color w:val="000000" w:themeColor="text1"/>
          <w:sz w:val="20"/>
          <w:szCs w:val="20"/>
          <w:lang w:val="en-GB"/>
        </w:rPr>
        <w:t>) or 10.2 per cent of the total land area of Ghana. In terms of population, however, it is the most populated region with a population of 4,780,380 according to the 2011 census, accounting for 19.4% of Ghana's total population. The Ashanti Region is known for its major </w:t>
      </w:r>
      <w:hyperlink r:id="rId37" w:tooltip="Gold bar" w:history="1">
        <w:r w:rsidRPr="00713214">
          <w:rPr>
            <w:rFonts w:ascii="Century Gothic" w:eastAsiaTheme="minorHAnsi" w:hAnsi="Century Gothic"/>
            <w:color w:val="000000" w:themeColor="text1"/>
            <w:sz w:val="20"/>
            <w:szCs w:val="20"/>
            <w:lang w:val="en-GB"/>
          </w:rPr>
          <w:t>gold bar</w:t>
        </w:r>
      </w:hyperlink>
      <w:r w:rsidRPr="00713214">
        <w:rPr>
          <w:rFonts w:ascii="Century Gothic" w:eastAsiaTheme="minorHAnsi" w:hAnsi="Century Gothic"/>
          <w:color w:val="000000" w:themeColor="text1"/>
          <w:sz w:val="20"/>
          <w:szCs w:val="20"/>
          <w:lang w:val="en-GB"/>
        </w:rPr>
        <w:t> and </w:t>
      </w:r>
      <w:hyperlink r:id="rId38" w:tooltip="Cocoa bean" w:history="1">
        <w:r w:rsidRPr="00713214">
          <w:rPr>
            <w:rFonts w:ascii="Century Gothic" w:eastAsiaTheme="minorHAnsi" w:hAnsi="Century Gothic"/>
            <w:color w:val="000000" w:themeColor="text1"/>
            <w:sz w:val="20"/>
            <w:szCs w:val="20"/>
            <w:lang w:val="en-GB"/>
          </w:rPr>
          <w:t>cocoa</w:t>
        </w:r>
      </w:hyperlink>
      <w:r w:rsidRPr="00713214">
        <w:rPr>
          <w:rFonts w:ascii="Century Gothic" w:eastAsiaTheme="minorHAnsi" w:hAnsi="Century Gothic"/>
          <w:color w:val="000000" w:themeColor="text1"/>
          <w:sz w:val="20"/>
          <w:szCs w:val="20"/>
          <w:lang w:val="en-GB"/>
        </w:rPr>
        <w:t> production. The largest city and regional </w:t>
      </w:r>
      <w:hyperlink r:id="rId39" w:tooltip="Capital city" w:history="1">
        <w:r w:rsidRPr="00713214">
          <w:rPr>
            <w:rFonts w:ascii="Century Gothic" w:eastAsiaTheme="minorHAnsi" w:hAnsi="Century Gothic"/>
            <w:color w:val="000000" w:themeColor="text1"/>
            <w:sz w:val="20"/>
            <w:szCs w:val="20"/>
            <w:lang w:val="en-GB"/>
          </w:rPr>
          <w:t>capital</w:t>
        </w:r>
      </w:hyperlink>
      <w:r w:rsidRPr="00713214">
        <w:rPr>
          <w:rFonts w:ascii="Century Gothic" w:eastAsiaTheme="minorHAnsi" w:hAnsi="Century Gothic"/>
          <w:color w:val="000000" w:themeColor="text1"/>
          <w:sz w:val="20"/>
          <w:szCs w:val="20"/>
          <w:lang w:val="en-GB"/>
        </w:rPr>
        <w:t> is </w:t>
      </w:r>
      <w:hyperlink r:id="rId40" w:tooltip="Kumasi" w:history="1">
        <w:r w:rsidRPr="00713214">
          <w:rPr>
            <w:rFonts w:ascii="Century Gothic" w:eastAsiaTheme="minorHAnsi" w:hAnsi="Century Gothic"/>
            <w:color w:val="000000" w:themeColor="text1"/>
            <w:sz w:val="20"/>
            <w:szCs w:val="20"/>
            <w:lang w:val="en-GB"/>
          </w:rPr>
          <w:t>Kumasi</w:t>
        </w:r>
      </w:hyperlink>
      <w:r w:rsidRPr="00713214">
        <w:rPr>
          <w:rFonts w:ascii="Century Gothic" w:eastAsiaTheme="minorHAnsi" w:hAnsi="Century Gothic"/>
          <w:color w:val="000000" w:themeColor="text1"/>
          <w:sz w:val="20"/>
          <w:szCs w:val="20"/>
          <w:lang w:val="en-GB"/>
        </w:rPr>
        <w:t>.</w:t>
      </w:r>
    </w:p>
    <w:p w14:paraId="51D3FA64" w14:textId="39952E4C" w:rsidR="00336465" w:rsidRPr="00713214" w:rsidRDefault="00C63B5A" w:rsidP="006B445A">
      <w:pPr>
        <w:keepNext/>
        <w:numPr>
          <w:ilvl w:val="3"/>
          <w:numId w:val="67"/>
        </w:numPr>
        <w:spacing w:after="60"/>
        <w:ind w:left="0" w:firstLine="0"/>
        <w:jc w:val="left"/>
        <w:outlineLvl w:val="3"/>
        <w:rPr>
          <w:rFonts w:ascii="Century Gothic" w:hAnsi="Century Gothic"/>
          <w:bCs/>
          <w:i/>
          <w:iCs/>
          <w:kern w:val="32"/>
          <w:sz w:val="20"/>
          <w:szCs w:val="20"/>
          <w:lang w:val="en-GB"/>
        </w:rPr>
      </w:pPr>
      <w:bookmarkStart w:id="128" w:name="_Toc55834723"/>
      <w:bookmarkStart w:id="129" w:name="_Toc56196517"/>
      <w:bookmarkStart w:id="130" w:name="_Toc65250514"/>
      <w:r w:rsidRPr="00713214">
        <w:rPr>
          <w:rFonts w:ascii="Century Gothic" w:hAnsi="Century Gothic"/>
          <w:noProof/>
          <w:sz w:val="20"/>
          <w:szCs w:val="20"/>
        </w:rPr>
        <w:lastRenderedPageBreak/>
        <mc:AlternateContent>
          <mc:Choice Requires="wps">
            <w:drawing>
              <wp:anchor distT="0" distB="0" distL="114300" distR="114300" simplePos="0" relativeHeight="251667456" behindDoc="0" locked="0" layoutInCell="1" allowOverlap="1" wp14:anchorId="2B1DDD1F" wp14:editId="1960A0A0">
                <wp:simplePos x="0" y="0"/>
                <wp:positionH relativeFrom="column">
                  <wp:posOffset>2682240</wp:posOffset>
                </wp:positionH>
                <wp:positionV relativeFrom="paragraph">
                  <wp:posOffset>2477770</wp:posOffset>
                </wp:positionV>
                <wp:extent cx="307848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78480" cy="635"/>
                        </a:xfrm>
                        <a:prstGeom prst="rect">
                          <a:avLst/>
                        </a:prstGeom>
                        <a:solidFill>
                          <a:prstClr val="white"/>
                        </a:solidFill>
                        <a:ln>
                          <a:noFill/>
                        </a:ln>
                      </wps:spPr>
                      <wps:txbx>
                        <w:txbxContent>
                          <w:p w14:paraId="5BD44989" w14:textId="1D1E5316" w:rsidR="00581A00" w:rsidRPr="00C63B5A" w:rsidRDefault="00581A00" w:rsidP="00C63B5A">
                            <w:pPr>
                              <w:pStyle w:val="Caption"/>
                              <w:rPr>
                                <w:rFonts w:ascii="Times New Roman" w:eastAsiaTheme="minorHAnsi" w:hAnsi="Times New Roman"/>
                                <w:noProof/>
                                <w:color w:val="000000" w:themeColor="text1"/>
                                <w:lang w:val="en-US" w:eastAsia="en-US"/>
                              </w:rPr>
                            </w:pPr>
                            <w:bookmarkStart w:id="131" w:name="_Toc57999214"/>
                            <w:r w:rsidRPr="00C63B5A">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r w:rsidRPr="00C63B5A">
                              <w:rPr>
                                <w:rFonts w:ascii="Times New Roman" w:hAnsi="Times New Roman"/>
                              </w:rPr>
                              <w:t>: Districts in the Ashanti Region</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1DDD1F" id="_x0000_t202" coordsize="21600,21600" o:spt="202" path="m,l,21600r21600,l21600,xe">
                <v:stroke joinstyle="miter"/>
                <v:path gradientshapeok="t" o:connecttype="rect"/>
              </v:shapetype>
              <v:shape id="Text Box 7" o:spid="_x0000_s1027" type="#_x0000_t202" style="position:absolute;left:0;text-align:left;margin-left:211.2pt;margin-top:195.1pt;width:242.4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&#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" stroked="f">
                <v:textbox style="mso-fit-shape-to-text:t" inset="0,0,0,0">
                  <w:txbxContent>
                    <w:p w14:paraId="5BD44989" w14:textId="1D1E5316" w:rsidR="00581A00" w:rsidRPr="00C63B5A" w:rsidRDefault="00581A00" w:rsidP="00C63B5A">
                      <w:pPr>
                        <w:pStyle w:val="Caption"/>
                        <w:rPr>
                          <w:rFonts w:ascii="Times New Roman" w:eastAsiaTheme="minorHAnsi" w:hAnsi="Times New Roman"/>
                          <w:noProof/>
                          <w:color w:val="000000" w:themeColor="text1"/>
                          <w:lang w:val="en-US" w:eastAsia="en-US"/>
                        </w:rPr>
                      </w:pPr>
                      <w:bookmarkStart w:id="132" w:name="_Toc57999214"/>
                      <w:r w:rsidRPr="00C63B5A">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r w:rsidRPr="00C63B5A">
                        <w:rPr>
                          <w:rFonts w:ascii="Times New Roman" w:hAnsi="Times New Roman"/>
                        </w:rPr>
                        <w:t>: Districts in the Ashanti Region</w:t>
                      </w:r>
                      <w:bookmarkEnd w:id="132"/>
                    </w:p>
                  </w:txbxContent>
                </v:textbox>
                <w10:wrap type="square"/>
              </v:shape>
            </w:pict>
          </mc:Fallback>
        </mc:AlternateContent>
      </w:r>
      <w:r w:rsidR="00336465" w:rsidRPr="00713214">
        <w:rPr>
          <w:rFonts w:ascii="Century Gothic" w:eastAsiaTheme="minorHAnsi" w:hAnsi="Century Gothic"/>
          <w:bCs/>
          <w:noProof/>
          <w:color w:val="000000" w:themeColor="text1"/>
          <w:sz w:val="20"/>
          <w:szCs w:val="20"/>
        </w:rPr>
        <w:drawing>
          <wp:anchor distT="0" distB="0" distL="114300" distR="114300" simplePos="0" relativeHeight="251658240" behindDoc="0" locked="0" layoutInCell="1" allowOverlap="1" wp14:anchorId="721BDD1D" wp14:editId="51C4F688">
            <wp:simplePos x="0" y="0"/>
            <wp:positionH relativeFrom="margin">
              <wp:posOffset>2682240</wp:posOffset>
            </wp:positionH>
            <wp:positionV relativeFrom="margin">
              <wp:posOffset>2048510</wp:posOffset>
            </wp:positionV>
            <wp:extent cx="3078480" cy="216916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848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3CF" w:rsidRPr="00713214">
        <w:rPr>
          <w:rFonts w:ascii="Century Gothic" w:hAnsi="Century Gothic"/>
          <w:bCs/>
          <w:i/>
          <w:iCs/>
          <w:kern w:val="32"/>
          <w:sz w:val="20"/>
          <w:szCs w:val="20"/>
          <w:lang w:val="en-GB"/>
        </w:rPr>
        <w:t>Location and Size</w:t>
      </w:r>
      <w:bookmarkEnd w:id="128"/>
      <w:bookmarkEnd w:id="129"/>
      <w:bookmarkEnd w:id="130"/>
    </w:p>
    <w:p w14:paraId="0E766B10" w14:textId="77777777" w:rsidR="00336465" w:rsidRPr="00713214" w:rsidRDefault="00336465" w:rsidP="000403CF">
      <w:pPr>
        <w:spacing w:before="0" w:after="0"/>
        <w:rPr>
          <w:rFonts w:ascii="Century Gothic" w:eastAsiaTheme="minorHAnsi" w:hAnsi="Century Gothic"/>
          <w:color w:val="000000" w:themeColor="text1"/>
          <w:sz w:val="20"/>
          <w:szCs w:val="20"/>
          <w:lang w:val="en-GB"/>
        </w:rPr>
      </w:pPr>
    </w:p>
    <w:p w14:paraId="476B89ED" w14:textId="51F34FCE"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Ashanti Region is centrally located in the middle belt of Ghana. It lies between longitudes 0.15W and 2.25W, and latitudes 5.50N and 7.46N. The region shares boundaries with six of the sixteen political regions, Bono, Bono East and Ahafo Regions in the north, Eastern region in the east, Central region in the south and Western region in the South west. The region is divided into 27 districts, each headed by a District Chief Executive.</w:t>
      </w:r>
    </w:p>
    <w:p w14:paraId="0AD3172D" w14:textId="0E30BBFA" w:rsidR="000403CF" w:rsidRPr="00713214" w:rsidRDefault="000403CF" w:rsidP="006B445A">
      <w:pPr>
        <w:keepNext/>
        <w:numPr>
          <w:ilvl w:val="3"/>
          <w:numId w:val="67"/>
        </w:numPr>
        <w:spacing w:after="60"/>
        <w:ind w:left="0" w:firstLine="0"/>
        <w:jc w:val="left"/>
        <w:outlineLvl w:val="3"/>
        <w:rPr>
          <w:rFonts w:ascii="Century Gothic" w:hAnsi="Century Gothic"/>
          <w:bCs/>
          <w:i/>
          <w:iCs/>
          <w:kern w:val="32"/>
          <w:sz w:val="20"/>
          <w:szCs w:val="20"/>
          <w:lang w:val="en-GB"/>
        </w:rPr>
      </w:pPr>
      <w:bookmarkStart w:id="133" w:name="_Toc55834725"/>
      <w:bookmarkStart w:id="134" w:name="_Toc56196519"/>
      <w:bookmarkStart w:id="135" w:name="_Toc65250515"/>
      <w:r w:rsidRPr="00713214">
        <w:rPr>
          <w:rFonts w:ascii="Century Gothic" w:hAnsi="Century Gothic"/>
          <w:bCs/>
          <w:i/>
          <w:iCs/>
          <w:kern w:val="32"/>
          <w:sz w:val="20"/>
          <w:szCs w:val="20"/>
          <w:lang w:val="en-GB"/>
        </w:rPr>
        <w:t>Population</w:t>
      </w:r>
      <w:bookmarkEnd w:id="133"/>
      <w:bookmarkEnd w:id="134"/>
      <w:bookmarkEnd w:id="135"/>
    </w:p>
    <w:p w14:paraId="5F2CD477" w14:textId="28213876" w:rsidR="000403CF" w:rsidRPr="00713214" w:rsidRDefault="000403CF" w:rsidP="000403CF">
      <w:pPr>
        <w:spacing w:before="0" w:after="0"/>
        <w:jc w:val="left"/>
        <w:rPr>
          <w:rFonts w:ascii="Century Gothic" w:eastAsiaTheme="minorHAnsi" w:hAnsi="Century Gothic"/>
          <w:sz w:val="20"/>
          <w:szCs w:val="20"/>
          <w:lang w:val="en-GB"/>
        </w:rPr>
      </w:pPr>
    </w:p>
    <w:p w14:paraId="55DFBF22" w14:textId="34DFA0DC"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t>
      </w:r>
      <w:proofErr w:type="spellStart"/>
      <w:r w:rsidR="005508A6">
        <w:fldChar w:fldCharType="begin"/>
      </w:r>
      <w:r w:rsidR="005508A6">
        <w:instrText xml:space="preserve"> HYPERLINK "https://en.wikipedia.org/wiki/Center_of_population" \o "Center of population" </w:instrText>
      </w:r>
      <w:r w:rsidR="005508A6">
        <w:fldChar w:fldCharType="separate"/>
      </w:r>
      <w:r w:rsidRPr="00713214">
        <w:rPr>
          <w:rFonts w:ascii="Century Gothic" w:eastAsiaTheme="minorHAnsi" w:hAnsi="Century Gothic"/>
          <w:color w:val="000000" w:themeColor="text1"/>
          <w:sz w:val="20"/>
          <w:szCs w:val="20"/>
          <w:lang w:val="en-GB"/>
        </w:rPr>
        <w:t>center</w:t>
      </w:r>
      <w:proofErr w:type="spellEnd"/>
      <w:r w:rsidRPr="00713214">
        <w:rPr>
          <w:rFonts w:ascii="Century Gothic" w:eastAsiaTheme="minorHAnsi" w:hAnsi="Century Gothic"/>
          <w:color w:val="000000" w:themeColor="text1"/>
          <w:sz w:val="20"/>
          <w:szCs w:val="20"/>
          <w:lang w:val="en-GB"/>
        </w:rPr>
        <w:t xml:space="preserve"> of population</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of the Ashanti Region is located in the </w:t>
      </w:r>
      <w:hyperlink r:id="rId42" w:tooltip="Kumasi" w:history="1">
        <w:r w:rsidRPr="00713214">
          <w:rPr>
            <w:rFonts w:ascii="Century Gothic" w:eastAsiaTheme="minorHAnsi" w:hAnsi="Century Gothic"/>
            <w:color w:val="000000" w:themeColor="text1"/>
            <w:sz w:val="20"/>
            <w:szCs w:val="20"/>
            <w:lang w:val="en-GB"/>
          </w:rPr>
          <w:t>Kumasi Metropolitan District</w:t>
        </w:r>
      </w:hyperlink>
      <w:r w:rsidRPr="00713214">
        <w:rPr>
          <w:rFonts w:ascii="Century Gothic" w:eastAsiaTheme="minorHAnsi" w:hAnsi="Century Gothic"/>
          <w:color w:val="000000" w:themeColor="text1"/>
          <w:sz w:val="20"/>
          <w:szCs w:val="20"/>
          <w:lang w:val="en-GB"/>
        </w:rPr>
        <w:t>. According to the 2000 </w:t>
      </w:r>
      <w:hyperlink r:id="rId43" w:tooltip="Census" w:history="1">
        <w:r w:rsidRPr="00713214">
          <w:rPr>
            <w:rFonts w:ascii="Century Gothic" w:eastAsiaTheme="minorHAnsi" w:hAnsi="Century Gothic"/>
            <w:color w:val="000000" w:themeColor="text1"/>
            <w:sz w:val="20"/>
            <w:szCs w:val="20"/>
            <w:lang w:val="en-GB"/>
          </w:rPr>
          <w:t>census</w:t>
        </w:r>
      </w:hyperlink>
      <w:r w:rsidRPr="00713214">
        <w:rPr>
          <w:rFonts w:ascii="Century Gothic" w:eastAsiaTheme="minorHAnsi" w:hAnsi="Century Gothic"/>
          <w:color w:val="000000" w:themeColor="text1"/>
          <w:sz w:val="20"/>
          <w:szCs w:val="20"/>
          <w:lang w:val="en-GB"/>
        </w:rPr>
        <w:t>, the region had a population of 3,612,950, making it the most populous region; however, its density (148.1 per square km) is lower than that of </w:t>
      </w:r>
      <w:hyperlink r:id="rId44" w:tooltip="Central Region, Ghana" w:history="1">
        <w:r w:rsidRPr="00713214">
          <w:rPr>
            <w:rFonts w:ascii="Century Gothic" w:eastAsiaTheme="minorHAnsi" w:hAnsi="Century Gothic"/>
            <w:color w:val="000000" w:themeColor="text1"/>
            <w:sz w:val="20"/>
            <w:szCs w:val="20"/>
            <w:lang w:val="en-GB"/>
          </w:rPr>
          <w:t>Central</w:t>
        </w:r>
      </w:hyperlink>
      <w:r w:rsidRPr="00713214">
        <w:rPr>
          <w:rFonts w:ascii="Century Gothic" w:eastAsiaTheme="minorHAnsi" w:hAnsi="Century Gothic"/>
          <w:color w:val="000000" w:themeColor="text1"/>
          <w:sz w:val="20"/>
          <w:szCs w:val="20"/>
          <w:lang w:val="en-GB"/>
        </w:rPr>
        <w:t> (162.2/km2) Region.</w:t>
      </w:r>
      <w:hyperlink r:id="rId45" w:anchor="cite_note-5" w:history="1">
        <w:r w:rsidRPr="00713214">
          <w:rPr>
            <w:rFonts w:ascii="Century Gothic" w:eastAsiaTheme="minorHAnsi" w:hAnsi="Century Gothic"/>
            <w:color w:val="000000" w:themeColor="text1"/>
            <w:sz w:val="20"/>
            <w:szCs w:val="20"/>
            <w:lang w:val="en-GB"/>
          </w:rPr>
          <w:t>[5]</w:t>
        </w:r>
      </w:hyperlink>
      <w:r w:rsidRPr="00713214">
        <w:rPr>
          <w:rFonts w:ascii="Century Gothic" w:eastAsiaTheme="minorHAnsi" w:hAnsi="Century Gothic"/>
          <w:color w:val="000000" w:themeColor="text1"/>
          <w:sz w:val="20"/>
          <w:szCs w:val="20"/>
          <w:lang w:val="en-GB"/>
        </w:rPr>
        <w:t> Majority of Ashanti region's population are Ethnic </w:t>
      </w:r>
      <w:proofErr w:type="spellStart"/>
      <w:r w:rsidR="005508A6">
        <w:fldChar w:fldCharType="begin"/>
      </w:r>
      <w:r w:rsidR="005508A6">
        <w:instrText xml:space="preserve"> HYPERLINK "https://en.wikipedia.org/wiki/Akan_people" \o "Akan people" </w:instrText>
      </w:r>
      <w:r w:rsidR="005508A6">
        <w:fldChar w:fldCharType="separate"/>
      </w:r>
      <w:r w:rsidRPr="00713214">
        <w:rPr>
          <w:rFonts w:ascii="Century Gothic" w:eastAsiaTheme="minorHAnsi" w:hAnsi="Century Gothic"/>
          <w:color w:val="000000" w:themeColor="text1"/>
          <w:sz w:val="20"/>
          <w:szCs w:val="20"/>
          <w:lang w:val="en-GB"/>
        </w:rPr>
        <w:t>Akans</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and </w:t>
      </w:r>
      <w:hyperlink r:id="rId46" w:tooltip="Ghanaian nationality law" w:history="1">
        <w:r w:rsidRPr="00713214">
          <w:rPr>
            <w:rFonts w:ascii="Century Gothic" w:eastAsiaTheme="minorHAnsi" w:hAnsi="Century Gothic"/>
            <w:color w:val="000000" w:themeColor="text1"/>
            <w:sz w:val="20"/>
            <w:szCs w:val="20"/>
            <w:lang w:val="en-GB"/>
          </w:rPr>
          <w:t>citizens</w:t>
        </w:r>
      </w:hyperlink>
      <w:r w:rsidRPr="00713214">
        <w:rPr>
          <w:rFonts w:ascii="Century Gothic" w:eastAsiaTheme="minorHAnsi" w:hAnsi="Century Gothic"/>
          <w:color w:val="000000" w:themeColor="text1"/>
          <w:sz w:val="20"/>
          <w:szCs w:val="20"/>
          <w:lang w:val="en-GB"/>
        </w:rPr>
        <w:t xml:space="preserve"> by birth (94.2%) with five per cent naturalized Ghanaians. A smaller proportion (5.8%) of the population originate from outside Ashanti and </w:t>
      </w:r>
      <w:proofErr w:type="spellStart"/>
      <w:r w:rsidRPr="00713214">
        <w:rPr>
          <w:rFonts w:ascii="Century Gothic" w:eastAsiaTheme="minorHAnsi" w:hAnsi="Century Gothic"/>
          <w:color w:val="000000" w:themeColor="text1"/>
          <w:sz w:val="20"/>
          <w:szCs w:val="20"/>
          <w:lang w:val="en-GB"/>
        </w:rPr>
        <w:t>Akanland</w:t>
      </w:r>
      <w:proofErr w:type="spellEnd"/>
      <w:r w:rsidRPr="00713214">
        <w:rPr>
          <w:rFonts w:ascii="Century Gothic" w:eastAsiaTheme="minorHAnsi" w:hAnsi="Century Gothic"/>
          <w:color w:val="000000" w:themeColor="text1"/>
          <w:sz w:val="20"/>
          <w:szCs w:val="20"/>
          <w:lang w:val="en-GB"/>
        </w:rPr>
        <w:t xml:space="preserve"> or Ghana, made up of 3.7 per cent mainly from the five English-speaking countries of </w:t>
      </w:r>
      <w:hyperlink r:id="rId47" w:tooltip="Economic Community of West African States" w:history="1">
        <w:r w:rsidRPr="00713214">
          <w:rPr>
            <w:rFonts w:ascii="Century Gothic" w:eastAsiaTheme="minorHAnsi" w:hAnsi="Century Gothic"/>
            <w:color w:val="000000" w:themeColor="text1"/>
            <w:sz w:val="20"/>
            <w:szCs w:val="20"/>
            <w:lang w:val="en-GB"/>
          </w:rPr>
          <w:t>ECOWAS</w:t>
        </w:r>
      </w:hyperlink>
      <w:r w:rsidRPr="00713214">
        <w:rPr>
          <w:rFonts w:ascii="Century Gothic" w:eastAsiaTheme="minorHAnsi" w:hAnsi="Century Gothic"/>
          <w:color w:val="000000" w:themeColor="text1"/>
          <w:sz w:val="20"/>
          <w:szCs w:val="20"/>
          <w:lang w:val="en-GB"/>
        </w:rPr>
        <w:t> and 2.1 per cent from other African countries. The non-African population living in the region is 1.8 per cent of the total population. </w:t>
      </w:r>
      <w:proofErr w:type="spellStart"/>
      <w:r w:rsidR="005508A6">
        <w:fldChar w:fldCharType="begin"/>
      </w:r>
      <w:r w:rsidR="005508A6">
        <w:instrText xml:space="preserve"> HYPERLINK "https://en.wikipedia.org/wiki/Akan_people" \o "Akan people" </w:instrText>
      </w:r>
      <w:r w:rsidR="005508A6">
        <w:fldChar w:fldCharType="separate"/>
      </w:r>
      <w:r w:rsidRPr="00713214">
        <w:rPr>
          <w:rFonts w:ascii="Century Gothic" w:eastAsiaTheme="minorHAnsi" w:hAnsi="Century Gothic"/>
          <w:color w:val="000000" w:themeColor="text1"/>
          <w:sz w:val="20"/>
          <w:szCs w:val="20"/>
          <w:lang w:val="en-GB"/>
        </w:rPr>
        <w:t>Akans</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are the predominant ethnic group in the region, representing 94.2% of citizens by birth. A high proportion (82.9%) of the Akan population is </w:t>
      </w:r>
      <w:hyperlink r:id="rId48" w:tooltip="Ashanti people" w:history="1">
        <w:r w:rsidRPr="00713214">
          <w:rPr>
            <w:rFonts w:ascii="Century Gothic" w:eastAsiaTheme="minorHAnsi" w:hAnsi="Century Gothic"/>
            <w:color w:val="000000" w:themeColor="text1"/>
            <w:sz w:val="20"/>
            <w:szCs w:val="20"/>
            <w:lang w:val="en-GB"/>
          </w:rPr>
          <w:t>Ashanti</w:t>
        </w:r>
      </w:hyperlink>
      <w:r w:rsidRPr="00713214">
        <w:rPr>
          <w:rFonts w:ascii="Century Gothic" w:eastAsiaTheme="minorHAnsi" w:hAnsi="Century Gothic"/>
          <w:color w:val="000000" w:themeColor="text1"/>
          <w:sz w:val="20"/>
          <w:szCs w:val="20"/>
          <w:lang w:val="en-GB"/>
        </w:rPr>
        <w:t xml:space="preserve">. </w:t>
      </w:r>
    </w:p>
    <w:p w14:paraId="03B45665" w14:textId="08810D51" w:rsidR="000403CF" w:rsidRPr="00713214" w:rsidRDefault="000403CF" w:rsidP="00C63B5A">
      <w:pPr>
        <w:pStyle w:val="Heading4"/>
        <w:rPr>
          <w:rFonts w:ascii="Century Gothic" w:hAnsi="Century Gothic"/>
          <w:sz w:val="20"/>
          <w:szCs w:val="20"/>
        </w:rPr>
      </w:pPr>
      <w:bookmarkStart w:id="136" w:name="_Toc55834726"/>
      <w:bookmarkStart w:id="137" w:name="_Toc56196520"/>
      <w:bookmarkStart w:id="138" w:name="_Toc65250516"/>
      <w:r w:rsidRPr="00713214">
        <w:rPr>
          <w:rFonts w:ascii="Century Gothic" w:hAnsi="Century Gothic"/>
          <w:sz w:val="20"/>
          <w:szCs w:val="20"/>
        </w:rPr>
        <w:t>Transport</w:t>
      </w:r>
      <w:bookmarkEnd w:id="136"/>
      <w:bookmarkEnd w:id="137"/>
      <w:bookmarkEnd w:id="138"/>
    </w:p>
    <w:p w14:paraId="38630867" w14:textId="745C8A13" w:rsidR="000403CF" w:rsidRPr="00713214" w:rsidRDefault="000403CF" w:rsidP="000403CF">
      <w:pPr>
        <w:spacing w:before="0" w:after="0"/>
        <w:jc w:val="left"/>
        <w:rPr>
          <w:rFonts w:ascii="Century Gothic" w:eastAsiaTheme="minorHAnsi" w:hAnsi="Century Gothic" w:cstheme="minorBidi"/>
          <w:sz w:val="20"/>
          <w:szCs w:val="20"/>
          <w:lang w:val="en-GB"/>
        </w:rPr>
      </w:pPr>
    </w:p>
    <w:p w14:paraId="4A463B99" w14:textId="0475B35A"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Ashanti region is served by the </w:t>
      </w:r>
      <w:hyperlink r:id="rId49" w:tooltip="Kumasi Airport" w:history="1">
        <w:r w:rsidRPr="00713214">
          <w:rPr>
            <w:rFonts w:ascii="Century Gothic" w:eastAsiaTheme="minorHAnsi" w:hAnsi="Century Gothic"/>
            <w:color w:val="000000" w:themeColor="text1"/>
            <w:sz w:val="20"/>
            <w:szCs w:val="20"/>
            <w:lang w:val="en-GB"/>
          </w:rPr>
          <w:t>Kumasi Airport</w:t>
        </w:r>
      </w:hyperlink>
      <w:r w:rsidRPr="00713214">
        <w:rPr>
          <w:rFonts w:ascii="Century Gothic" w:eastAsiaTheme="minorHAnsi" w:hAnsi="Century Gothic"/>
          <w:color w:val="000000" w:themeColor="text1"/>
          <w:sz w:val="20"/>
          <w:szCs w:val="20"/>
          <w:lang w:val="en-GB"/>
        </w:rPr>
        <w:t>, which handles domestic flights. Five </w:t>
      </w:r>
      <w:hyperlink r:id="rId50" w:tooltip="Ghana Road Network" w:history="1">
        <w:r w:rsidRPr="00713214">
          <w:rPr>
            <w:rFonts w:ascii="Century Gothic" w:eastAsiaTheme="minorHAnsi" w:hAnsi="Century Gothic"/>
            <w:color w:val="000000" w:themeColor="text1"/>
            <w:sz w:val="20"/>
            <w:szCs w:val="20"/>
            <w:lang w:val="en-GB"/>
          </w:rPr>
          <w:t>national highways</w:t>
        </w:r>
      </w:hyperlink>
      <w:r w:rsidRPr="00713214">
        <w:rPr>
          <w:rFonts w:ascii="Century Gothic" w:eastAsiaTheme="minorHAnsi" w:hAnsi="Century Gothic"/>
          <w:color w:val="000000" w:themeColor="text1"/>
          <w:sz w:val="20"/>
          <w:szCs w:val="20"/>
          <w:lang w:val="en-GB"/>
        </w:rPr>
        <w:t> – N4, N6, N8, N10 and N6 – and a few regional highways such as the R52 and R106 serve the region.</w:t>
      </w:r>
    </w:p>
    <w:p w14:paraId="036930CE"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7582089A" w14:textId="637D8E75"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t>
      </w:r>
      <w:hyperlink r:id="rId51" w:tooltip="Ghana Road Network" w:history="1">
        <w:r w:rsidRPr="00713214">
          <w:rPr>
            <w:rFonts w:ascii="Century Gothic" w:eastAsiaTheme="minorHAnsi" w:hAnsi="Century Gothic"/>
            <w:color w:val="000000" w:themeColor="text1"/>
            <w:sz w:val="20"/>
            <w:szCs w:val="20"/>
            <w:lang w:val="en-GB"/>
          </w:rPr>
          <w:t>N6</w:t>
        </w:r>
      </w:hyperlink>
      <w:r w:rsidRPr="00713214">
        <w:rPr>
          <w:rFonts w:ascii="Century Gothic" w:eastAsiaTheme="minorHAnsi" w:hAnsi="Century Gothic"/>
          <w:color w:val="000000" w:themeColor="text1"/>
          <w:sz w:val="20"/>
          <w:szCs w:val="20"/>
          <w:lang w:val="en-GB"/>
        </w:rPr>
        <w:t> connects </w:t>
      </w:r>
      <w:hyperlink r:id="rId52" w:tooltip="Kumasi" w:history="1">
        <w:r w:rsidRPr="00713214">
          <w:rPr>
            <w:rFonts w:ascii="Century Gothic" w:eastAsiaTheme="minorHAnsi" w:hAnsi="Century Gothic"/>
            <w:color w:val="000000" w:themeColor="text1"/>
            <w:sz w:val="20"/>
            <w:szCs w:val="20"/>
            <w:lang w:val="en-GB"/>
          </w:rPr>
          <w:t>Kumasi</w:t>
        </w:r>
      </w:hyperlink>
      <w:r w:rsidRPr="00713214">
        <w:rPr>
          <w:rFonts w:ascii="Century Gothic" w:eastAsiaTheme="minorHAnsi" w:hAnsi="Century Gothic"/>
          <w:color w:val="000000" w:themeColor="text1"/>
          <w:sz w:val="20"/>
          <w:szCs w:val="20"/>
          <w:lang w:val="en-GB"/>
        </w:rPr>
        <w:t> via </w:t>
      </w:r>
      <w:hyperlink r:id="rId53" w:tooltip="Kwame Nkrumah Interchange" w:history="1">
        <w:r w:rsidRPr="00713214">
          <w:rPr>
            <w:rFonts w:ascii="Century Gothic" w:eastAsiaTheme="minorHAnsi" w:hAnsi="Century Gothic"/>
            <w:color w:val="000000" w:themeColor="text1"/>
            <w:sz w:val="20"/>
            <w:szCs w:val="20"/>
            <w:lang w:val="en-GB"/>
          </w:rPr>
          <w:t>Kwame Nkrumah Circle</w:t>
        </w:r>
      </w:hyperlink>
      <w:r w:rsidRPr="00713214">
        <w:rPr>
          <w:rFonts w:ascii="Century Gothic" w:eastAsiaTheme="minorHAnsi" w:hAnsi="Century Gothic"/>
          <w:color w:val="000000" w:themeColor="text1"/>
          <w:sz w:val="20"/>
          <w:szCs w:val="20"/>
          <w:lang w:val="en-GB"/>
        </w:rPr>
        <w:t> and through </w:t>
      </w:r>
      <w:hyperlink r:id="rId54" w:tooltip="Nsawam" w:history="1">
        <w:r w:rsidRPr="00713214">
          <w:rPr>
            <w:rFonts w:ascii="Century Gothic" w:eastAsiaTheme="minorHAnsi" w:hAnsi="Century Gothic"/>
            <w:color w:val="000000" w:themeColor="text1"/>
            <w:sz w:val="20"/>
            <w:szCs w:val="20"/>
            <w:lang w:val="en-GB"/>
          </w:rPr>
          <w:t>Nsawam</w:t>
        </w:r>
      </w:hyperlink>
      <w:r w:rsidRPr="00713214">
        <w:rPr>
          <w:rFonts w:ascii="Century Gothic" w:eastAsiaTheme="minorHAnsi" w:hAnsi="Century Gothic"/>
          <w:color w:val="000000" w:themeColor="text1"/>
          <w:sz w:val="20"/>
          <w:szCs w:val="20"/>
          <w:lang w:val="en-GB"/>
        </w:rPr>
        <w:t> and </w:t>
      </w:r>
      <w:hyperlink r:id="rId55" w:tooltip="Ghana Road Network" w:history="1">
        <w:r w:rsidRPr="00713214">
          <w:rPr>
            <w:rFonts w:ascii="Century Gothic" w:eastAsiaTheme="minorHAnsi" w:hAnsi="Century Gothic"/>
            <w:color w:val="000000" w:themeColor="text1"/>
            <w:sz w:val="20"/>
            <w:szCs w:val="20"/>
            <w:lang w:val="en-GB"/>
          </w:rPr>
          <w:t>N4</w:t>
        </w:r>
      </w:hyperlink>
      <w:r w:rsidRPr="00713214">
        <w:rPr>
          <w:rFonts w:ascii="Century Gothic" w:eastAsiaTheme="minorHAnsi" w:hAnsi="Century Gothic"/>
          <w:color w:val="000000" w:themeColor="text1"/>
          <w:sz w:val="20"/>
          <w:szCs w:val="20"/>
          <w:lang w:val="en-GB"/>
        </w:rPr>
        <w:t> to Accra. The region is also connected to the </w:t>
      </w:r>
      <w:hyperlink r:id="rId56" w:tooltip="Central Region, Ghana" w:history="1">
        <w:r w:rsidRPr="00713214">
          <w:rPr>
            <w:rFonts w:ascii="Century Gothic" w:eastAsiaTheme="minorHAnsi" w:hAnsi="Century Gothic"/>
            <w:color w:val="000000" w:themeColor="text1"/>
            <w:sz w:val="20"/>
            <w:szCs w:val="20"/>
            <w:lang w:val="en-GB"/>
          </w:rPr>
          <w:t>Central Region</w:t>
        </w:r>
      </w:hyperlink>
      <w:r w:rsidRPr="00713214">
        <w:rPr>
          <w:rFonts w:ascii="Century Gothic" w:eastAsiaTheme="minorHAnsi" w:hAnsi="Century Gothic"/>
          <w:color w:val="000000" w:themeColor="text1"/>
          <w:sz w:val="20"/>
          <w:szCs w:val="20"/>
          <w:lang w:val="en-GB"/>
        </w:rPr>
        <w:t> by the </w:t>
      </w:r>
      <w:hyperlink r:id="rId57" w:tooltip="Ghana Road Network" w:history="1">
        <w:r w:rsidRPr="00713214">
          <w:rPr>
            <w:rFonts w:ascii="Century Gothic" w:eastAsiaTheme="minorHAnsi" w:hAnsi="Century Gothic"/>
            <w:color w:val="000000" w:themeColor="text1"/>
            <w:sz w:val="20"/>
            <w:szCs w:val="20"/>
            <w:lang w:val="en-GB"/>
          </w:rPr>
          <w:t>N8</w:t>
        </w:r>
      </w:hyperlink>
      <w:r w:rsidRPr="00713214">
        <w:rPr>
          <w:rFonts w:ascii="Century Gothic" w:eastAsiaTheme="minorHAnsi" w:hAnsi="Century Gothic"/>
          <w:color w:val="000000" w:themeColor="text1"/>
          <w:sz w:val="20"/>
          <w:szCs w:val="20"/>
          <w:lang w:val="en-GB"/>
        </w:rPr>
        <w:t> and </w:t>
      </w:r>
      <w:hyperlink r:id="rId58" w:tooltip="Ghana Road Network" w:history="1">
        <w:r w:rsidRPr="00713214">
          <w:rPr>
            <w:rFonts w:ascii="Century Gothic" w:eastAsiaTheme="minorHAnsi" w:hAnsi="Century Gothic"/>
            <w:color w:val="000000" w:themeColor="text1"/>
            <w:sz w:val="20"/>
            <w:szCs w:val="20"/>
            <w:lang w:val="en-GB"/>
          </w:rPr>
          <w:t>N10</w:t>
        </w:r>
      </w:hyperlink>
      <w:r w:rsidRPr="00713214">
        <w:rPr>
          <w:rFonts w:ascii="Century Gothic" w:eastAsiaTheme="minorHAnsi" w:hAnsi="Century Gothic"/>
          <w:color w:val="000000" w:themeColor="text1"/>
          <w:sz w:val="20"/>
          <w:szCs w:val="20"/>
          <w:lang w:val="en-GB"/>
        </w:rPr>
        <w:t xml:space="preserve">, both of which originate from </w:t>
      </w:r>
      <w:proofErr w:type="spellStart"/>
      <w:r w:rsidRPr="00713214">
        <w:rPr>
          <w:rFonts w:ascii="Century Gothic" w:eastAsiaTheme="minorHAnsi" w:hAnsi="Century Gothic"/>
          <w:color w:val="000000" w:themeColor="text1"/>
          <w:sz w:val="20"/>
          <w:szCs w:val="20"/>
          <w:lang w:val="en-GB"/>
        </w:rPr>
        <w:t>Yemoransa</w:t>
      </w:r>
      <w:proofErr w:type="spellEnd"/>
      <w:r w:rsidRPr="00713214">
        <w:rPr>
          <w:rFonts w:ascii="Century Gothic" w:eastAsiaTheme="minorHAnsi" w:hAnsi="Century Gothic"/>
          <w:color w:val="000000" w:themeColor="text1"/>
          <w:sz w:val="20"/>
          <w:szCs w:val="20"/>
          <w:lang w:val="en-GB"/>
        </w:rPr>
        <w:t xml:space="preserve"> in the </w:t>
      </w:r>
      <w:hyperlink r:id="rId59" w:tooltip="Central Region, Ghana" w:history="1">
        <w:r w:rsidRPr="00713214">
          <w:rPr>
            <w:rFonts w:ascii="Century Gothic" w:eastAsiaTheme="minorHAnsi" w:hAnsi="Century Gothic"/>
            <w:color w:val="000000" w:themeColor="text1"/>
            <w:sz w:val="20"/>
            <w:szCs w:val="20"/>
            <w:lang w:val="en-GB"/>
          </w:rPr>
          <w:t>Central Region</w:t>
        </w:r>
      </w:hyperlink>
      <w:r w:rsidRPr="00713214">
        <w:rPr>
          <w:rFonts w:ascii="Century Gothic" w:eastAsiaTheme="minorHAnsi" w:hAnsi="Century Gothic"/>
          <w:color w:val="000000" w:themeColor="text1"/>
          <w:sz w:val="20"/>
          <w:szCs w:val="20"/>
          <w:lang w:val="en-GB"/>
        </w:rPr>
        <w:t>. The </w:t>
      </w:r>
      <w:hyperlink r:id="rId60" w:tooltip="Ghana Road Network" w:history="1">
        <w:r w:rsidRPr="00713214">
          <w:rPr>
            <w:rFonts w:ascii="Century Gothic" w:eastAsiaTheme="minorHAnsi" w:hAnsi="Century Gothic"/>
            <w:color w:val="000000" w:themeColor="text1"/>
            <w:sz w:val="20"/>
            <w:szCs w:val="20"/>
            <w:lang w:val="en-GB"/>
          </w:rPr>
          <w:t>N10</w:t>
        </w:r>
      </w:hyperlink>
      <w:r w:rsidRPr="00713214">
        <w:rPr>
          <w:rFonts w:ascii="Century Gothic" w:eastAsiaTheme="minorHAnsi" w:hAnsi="Century Gothic"/>
          <w:color w:val="000000" w:themeColor="text1"/>
          <w:sz w:val="20"/>
          <w:szCs w:val="20"/>
          <w:lang w:val="en-GB"/>
        </w:rPr>
        <w:t>, however, connects the regional capital of </w:t>
      </w:r>
      <w:hyperlink r:id="rId61" w:tooltip="Kumasi" w:history="1">
        <w:r w:rsidRPr="00713214">
          <w:rPr>
            <w:rFonts w:ascii="Century Gothic" w:eastAsiaTheme="minorHAnsi" w:hAnsi="Century Gothic"/>
            <w:color w:val="000000" w:themeColor="text1"/>
            <w:sz w:val="20"/>
            <w:szCs w:val="20"/>
            <w:lang w:val="en-GB"/>
          </w:rPr>
          <w:t>Kumasi</w:t>
        </w:r>
      </w:hyperlink>
      <w:r w:rsidRPr="00713214">
        <w:rPr>
          <w:rFonts w:ascii="Century Gothic" w:eastAsiaTheme="minorHAnsi" w:hAnsi="Century Gothic"/>
          <w:color w:val="000000" w:themeColor="text1"/>
          <w:sz w:val="20"/>
          <w:szCs w:val="20"/>
          <w:lang w:val="en-GB"/>
        </w:rPr>
        <w:t>.</w:t>
      </w:r>
    </w:p>
    <w:p w14:paraId="1890FDE0" w14:textId="77777777" w:rsidR="000403CF" w:rsidRPr="00713214" w:rsidRDefault="000403CF" w:rsidP="006B445A">
      <w:pPr>
        <w:keepNext/>
        <w:numPr>
          <w:ilvl w:val="3"/>
          <w:numId w:val="67"/>
        </w:numPr>
        <w:spacing w:after="60"/>
        <w:ind w:left="0" w:firstLine="0"/>
        <w:jc w:val="left"/>
        <w:outlineLvl w:val="3"/>
        <w:rPr>
          <w:rFonts w:ascii="Century Gothic" w:hAnsi="Century Gothic"/>
          <w:bCs/>
          <w:i/>
          <w:iCs/>
          <w:kern w:val="32"/>
          <w:sz w:val="20"/>
          <w:szCs w:val="20"/>
          <w:lang w:val="en-GB"/>
        </w:rPr>
      </w:pPr>
      <w:bookmarkStart w:id="139" w:name="_Toc55834727"/>
      <w:bookmarkStart w:id="140" w:name="_Toc56196521"/>
      <w:bookmarkStart w:id="141" w:name="_Toc65250517"/>
      <w:r w:rsidRPr="00713214">
        <w:rPr>
          <w:rFonts w:ascii="Century Gothic" w:hAnsi="Century Gothic"/>
          <w:bCs/>
          <w:i/>
          <w:iCs/>
          <w:kern w:val="32"/>
          <w:sz w:val="20"/>
          <w:szCs w:val="20"/>
          <w:lang w:val="en-GB"/>
        </w:rPr>
        <w:t>Districts</w:t>
      </w:r>
      <w:bookmarkEnd w:id="139"/>
      <w:bookmarkEnd w:id="140"/>
      <w:bookmarkEnd w:id="141"/>
    </w:p>
    <w:p w14:paraId="0D682CA8" w14:textId="214163F2" w:rsidR="000403CF" w:rsidRPr="00713214" w:rsidRDefault="000403CF" w:rsidP="000403CF">
      <w:pPr>
        <w:spacing w:before="0" w:after="160" w:line="259" w:lineRule="auto"/>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political administration of the region is through the local government system. Under this administration system, the region is divided into 30 districts made up of 1 Metropolitan, 7 Municipal and 22 Ordinary districts. Each District, Municipal or Metropolitan Area, is administered by a Chief Executive, representing the central government but deriving authority from an Assembly headed by a presiding member elected from among the members themselves.</w:t>
      </w:r>
    </w:p>
    <w:p w14:paraId="10433322" w14:textId="77777777" w:rsidR="00136FDD" w:rsidRPr="00713214" w:rsidRDefault="00136FDD" w:rsidP="000403CF">
      <w:pPr>
        <w:spacing w:before="0" w:after="160" w:line="259" w:lineRule="auto"/>
        <w:rPr>
          <w:rFonts w:ascii="Century Gothic" w:eastAsiaTheme="minorHAnsi" w:hAnsi="Century Gothic"/>
          <w:color w:val="000000" w:themeColor="text1"/>
          <w:sz w:val="20"/>
          <w:szCs w:val="20"/>
          <w:lang w:val="en-GB"/>
        </w:rPr>
      </w:pPr>
    </w:p>
    <w:p w14:paraId="7C82F043" w14:textId="3A6DB675" w:rsidR="000403CF" w:rsidRPr="00713214" w:rsidRDefault="00634E54" w:rsidP="006B445A">
      <w:pPr>
        <w:keepNext/>
        <w:numPr>
          <w:ilvl w:val="2"/>
          <w:numId w:val="67"/>
        </w:numPr>
        <w:spacing w:after="60"/>
        <w:ind w:left="0" w:firstLine="0"/>
        <w:jc w:val="left"/>
        <w:outlineLvl w:val="2"/>
        <w:rPr>
          <w:rFonts w:ascii="Century Gothic" w:hAnsi="Century Gothic"/>
          <w:b/>
          <w:kern w:val="32"/>
          <w:sz w:val="20"/>
          <w:szCs w:val="20"/>
          <w:lang w:val="en-GB"/>
        </w:rPr>
      </w:pPr>
      <w:bookmarkStart w:id="142" w:name="_Toc65250518"/>
      <w:r w:rsidRPr="00713214">
        <w:rPr>
          <w:rFonts w:ascii="Century Gothic" w:hAnsi="Century Gothic"/>
          <w:noProof/>
          <w:sz w:val="20"/>
          <w:szCs w:val="20"/>
        </w:rPr>
        <w:lastRenderedPageBreak/>
        <mc:AlternateContent>
          <mc:Choice Requires="wps">
            <w:drawing>
              <wp:anchor distT="0" distB="0" distL="114300" distR="114300" simplePos="0" relativeHeight="251669504" behindDoc="0" locked="0" layoutInCell="1" allowOverlap="1" wp14:anchorId="1DFD6C57" wp14:editId="282CDF19">
                <wp:simplePos x="0" y="0"/>
                <wp:positionH relativeFrom="column">
                  <wp:posOffset>3079750</wp:posOffset>
                </wp:positionH>
                <wp:positionV relativeFrom="paragraph">
                  <wp:posOffset>2070735</wp:posOffset>
                </wp:positionV>
                <wp:extent cx="275590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55900" cy="635"/>
                        </a:xfrm>
                        <a:prstGeom prst="rect">
                          <a:avLst/>
                        </a:prstGeom>
                        <a:solidFill>
                          <a:prstClr val="white"/>
                        </a:solidFill>
                        <a:ln>
                          <a:noFill/>
                        </a:ln>
                      </wps:spPr>
                      <wps:txbx>
                        <w:txbxContent>
                          <w:p w14:paraId="1F4E1FB3" w14:textId="28634078" w:rsidR="00581A00" w:rsidRPr="00634E54" w:rsidRDefault="00581A00" w:rsidP="00634E54">
                            <w:pPr>
                              <w:pStyle w:val="Caption"/>
                              <w:rPr>
                                <w:rFonts w:ascii="Times New Roman" w:eastAsiaTheme="minorHAnsi" w:hAnsi="Times New Roman"/>
                                <w:noProof/>
                                <w:lang w:val="en-US" w:eastAsia="en-US"/>
                              </w:rPr>
                            </w:pPr>
                            <w:bookmarkStart w:id="143" w:name="_Toc57999215"/>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sidRPr="00634E54">
                              <w:rPr>
                                <w:rFonts w:ascii="Times New Roman" w:hAnsi="Times New Roman"/>
                              </w:rPr>
                              <w:t>:Districts in the Central Region</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FD6C57" id="Text Box 21" o:spid="_x0000_s1028" type="#_x0000_t202" style="position:absolute;left:0;text-align:left;margin-left:242.5pt;margin-top:163.05pt;width:21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" stroked="f">
                <v:textbox style="mso-fit-shape-to-text:t" inset="0,0,0,0">
                  <w:txbxContent>
                    <w:p w14:paraId="1F4E1FB3" w14:textId="28634078" w:rsidR="00581A00" w:rsidRPr="00634E54" w:rsidRDefault="00581A00" w:rsidP="00634E54">
                      <w:pPr>
                        <w:pStyle w:val="Caption"/>
                        <w:rPr>
                          <w:rFonts w:ascii="Times New Roman" w:eastAsiaTheme="minorHAnsi" w:hAnsi="Times New Roman"/>
                          <w:noProof/>
                          <w:lang w:val="en-US" w:eastAsia="en-US"/>
                        </w:rPr>
                      </w:pPr>
                      <w:bookmarkStart w:id="144" w:name="_Toc57999215"/>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sidRPr="00634E54">
                        <w:rPr>
                          <w:rFonts w:ascii="Times New Roman" w:hAnsi="Times New Roman"/>
                        </w:rPr>
                        <w:t>:Districts in the Central Region</w:t>
                      </w:r>
                      <w:bookmarkEnd w:id="144"/>
                    </w:p>
                  </w:txbxContent>
                </v:textbox>
                <w10:wrap type="square"/>
              </v:shape>
            </w:pict>
          </mc:Fallback>
        </mc:AlternateContent>
      </w:r>
      <w:r w:rsidR="00136FDD" w:rsidRPr="00713214">
        <w:rPr>
          <w:rFonts w:ascii="Century Gothic" w:eastAsiaTheme="minorHAnsi" w:hAnsi="Century Gothic" w:cstheme="minorBidi"/>
          <w:noProof/>
          <w:sz w:val="20"/>
          <w:szCs w:val="20"/>
        </w:rPr>
        <w:drawing>
          <wp:anchor distT="0" distB="0" distL="114300" distR="114300" simplePos="0" relativeHeight="251661312" behindDoc="0" locked="0" layoutInCell="1" allowOverlap="1" wp14:anchorId="35068911" wp14:editId="6E1A47F9">
            <wp:simplePos x="0" y="0"/>
            <wp:positionH relativeFrom="column">
              <wp:posOffset>3079750</wp:posOffset>
            </wp:positionH>
            <wp:positionV relativeFrom="paragraph">
              <wp:posOffset>69850</wp:posOffset>
            </wp:positionV>
            <wp:extent cx="2755900" cy="194373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590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5" w:name="_Toc55834728"/>
      <w:r w:rsidR="000403CF" w:rsidRPr="00713214">
        <w:rPr>
          <w:rFonts w:ascii="Century Gothic" w:hAnsi="Century Gothic"/>
          <w:b/>
          <w:kern w:val="32"/>
          <w:sz w:val="20"/>
          <w:szCs w:val="20"/>
          <w:lang w:val="en-GB"/>
        </w:rPr>
        <w:t>Central Region</w:t>
      </w:r>
      <w:bookmarkEnd w:id="142"/>
      <w:bookmarkEnd w:id="145"/>
    </w:p>
    <w:p w14:paraId="386F008A" w14:textId="106EDB0C" w:rsidR="000403CF" w:rsidRPr="00713214" w:rsidRDefault="000403CF" w:rsidP="00336465">
      <w:pPr>
        <w:spacing w:before="0" w:after="0"/>
        <w:rPr>
          <w:rFonts w:ascii="Century Gothic" w:eastAsiaTheme="minorHAnsi" w:hAnsi="Century Gothic"/>
          <w:sz w:val="20"/>
          <w:szCs w:val="20"/>
          <w:lang w:val="en-GB"/>
        </w:rPr>
      </w:pPr>
      <w:r w:rsidRPr="00713214">
        <w:rPr>
          <w:rFonts w:ascii="Century Gothic" w:eastAsiaTheme="minorHAnsi" w:hAnsi="Century Gothic"/>
          <w:color w:val="000000" w:themeColor="text1"/>
          <w:sz w:val="20"/>
          <w:szCs w:val="20"/>
          <w:lang w:val="en-GB"/>
        </w:rPr>
        <w:t>The Central Region</w:t>
      </w:r>
      <w:r w:rsidRPr="00713214">
        <w:rPr>
          <w:rFonts w:ascii="Century Gothic" w:eastAsiaTheme="minorHAnsi" w:hAnsi="Century Gothic"/>
          <w:color w:val="000000" w:themeColor="text1"/>
          <w:sz w:val="20"/>
          <w:szCs w:val="20"/>
          <w:vertAlign w:val="superscript"/>
          <w:lang w:val="en-GB"/>
        </w:rPr>
        <w:footnoteReference w:id="11"/>
      </w:r>
      <w:r w:rsidRPr="00713214">
        <w:rPr>
          <w:rFonts w:ascii="Century Gothic" w:eastAsiaTheme="minorHAnsi" w:hAnsi="Century Gothic"/>
          <w:color w:val="000000" w:themeColor="text1"/>
          <w:sz w:val="20"/>
          <w:szCs w:val="20"/>
          <w:lang w:val="en-GB"/>
        </w:rPr>
        <w:t> is one of the sixteen administrative regions of </w:t>
      </w:r>
      <w:hyperlink r:id="rId63"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It is bordered by </w:t>
      </w:r>
      <w:hyperlink r:id="rId64" w:tooltip="Ashanti Region" w:history="1">
        <w:r w:rsidRPr="00713214">
          <w:rPr>
            <w:rFonts w:ascii="Century Gothic" w:eastAsiaTheme="minorHAnsi" w:hAnsi="Century Gothic"/>
            <w:color w:val="000000" w:themeColor="text1"/>
            <w:sz w:val="20"/>
            <w:szCs w:val="20"/>
            <w:lang w:val="en-GB"/>
          </w:rPr>
          <w:t>Ashanti</w:t>
        </w:r>
      </w:hyperlink>
      <w:r w:rsidRPr="00713214">
        <w:rPr>
          <w:rFonts w:ascii="Century Gothic" w:eastAsiaTheme="minorHAnsi" w:hAnsi="Century Gothic"/>
          <w:color w:val="000000" w:themeColor="text1"/>
          <w:sz w:val="20"/>
          <w:szCs w:val="20"/>
          <w:lang w:val="en-GB"/>
        </w:rPr>
        <w:t> and </w:t>
      </w:r>
      <w:hyperlink r:id="rId65" w:tooltip="Eastern Region, Ghana" w:history="1">
        <w:r w:rsidRPr="00713214">
          <w:rPr>
            <w:rFonts w:ascii="Century Gothic" w:eastAsiaTheme="minorHAnsi" w:hAnsi="Century Gothic"/>
            <w:color w:val="000000" w:themeColor="text1"/>
            <w:sz w:val="20"/>
            <w:szCs w:val="20"/>
            <w:lang w:val="en-GB"/>
          </w:rPr>
          <w:t>Eastern</w:t>
        </w:r>
      </w:hyperlink>
      <w:r w:rsidRPr="00713214">
        <w:rPr>
          <w:rFonts w:ascii="Century Gothic" w:eastAsiaTheme="minorHAnsi" w:hAnsi="Century Gothic"/>
          <w:color w:val="000000" w:themeColor="text1"/>
          <w:sz w:val="20"/>
          <w:szCs w:val="20"/>
          <w:lang w:val="en-GB"/>
        </w:rPr>
        <w:t> regions to the north, </w:t>
      </w:r>
      <w:hyperlink r:id="rId66" w:tooltip="Western Region, Ghana" w:history="1">
        <w:r w:rsidRPr="00713214">
          <w:rPr>
            <w:rFonts w:ascii="Century Gothic" w:eastAsiaTheme="minorHAnsi" w:hAnsi="Century Gothic"/>
            <w:color w:val="000000" w:themeColor="text1"/>
            <w:sz w:val="20"/>
            <w:szCs w:val="20"/>
            <w:lang w:val="en-GB"/>
          </w:rPr>
          <w:t>Western region</w:t>
        </w:r>
      </w:hyperlink>
      <w:r w:rsidRPr="00713214">
        <w:rPr>
          <w:rFonts w:ascii="Century Gothic" w:eastAsiaTheme="minorHAnsi" w:hAnsi="Century Gothic"/>
          <w:color w:val="000000" w:themeColor="text1"/>
          <w:sz w:val="20"/>
          <w:szCs w:val="20"/>
          <w:lang w:val="en-GB"/>
        </w:rPr>
        <w:t> to the west, </w:t>
      </w:r>
      <w:hyperlink r:id="rId67" w:tooltip="Greater Accra Region" w:history="1">
        <w:r w:rsidRPr="00713214">
          <w:rPr>
            <w:rFonts w:ascii="Century Gothic" w:eastAsiaTheme="minorHAnsi" w:hAnsi="Century Gothic"/>
            <w:color w:val="000000" w:themeColor="text1"/>
            <w:sz w:val="20"/>
            <w:szCs w:val="20"/>
            <w:lang w:val="en-GB"/>
          </w:rPr>
          <w:t>Greater Accra region</w:t>
        </w:r>
      </w:hyperlink>
      <w:r w:rsidRPr="00713214">
        <w:rPr>
          <w:rFonts w:ascii="Century Gothic" w:eastAsiaTheme="minorHAnsi" w:hAnsi="Century Gothic"/>
          <w:color w:val="000000" w:themeColor="text1"/>
          <w:sz w:val="20"/>
          <w:szCs w:val="20"/>
          <w:lang w:val="en-GB"/>
        </w:rPr>
        <w:t> to the east, and to the south by the </w:t>
      </w:r>
      <w:hyperlink r:id="rId68" w:tooltip="Gulf of Guinea" w:history="1">
        <w:r w:rsidRPr="00713214">
          <w:rPr>
            <w:rFonts w:ascii="Century Gothic" w:eastAsiaTheme="minorHAnsi" w:hAnsi="Century Gothic"/>
            <w:color w:val="000000" w:themeColor="text1"/>
            <w:sz w:val="20"/>
            <w:szCs w:val="20"/>
            <w:lang w:val="en-GB"/>
          </w:rPr>
          <w:t>Gulf of Guinea</w:t>
        </w:r>
      </w:hyperlink>
      <w:r w:rsidRPr="00713214">
        <w:rPr>
          <w:rFonts w:ascii="Century Gothic" w:eastAsiaTheme="minorHAnsi" w:hAnsi="Century Gothic"/>
          <w:color w:val="000000" w:themeColor="text1"/>
          <w:sz w:val="20"/>
          <w:szCs w:val="20"/>
          <w:lang w:val="en-GB"/>
        </w:rPr>
        <w:t>. The Central region is renowned for its many elite </w:t>
      </w:r>
      <w:hyperlink r:id="rId69" w:tooltip="Higher education" w:history="1">
        <w:r w:rsidRPr="00713214">
          <w:rPr>
            <w:rFonts w:ascii="Century Gothic" w:eastAsiaTheme="minorHAnsi" w:hAnsi="Century Gothic"/>
            <w:color w:val="000000" w:themeColor="text1"/>
            <w:sz w:val="20"/>
            <w:szCs w:val="20"/>
            <w:lang w:val="en-GB"/>
          </w:rPr>
          <w:t>higher education</w:t>
        </w:r>
      </w:hyperlink>
      <w:r w:rsidRPr="00713214">
        <w:rPr>
          <w:rFonts w:ascii="Century Gothic" w:eastAsiaTheme="minorHAnsi" w:hAnsi="Century Gothic"/>
          <w:color w:val="000000" w:themeColor="text1"/>
          <w:sz w:val="20"/>
          <w:szCs w:val="20"/>
          <w:lang w:val="en-GB"/>
        </w:rPr>
        <w:t> institutions and an economy based on an abundance of </w:t>
      </w:r>
      <w:hyperlink r:id="rId70" w:tooltip="Industrial mineral" w:history="1">
        <w:r w:rsidRPr="00713214">
          <w:rPr>
            <w:rFonts w:ascii="Century Gothic" w:eastAsiaTheme="minorHAnsi" w:hAnsi="Century Gothic"/>
            <w:color w:val="000000" w:themeColor="text1"/>
            <w:sz w:val="20"/>
            <w:szCs w:val="20"/>
            <w:lang w:val="en-GB"/>
          </w:rPr>
          <w:t>industrial minerals</w:t>
        </w:r>
      </w:hyperlink>
      <w:r w:rsidRPr="00713214">
        <w:rPr>
          <w:rFonts w:ascii="Century Gothic" w:eastAsiaTheme="minorHAnsi" w:hAnsi="Century Gothic"/>
          <w:color w:val="000000" w:themeColor="text1"/>
          <w:sz w:val="20"/>
          <w:szCs w:val="20"/>
          <w:lang w:val="en-GB"/>
        </w:rPr>
        <w:t> and tourism. The Central region attains many tourist attractions such as </w:t>
      </w:r>
      <w:hyperlink r:id="rId71" w:tooltip="Ghana’s material cultural heritage" w:history="1">
        <w:r w:rsidRPr="00713214">
          <w:rPr>
            <w:rFonts w:ascii="Century Gothic" w:eastAsiaTheme="minorHAnsi" w:hAnsi="Century Gothic"/>
            <w:color w:val="000000" w:themeColor="text1"/>
            <w:sz w:val="20"/>
            <w:szCs w:val="20"/>
            <w:lang w:val="en-GB"/>
          </w:rPr>
          <w:t>castles, forts</w:t>
        </w:r>
      </w:hyperlink>
      <w:r w:rsidRPr="00713214">
        <w:rPr>
          <w:rFonts w:ascii="Century Gothic" w:eastAsiaTheme="minorHAnsi" w:hAnsi="Century Gothic"/>
          <w:color w:val="000000" w:themeColor="text1"/>
          <w:sz w:val="20"/>
          <w:szCs w:val="20"/>
          <w:lang w:val="en-GB"/>
        </w:rPr>
        <w:t> and beaches stretched along the Central region's coastline.</w:t>
      </w:r>
    </w:p>
    <w:p w14:paraId="2A467EFF" w14:textId="26B6A1C4" w:rsidR="00336465" w:rsidRPr="00713214" w:rsidRDefault="000403CF" w:rsidP="00C63B5A">
      <w:pPr>
        <w:pStyle w:val="Heading4"/>
        <w:rPr>
          <w:rFonts w:ascii="Century Gothic" w:hAnsi="Century Gothic"/>
          <w:sz w:val="20"/>
          <w:szCs w:val="20"/>
        </w:rPr>
      </w:pPr>
      <w:bookmarkStart w:id="146" w:name="_Toc55834730"/>
      <w:bookmarkStart w:id="147" w:name="_Toc56196524"/>
      <w:bookmarkStart w:id="148" w:name="_Toc65250519"/>
      <w:r w:rsidRPr="00713214">
        <w:rPr>
          <w:rFonts w:ascii="Century Gothic" w:hAnsi="Century Gothic"/>
          <w:sz w:val="20"/>
          <w:szCs w:val="20"/>
        </w:rPr>
        <w:t>Districts</w:t>
      </w:r>
      <w:bookmarkEnd w:id="146"/>
      <w:bookmarkEnd w:id="147"/>
      <w:bookmarkEnd w:id="148"/>
    </w:p>
    <w:p w14:paraId="7987AC11" w14:textId="77777777" w:rsidR="000403CF" w:rsidRPr="00713214" w:rsidRDefault="000403CF" w:rsidP="00623201">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The Central Region comprises 20 districts.</w:t>
      </w:r>
    </w:p>
    <w:p w14:paraId="0B679B3B" w14:textId="4703CCC2" w:rsidR="000403CF" w:rsidRPr="005D261A" w:rsidRDefault="000403CF" w:rsidP="00C63B5A">
      <w:pPr>
        <w:pStyle w:val="Heading3"/>
        <w:rPr>
          <w:rFonts w:ascii="Century Gothic" w:hAnsi="Century Gothic"/>
          <w:b/>
          <w:bCs w:val="0"/>
          <w:sz w:val="20"/>
          <w:szCs w:val="20"/>
        </w:rPr>
      </w:pPr>
      <w:bookmarkStart w:id="149" w:name="_Toc55834732"/>
      <w:bookmarkStart w:id="150" w:name="_Toc65250520"/>
      <w:r w:rsidRPr="005D261A">
        <w:rPr>
          <w:rFonts w:ascii="Century Gothic" w:hAnsi="Century Gothic"/>
          <w:b/>
          <w:bCs w:val="0"/>
          <w:sz w:val="20"/>
          <w:szCs w:val="20"/>
        </w:rPr>
        <w:t>Eastern Region</w:t>
      </w:r>
      <w:bookmarkEnd w:id="149"/>
      <w:bookmarkEnd w:id="150"/>
      <w:r w:rsidR="00336465" w:rsidRPr="005D261A">
        <w:rPr>
          <w:rFonts w:ascii="Century Gothic" w:hAnsi="Century Gothic"/>
          <w:b/>
          <w:bCs w:val="0"/>
          <w:sz w:val="20"/>
          <w:szCs w:val="20"/>
        </w:rPr>
        <w:tab/>
      </w:r>
    </w:p>
    <w:p w14:paraId="3B469151" w14:textId="17CD52BF" w:rsidR="000403CF" w:rsidRPr="00713214" w:rsidRDefault="000403CF" w:rsidP="000403CF">
      <w:pPr>
        <w:spacing w:before="0" w:after="160" w:line="259" w:lineRule="auto"/>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Eastern Region</w:t>
      </w:r>
      <w:r w:rsidRPr="00713214">
        <w:rPr>
          <w:rFonts w:ascii="Century Gothic" w:eastAsiaTheme="minorHAnsi" w:hAnsi="Century Gothic"/>
          <w:color w:val="000000" w:themeColor="text1"/>
          <w:sz w:val="20"/>
          <w:szCs w:val="20"/>
          <w:lang w:val="en-GB"/>
        </w:rPr>
        <w:footnoteReference w:id="12"/>
      </w:r>
      <w:r w:rsidRPr="00713214">
        <w:rPr>
          <w:rFonts w:ascii="Century Gothic" w:eastAsiaTheme="minorHAnsi" w:hAnsi="Century Gothic"/>
          <w:color w:val="000000" w:themeColor="text1"/>
          <w:sz w:val="20"/>
          <w:szCs w:val="20"/>
          <w:lang w:val="en-GB"/>
        </w:rPr>
        <w:t> is located in south </w:t>
      </w:r>
      <w:hyperlink r:id="rId72"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and is one of the sixteen (formerly ten) </w:t>
      </w:r>
      <w:hyperlink r:id="rId73" w:tooltip="Regions of Ghana" w:history="1">
        <w:r w:rsidRPr="00713214">
          <w:rPr>
            <w:rFonts w:ascii="Century Gothic" w:eastAsiaTheme="minorHAnsi" w:hAnsi="Century Gothic"/>
            <w:color w:val="000000" w:themeColor="text1"/>
            <w:sz w:val="20"/>
            <w:szCs w:val="20"/>
            <w:lang w:val="en-GB"/>
          </w:rPr>
          <w:t>administrative regions of Ghana</w:t>
        </w:r>
      </w:hyperlink>
      <w:r w:rsidRPr="00713214">
        <w:rPr>
          <w:rFonts w:ascii="Century Gothic" w:eastAsiaTheme="minorHAnsi" w:hAnsi="Century Gothic"/>
          <w:color w:val="000000" w:themeColor="text1"/>
          <w:sz w:val="20"/>
          <w:szCs w:val="20"/>
          <w:lang w:val="en-GB"/>
        </w:rPr>
        <w:t>. Eastern region is bordered to the east by the </w:t>
      </w:r>
      <w:hyperlink r:id="rId74" w:tooltip="Lake Volta" w:history="1">
        <w:r w:rsidRPr="00713214">
          <w:rPr>
            <w:rFonts w:ascii="Century Gothic" w:eastAsiaTheme="minorHAnsi" w:hAnsi="Century Gothic"/>
            <w:color w:val="000000" w:themeColor="text1"/>
            <w:sz w:val="20"/>
            <w:szCs w:val="20"/>
            <w:lang w:val="en-GB"/>
          </w:rPr>
          <w:t>Lake Volta</w:t>
        </w:r>
      </w:hyperlink>
      <w:r w:rsidRPr="00713214">
        <w:rPr>
          <w:rFonts w:ascii="Century Gothic" w:eastAsiaTheme="minorHAnsi" w:hAnsi="Century Gothic"/>
          <w:color w:val="000000" w:themeColor="text1"/>
          <w:sz w:val="20"/>
          <w:szCs w:val="20"/>
          <w:lang w:val="en-GB"/>
        </w:rPr>
        <w:t>, to the north by </w:t>
      </w:r>
      <w:hyperlink r:id="rId75" w:tooltip="Bono East Region" w:history="1">
        <w:r w:rsidRPr="00713214">
          <w:rPr>
            <w:rFonts w:ascii="Century Gothic" w:eastAsiaTheme="minorHAnsi" w:hAnsi="Century Gothic"/>
            <w:color w:val="000000" w:themeColor="text1"/>
            <w:sz w:val="20"/>
            <w:szCs w:val="20"/>
            <w:lang w:val="en-GB"/>
          </w:rPr>
          <w:t>Bono East Region</w:t>
        </w:r>
      </w:hyperlink>
      <w:r w:rsidRPr="00713214">
        <w:rPr>
          <w:rFonts w:ascii="Century Gothic" w:eastAsiaTheme="minorHAnsi" w:hAnsi="Century Gothic"/>
          <w:color w:val="000000" w:themeColor="text1"/>
          <w:sz w:val="20"/>
          <w:szCs w:val="20"/>
          <w:lang w:val="en-GB"/>
        </w:rPr>
        <w:t> and </w:t>
      </w:r>
      <w:hyperlink r:id="rId76" w:tooltip="Ashanti Region" w:history="1">
        <w:r w:rsidRPr="00713214">
          <w:rPr>
            <w:rFonts w:ascii="Century Gothic" w:eastAsiaTheme="minorHAnsi" w:hAnsi="Century Gothic"/>
            <w:color w:val="000000" w:themeColor="text1"/>
            <w:sz w:val="20"/>
            <w:szCs w:val="20"/>
            <w:lang w:val="en-GB"/>
          </w:rPr>
          <w:t>Ashanti region</w:t>
        </w:r>
      </w:hyperlink>
      <w:r w:rsidRPr="00713214">
        <w:rPr>
          <w:rFonts w:ascii="Century Gothic" w:eastAsiaTheme="minorHAnsi" w:hAnsi="Century Gothic"/>
          <w:color w:val="000000" w:themeColor="text1"/>
          <w:sz w:val="20"/>
          <w:szCs w:val="20"/>
          <w:lang w:val="en-GB"/>
        </w:rPr>
        <w:t>, to the west by </w:t>
      </w:r>
      <w:hyperlink r:id="rId77" w:tooltip="Ashanti Region" w:history="1">
        <w:r w:rsidRPr="00713214">
          <w:rPr>
            <w:rFonts w:ascii="Century Gothic" w:eastAsiaTheme="minorHAnsi" w:hAnsi="Century Gothic"/>
            <w:color w:val="000000" w:themeColor="text1"/>
            <w:sz w:val="20"/>
            <w:szCs w:val="20"/>
            <w:lang w:val="en-GB"/>
          </w:rPr>
          <w:t>Ashanti region</w:t>
        </w:r>
      </w:hyperlink>
      <w:r w:rsidRPr="00713214">
        <w:rPr>
          <w:rFonts w:ascii="Century Gothic" w:eastAsiaTheme="minorHAnsi" w:hAnsi="Century Gothic"/>
          <w:color w:val="000000" w:themeColor="text1"/>
          <w:sz w:val="20"/>
          <w:szCs w:val="20"/>
          <w:lang w:val="en-GB"/>
        </w:rPr>
        <w:t>, to the south by </w:t>
      </w:r>
      <w:hyperlink r:id="rId78" w:tooltip="Central Region (Ghana)" w:history="1">
        <w:r w:rsidRPr="00713214">
          <w:rPr>
            <w:rFonts w:ascii="Century Gothic" w:eastAsiaTheme="minorHAnsi" w:hAnsi="Century Gothic"/>
            <w:color w:val="000000" w:themeColor="text1"/>
            <w:sz w:val="20"/>
            <w:szCs w:val="20"/>
            <w:lang w:val="en-GB"/>
          </w:rPr>
          <w:t>Central region</w:t>
        </w:r>
      </w:hyperlink>
      <w:r w:rsidRPr="00713214">
        <w:rPr>
          <w:rFonts w:ascii="Century Gothic" w:eastAsiaTheme="minorHAnsi" w:hAnsi="Century Gothic"/>
          <w:color w:val="000000" w:themeColor="text1"/>
          <w:sz w:val="20"/>
          <w:szCs w:val="20"/>
          <w:lang w:val="en-GB"/>
        </w:rPr>
        <w:t> and </w:t>
      </w:r>
      <w:hyperlink r:id="rId79" w:tooltip="Greater Accra Region" w:history="1">
        <w:r w:rsidRPr="00713214">
          <w:rPr>
            <w:rFonts w:ascii="Century Gothic" w:eastAsiaTheme="minorHAnsi" w:hAnsi="Century Gothic"/>
            <w:color w:val="000000" w:themeColor="text1"/>
            <w:sz w:val="20"/>
            <w:szCs w:val="20"/>
            <w:lang w:val="en-GB"/>
          </w:rPr>
          <w:t>Greater Accra Region</w:t>
        </w:r>
      </w:hyperlink>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"https://en.wikipedia.org/wiki/Akan_people" \o "Akan people" </w:instrText>
      </w:r>
      <w:r w:rsidR="005508A6">
        <w:fldChar w:fldCharType="separate"/>
      </w:r>
      <w:r w:rsidRPr="00713214">
        <w:rPr>
          <w:rFonts w:ascii="Century Gothic" w:eastAsiaTheme="minorHAnsi" w:hAnsi="Century Gothic"/>
          <w:color w:val="000000" w:themeColor="text1"/>
          <w:sz w:val="20"/>
          <w:szCs w:val="20"/>
          <w:lang w:val="en-GB"/>
        </w:rPr>
        <w:t>Akans</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are the dominant inhabitants and natives of Eastern region and </w:t>
      </w:r>
      <w:hyperlink r:id="rId80" w:tooltip="Akan language" w:history="1">
        <w:r w:rsidRPr="00713214">
          <w:rPr>
            <w:rFonts w:ascii="Century Gothic" w:eastAsiaTheme="minorHAnsi" w:hAnsi="Century Gothic"/>
            <w:color w:val="000000" w:themeColor="text1"/>
            <w:sz w:val="20"/>
            <w:szCs w:val="20"/>
            <w:lang w:val="en-GB"/>
          </w:rPr>
          <w:t>Akan</w:t>
        </w:r>
      </w:hyperlink>
      <w:r w:rsidRPr="00713214">
        <w:rPr>
          <w:rFonts w:ascii="Century Gothic" w:eastAsiaTheme="minorHAnsi" w:hAnsi="Century Gothic"/>
          <w:color w:val="000000" w:themeColor="text1"/>
          <w:sz w:val="20"/>
          <w:szCs w:val="20"/>
          <w:lang w:val="en-GB"/>
        </w:rPr>
        <w:t>, </w:t>
      </w:r>
      <w:hyperlink r:id="rId81" w:tooltip="Ewe language" w:history="1">
        <w:r w:rsidRPr="00713214">
          <w:rPr>
            <w:rFonts w:ascii="Century Gothic" w:eastAsiaTheme="minorHAnsi" w:hAnsi="Century Gothic"/>
            <w:color w:val="000000" w:themeColor="text1"/>
            <w:sz w:val="20"/>
            <w:szCs w:val="20"/>
            <w:lang w:val="en-GB"/>
          </w:rPr>
          <w:t>Ewe</w:t>
        </w:r>
      </w:hyperlink>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"https://en.wikipedia.org/wiki/Krobo_people" \o "Krobo people" </w:instrText>
      </w:r>
      <w:r w:rsidR="005508A6">
        <w:fldChar w:fldCharType="separate"/>
      </w:r>
      <w:r w:rsidRPr="00713214">
        <w:rPr>
          <w:rFonts w:ascii="Century Gothic" w:eastAsiaTheme="minorHAnsi" w:hAnsi="Century Gothic"/>
          <w:color w:val="000000" w:themeColor="text1"/>
          <w:sz w:val="20"/>
          <w:szCs w:val="20"/>
          <w:lang w:val="en-GB"/>
        </w:rPr>
        <w:t>Krobo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hyperlink r:id="rId82" w:tooltip="Hausa language" w:history="1">
        <w:r w:rsidRPr="00713214">
          <w:rPr>
            <w:rFonts w:ascii="Century Gothic" w:eastAsiaTheme="minorHAnsi" w:hAnsi="Century Gothic"/>
            <w:color w:val="000000" w:themeColor="text1"/>
            <w:sz w:val="20"/>
            <w:szCs w:val="20"/>
            <w:lang w:val="en-GB"/>
          </w:rPr>
          <w:t>Hausa</w:t>
        </w:r>
      </w:hyperlink>
      <w:r w:rsidRPr="00713214">
        <w:rPr>
          <w:rFonts w:ascii="Century Gothic" w:eastAsiaTheme="minorHAnsi" w:hAnsi="Century Gothic"/>
          <w:color w:val="000000" w:themeColor="text1"/>
          <w:sz w:val="20"/>
          <w:szCs w:val="20"/>
          <w:lang w:val="en-GB"/>
        </w:rPr>
        <w:t> and </w:t>
      </w:r>
      <w:hyperlink r:id="rId83" w:tooltip="English language" w:history="1">
        <w:r w:rsidRPr="00713214">
          <w:rPr>
            <w:rFonts w:ascii="Century Gothic" w:eastAsiaTheme="minorHAnsi" w:hAnsi="Century Gothic"/>
            <w:color w:val="000000" w:themeColor="text1"/>
            <w:sz w:val="20"/>
            <w:szCs w:val="20"/>
            <w:lang w:val="en-GB"/>
          </w:rPr>
          <w:t>English</w:t>
        </w:r>
      </w:hyperlink>
      <w:r w:rsidRPr="00713214">
        <w:rPr>
          <w:rFonts w:ascii="Century Gothic" w:eastAsiaTheme="minorHAnsi" w:hAnsi="Century Gothic"/>
          <w:color w:val="000000" w:themeColor="text1"/>
          <w:sz w:val="20"/>
          <w:szCs w:val="20"/>
          <w:lang w:val="en-GB"/>
        </w:rPr>
        <w:t> are the main spoken languages. The capital town of Eastern Region is </w:t>
      </w:r>
      <w:hyperlink r:id="rId84" w:tooltip="Koforidua" w:history="1">
        <w:r w:rsidRPr="00713214">
          <w:rPr>
            <w:rFonts w:ascii="Century Gothic" w:eastAsiaTheme="minorHAnsi" w:hAnsi="Century Gothic"/>
            <w:color w:val="000000" w:themeColor="text1"/>
            <w:sz w:val="20"/>
            <w:szCs w:val="20"/>
            <w:lang w:val="en-GB"/>
          </w:rPr>
          <w:t>Koforidua</w:t>
        </w:r>
      </w:hyperlink>
      <w:r w:rsidRPr="00713214">
        <w:rPr>
          <w:rFonts w:ascii="Century Gothic" w:eastAsiaTheme="minorHAnsi" w:hAnsi="Century Gothic"/>
          <w:color w:val="000000" w:themeColor="text1"/>
          <w:sz w:val="20"/>
          <w:szCs w:val="20"/>
          <w:lang w:val="en-GB"/>
        </w:rPr>
        <w:t>.</w:t>
      </w:r>
      <w:r w:rsidR="00520090" w:rsidRPr="00713214">
        <w:rPr>
          <w:rFonts w:ascii="Century Gothic" w:eastAsiaTheme="minorHAnsi" w:hAnsi="Century Gothic"/>
          <w:color w:val="000000" w:themeColor="text1"/>
          <w:sz w:val="20"/>
          <w:szCs w:val="20"/>
          <w:lang w:val="en-GB"/>
        </w:rPr>
        <w:t xml:space="preserve"> </w:t>
      </w:r>
      <w:r w:rsidRPr="00713214">
        <w:rPr>
          <w:rFonts w:ascii="Century Gothic" w:eastAsiaTheme="minorHAnsi" w:hAnsi="Century Gothic"/>
          <w:color w:val="000000" w:themeColor="text1"/>
          <w:sz w:val="20"/>
          <w:szCs w:val="20"/>
          <w:lang w:val="en-GB"/>
        </w:rPr>
        <w:t>The Eastern region is the location of the </w:t>
      </w:r>
      <w:hyperlink r:id="rId85" w:tooltip="Akosombo Dam" w:history="1">
        <w:r w:rsidRPr="00713214">
          <w:rPr>
            <w:rFonts w:ascii="Century Gothic" w:eastAsiaTheme="minorHAnsi" w:hAnsi="Century Gothic"/>
            <w:color w:val="000000" w:themeColor="text1"/>
            <w:sz w:val="20"/>
            <w:szCs w:val="20"/>
            <w:lang w:val="en-GB"/>
          </w:rPr>
          <w:t>Akosombo dam</w:t>
        </w:r>
      </w:hyperlink>
      <w:r w:rsidRPr="00713214">
        <w:rPr>
          <w:rFonts w:ascii="Century Gothic" w:eastAsiaTheme="minorHAnsi" w:hAnsi="Century Gothic"/>
          <w:color w:val="000000" w:themeColor="text1"/>
          <w:sz w:val="20"/>
          <w:szCs w:val="20"/>
          <w:lang w:val="en-GB"/>
        </w:rPr>
        <w:t> and the economy of the Eastern region is dominated by its high-capacity </w:t>
      </w:r>
      <w:hyperlink r:id="rId86" w:tooltip="Electricity generation" w:history="1">
        <w:r w:rsidRPr="00713214">
          <w:rPr>
            <w:rFonts w:ascii="Century Gothic" w:eastAsiaTheme="minorHAnsi" w:hAnsi="Century Gothic"/>
            <w:color w:val="000000" w:themeColor="text1"/>
            <w:sz w:val="20"/>
            <w:szCs w:val="20"/>
            <w:lang w:val="en-GB"/>
          </w:rPr>
          <w:t>electricity generation</w:t>
        </w:r>
      </w:hyperlink>
      <w:r w:rsidRPr="00713214">
        <w:rPr>
          <w:rFonts w:ascii="Century Gothic" w:eastAsiaTheme="minorHAnsi" w:hAnsi="Century Gothic"/>
          <w:color w:val="000000" w:themeColor="text1"/>
          <w:sz w:val="20"/>
          <w:szCs w:val="20"/>
          <w:lang w:val="en-GB"/>
        </w:rPr>
        <w:t>. Eastern region covers an area of 19,323 square kilometres, which is about 8.1% of Ghana's total </w:t>
      </w:r>
      <w:hyperlink r:id="rId87" w:tooltip="Landform" w:history="1">
        <w:r w:rsidRPr="00713214">
          <w:rPr>
            <w:rFonts w:ascii="Century Gothic" w:eastAsiaTheme="minorHAnsi" w:hAnsi="Century Gothic"/>
            <w:color w:val="000000" w:themeColor="text1"/>
            <w:sz w:val="20"/>
            <w:szCs w:val="20"/>
            <w:lang w:val="en-GB"/>
          </w:rPr>
          <w:t>landform</w:t>
        </w:r>
      </w:hyperlink>
      <w:r w:rsidRPr="00713214">
        <w:rPr>
          <w:rFonts w:ascii="Century Gothic" w:eastAsiaTheme="minorHAnsi" w:hAnsi="Century Gothic"/>
          <w:color w:val="000000" w:themeColor="text1"/>
          <w:sz w:val="20"/>
          <w:szCs w:val="20"/>
          <w:lang w:val="en-GB"/>
        </w:rPr>
        <w:t xml:space="preserve">. </w:t>
      </w:r>
    </w:p>
    <w:p w14:paraId="1D41A9D1" w14:textId="1F786140" w:rsidR="000403CF" w:rsidRPr="00713214" w:rsidRDefault="000403CF" w:rsidP="00C63B5A">
      <w:pPr>
        <w:pStyle w:val="Heading4"/>
        <w:rPr>
          <w:rFonts w:ascii="Century Gothic" w:hAnsi="Century Gothic"/>
          <w:sz w:val="20"/>
          <w:szCs w:val="20"/>
        </w:rPr>
      </w:pPr>
      <w:bookmarkStart w:id="151" w:name="_Toc55834733"/>
      <w:bookmarkStart w:id="152" w:name="_Toc56196526"/>
      <w:bookmarkStart w:id="153" w:name="_Toc65250521"/>
      <w:r w:rsidRPr="00713214">
        <w:rPr>
          <w:rFonts w:ascii="Century Gothic" w:hAnsi="Century Gothic"/>
          <w:sz w:val="20"/>
          <w:szCs w:val="20"/>
        </w:rPr>
        <w:t>Districts</w:t>
      </w:r>
      <w:bookmarkEnd w:id="151"/>
      <w:bookmarkEnd w:id="152"/>
      <w:bookmarkEnd w:id="153"/>
    </w:p>
    <w:p w14:paraId="7B1C8526" w14:textId="5BFC41BB" w:rsidR="000403CF" w:rsidRPr="00713214" w:rsidRDefault="000403CF" w:rsidP="000403CF">
      <w:pPr>
        <w:spacing w:before="0" w:after="0"/>
        <w:jc w:val="left"/>
        <w:rPr>
          <w:rFonts w:ascii="Century Gothic" w:eastAsiaTheme="minorHAnsi" w:hAnsi="Century Gothic"/>
          <w:sz w:val="20"/>
          <w:szCs w:val="20"/>
          <w:lang w:val="en-GB"/>
        </w:rPr>
      </w:pPr>
    </w:p>
    <w:p w14:paraId="102CF4EC" w14:textId="5EB8B028" w:rsidR="000403CF" w:rsidRPr="00713214" w:rsidRDefault="000403CF" w:rsidP="000403CF">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The region is divided into administrative districts. The total number of districts were increased from 21 districts to 26.</w:t>
      </w:r>
    </w:p>
    <w:p w14:paraId="27BCCDCA" w14:textId="7C271626" w:rsidR="000403CF" w:rsidRPr="00713214" w:rsidRDefault="000403CF" w:rsidP="000403CF">
      <w:pPr>
        <w:spacing w:before="0" w:after="0"/>
        <w:rPr>
          <w:rFonts w:ascii="Century Gothic" w:eastAsiaTheme="minorHAnsi" w:hAnsi="Century Gothic"/>
          <w:b/>
          <w:bCs/>
          <w:color w:val="000000" w:themeColor="text1"/>
          <w:sz w:val="20"/>
          <w:szCs w:val="20"/>
          <w:lang w:val="en-GB"/>
        </w:rPr>
      </w:pPr>
    </w:p>
    <w:p w14:paraId="456C439D" w14:textId="5F5E01C8" w:rsidR="000403CF" w:rsidRPr="00713214" w:rsidRDefault="00634E54" w:rsidP="00336465">
      <w:pPr>
        <w:spacing w:before="0" w:after="0"/>
        <w:rPr>
          <w:rFonts w:ascii="Century Gothic" w:eastAsiaTheme="minorHAnsi" w:hAnsi="Century Gothic" w:cstheme="minorBidi"/>
          <w:sz w:val="20"/>
          <w:szCs w:val="20"/>
          <w:lang w:val="en-GB"/>
        </w:rPr>
      </w:pPr>
      <w:r w:rsidRPr="00713214">
        <w:rPr>
          <w:rFonts w:ascii="Century Gothic" w:hAnsi="Century Gothic"/>
          <w:noProof/>
          <w:sz w:val="20"/>
          <w:szCs w:val="20"/>
        </w:rPr>
        <mc:AlternateContent>
          <mc:Choice Requires="wps">
            <w:drawing>
              <wp:anchor distT="0" distB="0" distL="114300" distR="114300" simplePos="0" relativeHeight="251671552" behindDoc="0" locked="0" layoutInCell="1" allowOverlap="1" wp14:anchorId="34774394" wp14:editId="717FA545">
                <wp:simplePos x="0" y="0"/>
                <wp:positionH relativeFrom="column">
                  <wp:posOffset>2603500</wp:posOffset>
                </wp:positionH>
                <wp:positionV relativeFrom="paragraph">
                  <wp:posOffset>1930400</wp:posOffset>
                </wp:positionV>
                <wp:extent cx="291973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19730" cy="635"/>
                        </a:xfrm>
                        <a:prstGeom prst="rect">
                          <a:avLst/>
                        </a:prstGeom>
                        <a:solidFill>
                          <a:prstClr val="white"/>
                        </a:solidFill>
                        <a:ln>
                          <a:noFill/>
                        </a:ln>
                      </wps:spPr>
                      <wps:txbx>
                        <w:txbxContent>
                          <w:p w14:paraId="3DCCE006" w14:textId="62C429A1" w:rsidR="00581A00" w:rsidRPr="00634E54" w:rsidRDefault="00581A00" w:rsidP="00634E54">
                            <w:pPr>
                              <w:pStyle w:val="Caption"/>
                              <w:rPr>
                                <w:rFonts w:ascii="Times New Roman" w:eastAsiaTheme="minorHAnsi" w:hAnsi="Times New Roman"/>
                                <w:noProof/>
                                <w:lang w:val="en-US" w:eastAsia="en-US"/>
                              </w:rPr>
                            </w:pPr>
                            <w:bookmarkStart w:id="154" w:name="_Toc57999216"/>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3</w:t>
                            </w:r>
                            <w:r>
                              <w:rPr>
                                <w:rFonts w:ascii="Times New Roman" w:hAnsi="Times New Roman"/>
                              </w:rPr>
                              <w:fldChar w:fldCharType="end"/>
                            </w:r>
                            <w:r w:rsidRPr="00634E54">
                              <w:rPr>
                                <w:rFonts w:ascii="Times New Roman" w:hAnsi="Times New Roman"/>
                              </w:rPr>
                              <w:t>:Districts in the Eastern Region</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774394" id="Text Box 43" o:spid="_x0000_s1029" type="#_x0000_t202" style="position:absolute;left:0;text-align:left;margin-left:205pt;margin-top:152pt;width:229.9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" stroked="f">
                <v:textbox style="mso-fit-shape-to-text:t" inset="0,0,0,0">
                  <w:txbxContent>
                    <w:p w14:paraId="3DCCE006" w14:textId="62C429A1" w:rsidR="00581A00" w:rsidRPr="00634E54" w:rsidRDefault="00581A00" w:rsidP="00634E54">
                      <w:pPr>
                        <w:pStyle w:val="Caption"/>
                        <w:rPr>
                          <w:rFonts w:ascii="Times New Roman" w:eastAsiaTheme="minorHAnsi" w:hAnsi="Times New Roman"/>
                          <w:noProof/>
                          <w:lang w:val="en-US" w:eastAsia="en-US"/>
                        </w:rPr>
                      </w:pPr>
                      <w:bookmarkStart w:id="155" w:name="_Toc57999216"/>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3</w:t>
                      </w:r>
                      <w:r>
                        <w:rPr>
                          <w:rFonts w:ascii="Times New Roman" w:hAnsi="Times New Roman"/>
                        </w:rPr>
                        <w:fldChar w:fldCharType="end"/>
                      </w:r>
                      <w:r w:rsidRPr="00634E54">
                        <w:rPr>
                          <w:rFonts w:ascii="Times New Roman" w:hAnsi="Times New Roman"/>
                        </w:rPr>
                        <w:t>:Districts in the Eastern Region</w:t>
                      </w:r>
                      <w:bookmarkEnd w:id="155"/>
                    </w:p>
                  </w:txbxContent>
                </v:textbox>
                <w10:wrap type="square"/>
              </v:shape>
            </w:pict>
          </mc:Fallback>
        </mc:AlternateContent>
      </w:r>
      <w:r w:rsidR="00AB6D0A" w:rsidRPr="00713214">
        <w:rPr>
          <w:rFonts w:ascii="Century Gothic" w:eastAsiaTheme="minorHAnsi" w:hAnsi="Century Gothic" w:cstheme="minorBidi"/>
          <w:noProof/>
          <w:sz w:val="20"/>
          <w:szCs w:val="20"/>
        </w:rPr>
        <w:drawing>
          <wp:anchor distT="0" distB="0" distL="114300" distR="114300" simplePos="0" relativeHeight="251660288" behindDoc="0" locked="0" layoutInCell="1" allowOverlap="1" wp14:anchorId="4DB4BD17" wp14:editId="1B820975">
            <wp:simplePos x="0" y="0"/>
            <wp:positionH relativeFrom="column">
              <wp:posOffset>2603500</wp:posOffset>
            </wp:positionH>
            <wp:positionV relativeFrom="paragraph">
              <wp:posOffset>-172720</wp:posOffset>
            </wp:positionV>
            <wp:extent cx="2919730" cy="20593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1973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403CF" w:rsidRPr="00713214">
        <w:rPr>
          <w:rFonts w:ascii="Century Gothic" w:eastAsiaTheme="minorHAnsi" w:hAnsi="Century Gothic"/>
          <w:color w:val="000000" w:themeColor="text1"/>
          <w:sz w:val="20"/>
          <w:szCs w:val="20"/>
          <w:lang w:val="en-GB"/>
        </w:rPr>
        <w:t>Achiase</w:t>
      </w:r>
      <w:proofErr w:type="spellEnd"/>
      <w:r w:rsidR="000403CF" w:rsidRPr="00713214">
        <w:rPr>
          <w:rFonts w:ascii="Century Gothic" w:eastAsiaTheme="minorHAnsi" w:hAnsi="Century Gothic"/>
          <w:color w:val="000000" w:themeColor="text1"/>
          <w:sz w:val="20"/>
          <w:szCs w:val="20"/>
          <w:lang w:val="en-GB"/>
        </w:rPr>
        <w:t xml:space="preserve"> District was carved out of the existing </w:t>
      </w:r>
      <w:proofErr w:type="spellStart"/>
      <w:r w:rsidR="000403CF" w:rsidRPr="00713214">
        <w:rPr>
          <w:rFonts w:ascii="Century Gothic" w:eastAsiaTheme="minorHAnsi" w:hAnsi="Century Gothic"/>
          <w:color w:val="000000" w:themeColor="text1"/>
          <w:sz w:val="20"/>
          <w:szCs w:val="20"/>
          <w:lang w:val="en-GB"/>
        </w:rPr>
        <w:t>Birim</w:t>
      </w:r>
      <w:proofErr w:type="spellEnd"/>
      <w:r w:rsidR="000403CF" w:rsidRPr="00713214">
        <w:rPr>
          <w:rFonts w:ascii="Century Gothic" w:eastAsiaTheme="minorHAnsi" w:hAnsi="Century Gothic"/>
          <w:color w:val="000000" w:themeColor="text1"/>
          <w:sz w:val="20"/>
          <w:szCs w:val="20"/>
          <w:lang w:val="en-GB"/>
        </w:rPr>
        <w:t xml:space="preserve"> South District and inaugurated on 22 February 2019. The </w:t>
      </w:r>
      <w:hyperlink r:id="rId89" w:tooltip="Afram Plains District" w:history="1">
        <w:r w:rsidR="000403CF" w:rsidRPr="00713214">
          <w:rPr>
            <w:rFonts w:ascii="Century Gothic" w:eastAsiaTheme="minorHAnsi" w:hAnsi="Century Gothic"/>
            <w:color w:val="000000" w:themeColor="text1"/>
            <w:sz w:val="20"/>
            <w:szCs w:val="20"/>
            <w:lang w:val="en-GB"/>
          </w:rPr>
          <w:t>Afram Plains District</w:t>
        </w:r>
      </w:hyperlink>
      <w:r w:rsidR="000403CF" w:rsidRPr="00713214">
        <w:rPr>
          <w:rFonts w:ascii="Century Gothic" w:eastAsiaTheme="minorHAnsi" w:hAnsi="Century Gothic"/>
          <w:color w:val="000000" w:themeColor="text1"/>
          <w:sz w:val="20"/>
          <w:szCs w:val="20"/>
          <w:lang w:val="en-GB"/>
        </w:rPr>
        <w:t xml:space="preserve"> has since been split into two and renamed as Kwahu Afram Plains North District with its capital being </w:t>
      </w:r>
      <w:proofErr w:type="spellStart"/>
      <w:r w:rsidR="000403CF" w:rsidRPr="00713214">
        <w:rPr>
          <w:rFonts w:ascii="Century Gothic" w:eastAsiaTheme="minorHAnsi" w:hAnsi="Century Gothic"/>
          <w:color w:val="000000" w:themeColor="text1"/>
          <w:sz w:val="20"/>
          <w:szCs w:val="20"/>
          <w:lang w:val="en-GB"/>
        </w:rPr>
        <w:t>Donkorkrom</w:t>
      </w:r>
      <w:proofErr w:type="spellEnd"/>
      <w:r w:rsidR="000403CF" w:rsidRPr="00713214">
        <w:rPr>
          <w:rFonts w:ascii="Century Gothic" w:eastAsiaTheme="minorHAnsi" w:hAnsi="Century Gothic"/>
          <w:color w:val="000000" w:themeColor="text1"/>
          <w:sz w:val="20"/>
          <w:szCs w:val="20"/>
          <w:lang w:val="en-GB"/>
        </w:rPr>
        <w:t xml:space="preserve"> and Kwahu Afram Plains South District with its capital also being Tease. The </w:t>
      </w:r>
      <w:proofErr w:type="spellStart"/>
      <w:r w:rsidR="005508A6">
        <w:fldChar w:fldCharType="begin"/>
      </w:r>
      <w:r w:rsidR="005508A6">
        <w:instrText xml:space="preserve"> HYPERLINK "https://en.wikipedia.org/wiki/Akuapim_South_District" \o "Akuapim South District" </w:instrText>
      </w:r>
      <w:r w:rsidR="005508A6">
        <w:fldChar w:fldCharType="separate"/>
      </w:r>
      <w:r w:rsidR="000403CF" w:rsidRPr="00713214">
        <w:rPr>
          <w:rFonts w:ascii="Century Gothic" w:eastAsiaTheme="minorHAnsi" w:hAnsi="Century Gothic"/>
          <w:color w:val="000000" w:themeColor="text1"/>
          <w:sz w:val="20"/>
          <w:szCs w:val="20"/>
          <w:lang w:val="en-GB"/>
        </w:rPr>
        <w:t>Akuapim</w:t>
      </w:r>
      <w:proofErr w:type="spellEnd"/>
      <w:r w:rsidR="000403CF" w:rsidRPr="00713214">
        <w:rPr>
          <w:rFonts w:ascii="Century Gothic" w:eastAsiaTheme="minorHAnsi" w:hAnsi="Century Gothic"/>
          <w:color w:val="000000" w:themeColor="text1"/>
          <w:sz w:val="20"/>
          <w:szCs w:val="20"/>
          <w:lang w:val="en-GB"/>
        </w:rPr>
        <w:t xml:space="preserve"> South District</w:t>
      </w:r>
      <w:r w:rsidR="005508A6">
        <w:rPr>
          <w:rFonts w:ascii="Century Gothic" w:eastAsiaTheme="minorHAnsi" w:hAnsi="Century Gothic"/>
          <w:color w:val="000000" w:themeColor="text1"/>
          <w:sz w:val="20"/>
          <w:szCs w:val="20"/>
          <w:lang w:val="en-GB"/>
        </w:rPr>
        <w:fldChar w:fldCharType="end"/>
      </w:r>
      <w:r w:rsidR="000403CF" w:rsidRPr="00713214">
        <w:rPr>
          <w:rFonts w:ascii="Century Gothic" w:eastAsiaTheme="minorHAnsi" w:hAnsi="Century Gothic"/>
          <w:color w:val="000000" w:themeColor="text1"/>
          <w:sz w:val="20"/>
          <w:szCs w:val="20"/>
          <w:lang w:val="en-GB"/>
        </w:rPr>
        <w:t>, </w:t>
      </w:r>
      <w:hyperlink r:id="rId90" w:tooltip="East Akim District" w:history="1">
        <w:r w:rsidR="000403CF" w:rsidRPr="00713214">
          <w:rPr>
            <w:rFonts w:ascii="Century Gothic" w:eastAsiaTheme="minorHAnsi" w:hAnsi="Century Gothic"/>
            <w:color w:val="000000" w:themeColor="text1"/>
            <w:sz w:val="20"/>
            <w:szCs w:val="20"/>
            <w:lang w:val="en-GB"/>
          </w:rPr>
          <w:t xml:space="preserve">East </w:t>
        </w:r>
        <w:proofErr w:type="spellStart"/>
        <w:r w:rsidR="000403CF" w:rsidRPr="00713214">
          <w:rPr>
            <w:rFonts w:ascii="Century Gothic" w:eastAsiaTheme="minorHAnsi" w:hAnsi="Century Gothic"/>
            <w:color w:val="000000" w:themeColor="text1"/>
            <w:sz w:val="20"/>
            <w:szCs w:val="20"/>
            <w:lang w:val="en-GB"/>
          </w:rPr>
          <w:t>Akim</w:t>
        </w:r>
        <w:proofErr w:type="spellEnd"/>
        <w:r w:rsidR="000403CF" w:rsidRPr="00713214">
          <w:rPr>
            <w:rFonts w:ascii="Century Gothic" w:eastAsiaTheme="minorHAnsi" w:hAnsi="Century Gothic"/>
            <w:color w:val="000000" w:themeColor="text1"/>
            <w:sz w:val="20"/>
            <w:szCs w:val="20"/>
            <w:lang w:val="en-GB"/>
          </w:rPr>
          <w:t xml:space="preserve"> District</w:t>
        </w:r>
      </w:hyperlink>
      <w:r w:rsidR="000403CF" w:rsidRPr="00713214">
        <w:rPr>
          <w:rFonts w:ascii="Century Gothic" w:eastAsiaTheme="minorHAnsi" w:hAnsi="Century Gothic"/>
          <w:color w:val="000000" w:themeColor="text1"/>
          <w:sz w:val="20"/>
          <w:szCs w:val="20"/>
          <w:lang w:val="en-GB"/>
        </w:rPr>
        <w:t> and </w:t>
      </w:r>
      <w:hyperlink r:id="rId91" w:tooltip="Kwahu West District" w:history="1">
        <w:r w:rsidR="000403CF" w:rsidRPr="00713214">
          <w:rPr>
            <w:rFonts w:ascii="Century Gothic" w:eastAsiaTheme="minorHAnsi" w:hAnsi="Century Gothic"/>
            <w:color w:val="000000" w:themeColor="text1"/>
            <w:sz w:val="20"/>
            <w:szCs w:val="20"/>
            <w:lang w:val="en-GB"/>
          </w:rPr>
          <w:t>Kwahu West Districts</w:t>
        </w:r>
      </w:hyperlink>
      <w:r w:rsidR="000403CF" w:rsidRPr="00713214">
        <w:rPr>
          <w:rFonts w:ascii="Century Gothic" w:eastAsiaTheme="minorHAnsi" w:hAnsi="Century Gothic"/>
          <w:color w:val="000000" w:themeColor="text1"/>
          <w:sz w:val="20"/>
          <w:szCs w:val="20"/>
          <w:lang w:val="en-GB"/>
        </w:rPr>
        <w:t> have been upgraded to Municipal status with the addition of </w:t>
      </w:r>
      <w:proofErr w:type="spellStart"/>
      <w:r w:rsidR="005508A6">
        <w:fldChar w:fldCharType="begin"/>
      </w:r>
      <w:r w:rsidR="005508A6">
        <w:instrText xml:space="preserve"> HYPERLINK "https://en.wikipedia.org/wiki/Birim_Central_Municipal_District" \o "Birim Central Municipal District" </w:instrText>
      </w:r>
      <w:r w:rsidR="005508A6">
        <w:fldChar w:fldCharType="separate"/>
      </w:r>
      <w:r w:rsidR="000403CF" w:rsidRPr="00713214">
        <w:rPr>
          <w:rFonts w:ascii="Century Gothic" w:eastAsiaTheme="minorHAnsi" w:hAnsi="Century Gothic"/>
          <w:color w:val="000000" w:themeColor="text1"/>
          <w:sz w:val="20"/>
          <w:szCs w:val="20"/>
          <w:lang w:val="en-GB"/>
        </w:rPr>
        <w:t>Birim</w:t>
      </w:r>
      <w:proofErr w:type="spellEnd"/>
      <w:r w:rsidR="000403CF" w:rsidRPr="00713214">
        <w:rPr>
          <w:rFonts w:ascii="Century Gothic" w:eastAsiaTheme="minorHAnsi" w:hAnsi="Century Gothic"/>
          <w:color w:val="000000" w:themeColor="text1"/>
          <w:sz w:val="20"/>
          <w:szCs w:val="20"/>
          <w:lang w:val="en-GB"/>
        </w:rPr>
        <w:t xml:space="preserve"> Central Municipal District</w:t>
      </w:r>
      <w:r w:rsidR="005508A6">
        <w:rPr>
          <w:rFonts w:ascii="Century Gothic" w:eastAsiaTheme="minorHAnsi" w:hAnsi="Century Gothic"/>
          <w:color w:val="000000" w:themeColor="text1"/>
          <w:sz w:val="20"/>
          <w:szCs w:val="20"/>
          <w:lang w:val="en-GB"/>
        </w:rPr>
        <w:fldChar w:fldCharType="end"/>
      </w:r>
      <w:r w:rsidR="000403CF" w:rsidRPr="00713214">
        <w:rPr>
          <w:rFonts w:ascii="Century Gothic" w:eastAsiaTheme="minorHAnsi" w:hAnsi="Century Gothic"/>
          <w:color w:val="000000" w:themeColor="text1"/>
          <w:sz w:val="20"/>
          <w:szCs w:val="20"/>
          <w:lang w:val="en-GB"/>
        </w:rPr>
        <w:t> which is entirely new. Other new districts include </w:t>
      </w:r>
      <w:proofErr w:type="spellStart"/>
      <w:r w:rsidR="005508A6">
        <w:fldChar w:fldCharType="begin"/>
      </w:r>
      <w:r w:rsidR="005508A6">
        <w:instrText xml:space="preserve"> HYPERLINK "https://en.wikipedia.org/wiki/Akyemansa_District" \o "Akyemansa District" </w:instrText>
      </w:r>
      <w:r w:rsidR="005508A6">
        <w:fldChar w:fldCharType="separate"/>
      </w:r>
      <w:r w:rsidR="000403CF" w:rsidRPr="00713214">
        <w:rPr>
          <w:rFonts w:ascii="Century Gothic" w:eastAsiaTheme="minorHAnsi" w:hAnsi="Century Gothic"/>
          <w:color w:val="000000" w:themeColor="text1"/>
          <w:sz w:val="20"/>
          <w:szCs w:val="20"/>
          <w:lang w:val="en-GB"/>
        </w:rPr>
        <w:t>Akyemansa</w:t>
      </w:r>
      <w:proofErr w:type="spellEnd"/>
      <w:r w:rsidR="000403CF" w:rsidRPr="00713214">
        <w:rPr>
          <w:rFonts w:ascii="Century Gothic" w:eastAsiaTheme="minorHAnsi" w:hAnsi="Century Gothic"/>
          <w:color w:val="000000" w:themeColor="text1"/>
          <w:sz w:val="20"/>
          <w:szCs w:val="20"/>
          <w:lang w:val="en-GB"/>
        </w:rPr>
        <w:t xml:space="preserve"> District</w:t>
      </w:r>
      <w:r w:rsidR="005508A6">
        <w:rPr>
          <w:rFonts w:ascii="Century Gothic" w:eastAsiaTheme="minorHAnsi" w:hAnsi="Century Gothic"/>
          <w:color w:val="000000" w:themeColor="text1"/>
          <w:sz w:val="20"/>
          <w:szCs w:val="20"/>
          <w:lang w:val="en-GB"/>
        </w:rPr>
        <w:fldChar w:fldCharType="end"/>
      </w:r>
      <w:r w:rsidR="000403CF" w:rsidRPr="00713214">
        <w:rPr>
          <w:rFonts w:ascii="Century Gothic" w:eastAsiaTheme="minorHAnsi" w:hAnsi="Century Gothic"/>
          <w:color w:val="000000" w:themeColor="text1"/>
          <w:sz w:val="20"/>
          <w:szCs w:val="20"/>
          <w:lang w:val="en-GB"/>
        </w:rPr>
        <w:t> and </w:t>
      </w:r>
      <w:hyperlink r:id="rId92" w:tooltip="Kwahu East District" w:history="1">
        <w:r w:rsidR="000403CF" w:rsidRPr="00713214">
          <w:rPr>
            <w:rFonts w:ascii="Century Gothic" w:eastAsiaTheme="minorHAnsi" w:hAnsi="Century Gothic"/>
            <w:color w:val="000000" w:themeColor="text1"/>
            <w:sz w:val="20"/>
            <w:szCs w:val="20"/>
            <w:lang w:val="en-GB"/>
          </w:rPr>
          <w:t>Kwahu East District</w:t>
        </w:r>
      </w:hyperlink>
      <w:r w:rsidR="000403CF" w:rsidRPr="00713214">
        <w:rPr>
          <w:rFonts w:ascii="Century Gothic" w:eastAsiaTheme="minorHAnsi" w:hAnsi="Century Gothic"/>
          <w:color w:val="000000" w:themeColor="text1"/>
          <w:sz w:val="20"/>
          <w:szCs w:val="20"/>
          <w:lang w:val="en-GB"/>
        </w:rPr>
        <w:t>. The </w:t>
      </w:r>
      <w:proofErr w:type="spellStart"/>
      <w:r w:rsidR="005508A6">
        <w:fldChar w:fldCharType="begin"/>
      </w:r>
      <w:r w:rsidR="005508A6">
        <w:instrText xml:space="preserve"> HYPERLINK "https://en.wikipedia.org/wiki/Manya_Krobo_District" \o "Manya Krobo District" </w:instrText>
      </w:r>
      <w:r w:rsidR="005508A6">
        <w:fldChar w:fldCharType="separate"/>
      </w:r>
      <w:r w:rsidR="000403CF" w:rsidRPr="00713214">
        <w:rPr>
          <w:rFonts w:ascii="Century Gothic" w:eastAsiaTheme="minorHAnsi" w:hAnsi="Century Gothic"/>
          <w:color w:val="000000" w:themeColor="text1"/>
          <w:sz w:val="20"/>
          <w:szCs w:val="20"/>
          <w:lang w:val="en-GB"/>
        </w:rPr>
        <w:t>Manya</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Krobo</w:t>
      </w:r>
      <w:proofErr w:type="spellEnd"/>
      <w:r w:rsidR="000403CF" w:rsidRPr="00713214">
        <w:rPr>
          <w:rFonts w:ascii="Century Gothic" w:eastAsiaTheme="minorHAnsi" w:hAnsi="Century Gothic"/>
          <w:color w:val="000000" w:themeColor="text1"/>
          <w:sz w:val="20"/>
          <w:szCs w:val="20"/>
          <w:lang w:val="en-GB"/>
        </w:rPr>
        <w:t xml:space="preserve"> District</w:t>
      </w:r>
      <w:r w:rsidR="005508A6">
        <w:rPr>
          <w:rFonts w:ascii="Century Gothic" w:eastAsiaTheme="minorHAnsi" w:hAnsi="Century Gothic"/>
          <w:color w:val="000000" w:themeColor="text1"/>
          <w:sz w:val="20"/>
          <w:szCs w:val="20"/>
          <w:lang w:val="en-GB"/>
        </w:rPr>
        <w:fldChar w:fldCharType="end"/>
      </w:r>
      <w:r w:rsidR="000403CF" w:rsidRPr="00713214">
        <w:rPr>
          <w:rFonts w:ascii="Century Gothic" w:eastAsiaTheme="minorHAnsi" w:hAnsi="Century Gothic"/>
          <w:color w:val="000000" w:themeColor="text1"/>
          <w:sz w:val="20"/>
          <w:szCs w:val="20"/>
          <w:lang w:val="en-GB"/>
        </w:rPr>
        <w:t> has been split into </w:t>
      </w:r>
      <w:hyperlink r:id="rId93" w:tooltip="Lower Manya Krobo District" w:history="1">
        <w:r w:rsidR="000403CF" w:rsidRPr="00713214">
          <w:rPr>
            <w:rFonts w:ascii="Century Gothic" w:eastAsiaTheme="minorHAnsi" w:hAnsi="Century Gothic"/>
            <w:color w:val="000000" w:themeColor="text1"/>
            <w:sz w:val="20"/>
            <w:szCs w:val="20"/>
            <w:lang w:val="en-GB"/>
          </w:rPr>
          <w:t xml:space="preserve">Lower </w:t>
        </w:r>
        <w:proofErr w:type="spellStart"/>
        <w:r w:rsidR="000403CF" w:rsidRPr="00713214">
          <w:rPr>
            <w:rFonts w:ascii="Century Gothic" w:eastAsiaTheme="minorHAnsi" w:hAnsi="Century Gothic"/>
            <w:color w:val="000000" w:themeColor="text1"/>
            <w:sz w:val="20"/>
            <w:szCs w:val="20"/>
            <w:lang w:val="en-GB"/>
          </w:rPr>
          <w:t>Manya</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Krobo</w:t>
        </w:r>
        <w:proofErr w:type="spellEnd"/>
        <w:r w:rsidR="000403CF" w:rsidRPr="00713214">
          <w:rPr>
            <w:rFonts w:ascii="Century Gothic" w:eastAsiaTheme="minorHAnsi" w:hAnsi="Century Gothic"/>
            <w:color w:val="000000" w:themeColor="text1"/>
            <w:sz w:val="20"/>
            <w:szCs w:val="20"/>
            <w:lang w:val="en-GB"/>
          </w:rPr>
          <w:t xml:space="preserve"> District</w:t>
        </w:r>
      </w:hyperlink>
      <w:r w:rsidR="000403CF" w:rsidRPr="00713214">
        <w:rPr>
          <w:rFonts w:ascii="Century Gothic" w:eastAsiaTheme="minorHAnsi" w:hAnsi="Century Gothic"/>
          <w:color w:val="000000" w:themeColor="text1"/>
          <w:sz w:val="20"/>
          <w:szCs w:val="20"/>
          <w:lang w:val="en-GB"/>
        </w:rPr>
        <w:t> and </w:t>
      </w:r>
      <w:hyperlink r:id="rId94" w:tooltip="Upper Manya Krobo District" w:history="1">
        <w:r w:rsidR="000403CF" w:rsidRPr="00713214">
          <w:rPr>
            <w:rFonts w:ascii="Century Gothic" w:eastAsiaTheme="minorHAnsi" w:hAnsi="Century Gothic"/>
            <w:color w:val="000000" w:themeColor="text1"/>
            <w:sz w:val="20"/>
            <w:szCs w:val="20"/>
            <w:lang w:val="en-GB"/>
          </w:rPr>
          <w:t xml:space="preserve">Upper </w:t>
        </w:r>
        <w:proofErr w:type="spellStart"/>
        <w:r w:rsidR="000403CF" w:rsidRPr="00713214">
          <w:rPr>
            <w:rFonts w:ascii="Century Gothic" w:eastAsiaTheme="minorHAnsi" w:hAnsi="Century Gothic"/>
            <w:color w:val="000000" w:themeColor="text1"/>
            <w:sz w:val="20"/>
            <w:szCs w:val="20"/>
            <w:lang w:val="en-GB"/>
          </w:rPr>
          <w:t>Manya</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Krobo</w:t>
        </w:r>
        <w:proofErr w:type="spellEnd"/>
        <w:r w:rsidR="000403CF" w:rsidRPr="00713214">
          <w:rPr>
            <w:rFonts w:ascii="Century Gothic" w:eastAsiaTheme="minorHAnsi" w:hAnsi="Century Gothic"/>
            <w:color w:val="000000" w:themeColor="text1"/>
            <w:sz w:val="20"/>
            <w:szCs w:val="20"/>
            <w:lang w:val="en-GB"/>
          </w:rPr>
          <w:t xml:space="preserve"> District</w:t>
        </w:r>
      </w:hyperlink>
      <w:r w:rsidR="000403CF" w:rsidRPr="00713214">
        <w:rPr>
          <w:rFonts w:ascii="Century Gothic" w:eastAsiaTheme="minorHAnsi" w:hAnsi="Century Gothic"/>
          <w:color w:val="000000" w:themeColor="text1"/>
          <w:sz w:val="20"/>
          <w:szCs w:val="20"/>
          <w:lang w:val="en-GB"/>
        </w:rPr>
        <w:t xml:space="preserve">. </w:t>
      </w:r>
    </w:p>
    <w:p w14:paraId="656AB912" w14:textId="76294BB9" w:rsidR="000403CF" w:rsidRPr="005D261A" w:rsidRDefault="000403CF" w:rsidP="00C63B5A">
      <w:pPr>
        <w:pStyle w:val="Heading3"/>
        <w:rPr>
          <w:rFonts w:ascii="Century Gothic" w:hAnsi="Century Gothic"/>
          <w:b/>
          <w:bCs w:val="0"/>
          <w:sz w:val="20"/>
          <w:szCs w:val="20"/>
        </w:rPr>
      </w:pPr>
      <w:bookmarkStart w:id="156" w:name="_Toc55834734"/>
      <w:bookmarkStart w:id="157" w:name="_Toc65250522"/>
      <w:r w:rsidRPr="005D261A">
        <w:rPr>
          <w:rFonts w:ascii="Century Gothic" w:hAnsi="Century Gothic"/>
          <w:b/>
          <w:bCs w:val="0"/>
          <w:sz w:val="20"/>
          <w:szCs w:val="20"/>
        </w:rPr>
        <w:t>Western Region</w:t>
      </w:r>
      <w:bookmarkEnd w:id="156"/>
      <w:bookmarkEnd w:id="157"/>
      <w:r w:rsidR="00336465" w:rsidRPr="005D261A">
        <w:rPr>
          <w:rFonts w:ascii="Century Gothic" w:hAnsi="Century Gothic"/>
          <w:b/>
          <w:bCs w:val="0"/>
          <w:sz w:val="20"/>
          <w:szCs w:val="20"/>
        </w:rPr>
        <w:tab/>
      </w:r>
    </w:p>
    <w:p w14:paraId="4A42D3E0" w14:textId="6A43CCFB" w:rsidR="00336465" w:rsidRPr="005D261A" w:rsidRDefault="00336465" w:rsidP="000403CF">
      <w:pPr>
        <w:spacing w:before="0" w:after="0"/>
        <w:rPr>
          <w:rFonts w:ascii="Century Gothic" w:eastAsiaTheme="minorHAnsi" w:hAnsi="Century Gothic"/>
          <w:b/>
          <w:color w:val="000000" w:themeColor="text1"/>
          <w:sz w:val="20"/>
          <w:szCs w:val="20"/>
          <w:lang w:val="en-GB"/>
        </w:rPr>
      </w:pPr>
    </w:p>
    <w:p w14:paraId="34E5EA00" w14:textId="3B7FF248"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lastRenderedPageBreak/>
        <w:t>The Western Region</w:t>
      </w:r>
      <w:r w:rsidRPr="00713214">
        <w:rPr>
          <w:rFonts w:ascii="Century Gothic" w:eastAsiaTheme="minorHAnsi" w:hAnsi="Century Gothic"/>
          <w:color w:val="000000" w:themeColor="text1"/>
          <w:sz w:val="20"/>
          <w:szCs w:val="20"/>
          <w:vertAlign w:val="superscript"/>
          <w:lang w:val="en-GB"/>
        </w:rPr>
        <w:footnoteReference w:id="13"/>
      </w:r>
      <w:r w:rsidRPr="00713214">
        <w:rPr>
          <w:rFonts w:ascii="Century Gothic" w:eastAsiaTheme="minorHAnsi" w:hAnsi="Century Gothic"/>
          <w:color w:val="000000" w:themeColor="text1"/>
          <w:sz w:val="20"/>
          <w:szCs w:val="20"/>
          <w:lang w:val="en-GB"/>
        </w:rPr>
        <w:t> is located in south </w:t>
      </w:r>
      <w:hyperlink r:id="rId95"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spreads from the </w:t>
      </w:r>
      <w:hyperlink r:id="rId96" w:tooltip="Ivory Coast" w:history="1">
        <w:r w:rsidRPr="00713214">
          <w:rPr>
            <w:rFonts w:ascii="Century Gothic" w:eastAsiaTheme="minorHAnsi" w:hAnsi="Century Gothic"/>
            <w:color w:val="000000" w:themeColor="text1"/>
            <w:sz w:val="20"/>
            <w:szCs w:val="20"/>
            <w:lang w:val="en-GB"/>
          </w:rPr>
          <w:t>Ivory Coast</w:t>
        </w:r>
      </w:hyperlink>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"https://en.wikipedia.org/wiki/Como%C3%A9_District" \o "Comoé District" </w:instrText>
      </w:r>
      <w:r w:rsidR="005508A6">
        <w:fldChar w:fldCharType="separate"/>
      </w:r>
      <w:r w:rsidRPr="00713214">
        <w:rPr>
          <w:rFonts w:ascii="Century Gothic" w:eastAsiaTheme="minorHAnsi" w:hAnsi="Century Gothic"/>
          <w:color w:val="000000" w:themeColor="text1"/>
          <w:sz w:val="20"/>
          <w:szCs w:val="20"/>
          <w:lang w:val="en-GB"/>
        </w:rPr>
        <w:t>Comoé</w:t>
      </w:r>
      <w:proofErr w:type="spellEnd"/>
      <w:r w:rsidRPr="00713214">
        <w:rPr>
          <w:rFonts w:ascii="Century Gothic" w:eastAsiaTheme="minorHAnsi" w:hAnsi="Century Gothic"/>
          <w:color w:val="000000" w:themeColor="text1"/>
          <w:sz w:val="20"/>
          <w:szCs w:val="20"/>
          <w:lang w:val="en-GB"/>
        </w:rPr>
        <w:t xml:space="preserve"> District</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in the west to the </w:t>
      </w:r>
      <w:hyperlink r:id="rId97" w:tooltip="Central Region, Ghana" w:history="1">
        <w:r w:rsidRPr="00713214">
          <w:rPr>
            <w:rFonts w:ascii="Century Gothic" w:eastAsiaTheme="minorHAnsi" w:hAnsi="Century Gothic"/>
            <w:color w:val="000000" w:themeColor="text1"/>
            <w:sz w:val="20"/>
            <w:szCs w:val="20"/>
            <w:lang w:val="en-GB"/>
          </w:rPr>
          <w:t>Central region</w:t>
        </w:r>
      </w:hyperlink>
      <w:r w:rsidRPr="00713214">
        <w:rPr>
          <w:rFonts w:ascii="Century Gothic" w:eastAsiaTheme="minorHAnsi" w:hAnsi="Century Gothic"/>
          <w:color w:val="000000" w:themeColor="text1"/>
          <w:sz w:val="20"/>
          <w:szCs w:val="20"/>
          <w:lang w:val="en-GB"/>
        </w:rPr>
        <w:t> in the east, includes the capital and large twin city of </w:t>
      </w:r>
      <w:hyperlink r:id="rId98" w:tooltip="Sekondi-Takoradi" w:history="1">
        <w:r w:rsidRPr="00713214">
          <w:rPr>
            <w:rFonts w:ascii="Century Gothic" w:eastAsiaTheme="minorHAnsi" w:hAnsi="Century Gothic"/>
            <w:color w:val="000000" w:themeColor="text1"/>
            <w:sz w:val="20"/>
            <w:szCs w:val="20"/>
            <w:lang w:val="en-GB"/>
          </w:rPr>
          <w:t>Sekondi-Takoradi</w:t>
        </w:r>
      </w:hyperlink>
      <w:r w:rsidRPr="00713214">
        <w:rPr>
          <w:rFonts w:ascii="Century Gothic" w:eastAsiaTheme="minorHAnsi" w:hAnsi="Century Gothic"/>
          <w:color w:val="000000" w:themeColor="text1"/>
          <w:sz w:val="20"/>
          <w:szCs w:val="20"/>
          <w:lang w:val="en-GB"/>
        </w:rPr>
        <w:t> on the coast, coastal </w:t>
      </w:r>
      <w:hyperlink r:id="rId99" w:tooltip="Axim" w:history="1">
        <w:r w:rsidRPr="00713214">
          <w:rPr>
            <w:rFonts w:ascii="Century Gothic" w:eastAsiaTheme="minorHAnsi" w:hAnsi="Century Gothic"/>
            <w:color w:val="000000" w:themeColor="text1"/>
            <w:sz w:val="20"/>
            <w:szCs w:val="20"/>
            <w:lang w:val="en-GB"/>
          </w:rPr>
          <w:t>Axim</w:t>
        </w:r>
      </w:hyperlink>
      <w:r w:rsidRPr="00713214">
        <w:rPr>
          <w:rFonts w:ascii="Century Gothic" w:eastAsiaTheme="minorHAnsi" w:hAnsi="Century Gothic"/>
          <w:color w:val="000000" w:themeColor="text1"/>
          <w:sz w:val="20"/>
          <w:szCs w:val="20"/>
          <w:lang w:val="en-GB"/>
        </w:rPr>
        <w:t>, and a hilly inland area including </w:t>
      </w:r>
      <w:proofErr w:type="spellStart"/>
      <w:r w:rsidR="005508A6">
        <w:fldChar w:fldCharType="begin"/>
      </w:r>
      <w:r w:rsidR="005508A6">
        <w:instrText xml:space="preserve"> HYPERLINK "https://en.wikipedia.org/wiki/Elubo" \o "Elubo" </w:instrText>
      </w:r>
      <w:r w:rsidR="005508A6">
        <w:fldChar w:fldCharType="separate"/>
      </w:r>
      <w:r w:rsidRPr="00713214">
        <w:rPr>
          <w:rFonts w:ascii="Century Gothic" w:eastAsiaTheme="minorHAnsi" w:hAnsi="Century Gothic"/>
          <w:color w:val="000000" w:themeColor="text1"/>
          <w:sz w:val="20"/>
          <w:szCs w:val="20"/>
          <w:lang w:val="en-GB"/>
        </w:rPr>
        <w:t>Elubo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It includes Ghana's southernmost location, </w:t>
      </w:r>
      <w:hyperlink r:id="rId100" w:tooltip="Cape Three Points" w:history="1">
        <w:r w:rsidRPr="00713214">
          <w:rPr>
            <w:rFonts w:ascii="Century Gothic" w:eastAsiaTheme="minorHAnsi" w:hAnsi="Century Gothic"/>
            <w:color w:val="000000" w:themeColor="text1"/>
            <w:sz w:val="20"/>
            <w:szCs w:val="20"/>
            <w:lang w:val="en-GB"/>
          </w:rPr>
          <w:t>Cape Three Points</w:t>
        </w:r>
      </w:hyperlink>
      <w:r w:rsidRPr="00713214">
        <w:rPr>
          <w:rFonts w:ascii="Century Gothic" w:eastAsiaTheme="minorHAnsi" w:hAnsi="Century Gothic"/>
          <w:color w:val="000000" w:themeColor="text1"/>
          <w:sz w:val="20"/>
          <w:szCs w:val="20"/>
          <w:lang w:val="en-GB"/>
        </w:rPr>
        <w:t>, where </w:t>
      </w:r>
      <w:hyperlink r:id="rId101" w:tooltip="Crude oil" w:history="1">
        <w:r w:rsidRPr="00713214">
          <w:rPr>
            <w:rFonts w:ascii="Century Gothic" w:eastAsiaTheme="minorHAnsi" w:hAnsi="Century Gothic"/>
            <w:color w:val="000000" w:themeColor="text1"/>
            <w:sz w:val="20"/>
            <w:szCs w:val="20"/>
            <w:lang w:val="en-GB"/>
          </w:rPr>
          <w:t>crude oil</w:t>
        </w:r>
      </w:hyperlink>
      <w:r w:rsidRPr="00713214">
        <w:rPr>
          <w:rFonts w:ascii="Century Gothic" w:eastAsiaTheme="minorHAnsi" w:hAnsi="Century Gothic"/>
          <w:color w:val="000000" w:themeColor="text1"/>
          <w:sz w:val="20"/>
          <w:szCs w:val="20"/>
          <w:lang w:val="en-GB"/>
        </w:rPr>
        <w:t xml:space="preserve"> was discovered in commercial quantities in June 2007. The region covers an area of 23,921 sq. </w:t>
      </w:r>
      <w:proofErr w:type="gramStart"/>
      <w:r w:rsidRPr="00713214">
        <w:rPr>
          <w:rFonts w:ascii="Century Gothic" w:eastAsiaTheme="minorHAnsi" w:hAnsi="Century Gothic"/>
          <w:color w:val="000000" w:themeColor="text1"/>
          <w:sz w:val="20"/>
          <w:szCs w:val="20"/>
          <w:lang w:val="en-GB"/>
        </w:rPr>
        <w:t>km, and</w:t>
      </w:r>
      <w:proofErr w:type="gramEnd"/>
      <w:r w:rsidRPr="00713214">
        <w:rPr>
          <w:rFonts w:ascii="Century Gothic" w:eastAsiaTheme="minorHAnsi" w:hAnsi="Century Gothic"/>
          <w:color w:val="000000" w:themeColor="text1"/>
          <w:sz w:val="20"/>
          <w:szCs w:val="20"/>
          <w:lang w:val="en-GB"/>
        </w:rPr>
        <w:t xml:space="preserve"> had a population of 2,376,021 at the 2010 Census; the latest official projected population (as at 2019) is 3,093,201. </w:t>
      </w:r>
    </w:p>
    <w:p w14:paraId="734ED637" w14:textId="38EFEAA4"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327D027A" w14:textId="10267AE5"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Western Region enjoys a long coastline that stretches from South Ghana's border with Ivory Coast to the Western region's boundary with the Central Region on the east.</w:t>
      </w:r>
    </w:p>
    <w:p w14:paraId="00D4DDF6"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0153DF77" w14:textId="5665259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Western Region has the highest rainfall in Ghana, lush green hills, and fertile soils. There are numerous small and large-scale </w:t>
      </w:r>
      <w:hyperlink r:id="rId102" w:tooltip="Gold mine" w:history="1">
        <w:r w:rsidRPr="00713214">
          <w:rPr>
            <w:rFonts w:ascii="Century Gothic" w:eastAsiaTheme="minorHAnsi" w:hAnsi="Century Gothic"/>
            <w:color w:val="000000" w:themeColor="text1"/>
            <w:sz w:val="20"/>
            <w:szCs w:val="20"/>
            <w:lang w:val="en-GB"/>
          </w:rPr>
          <w:t>gold mines</w:t>
        </w:r>
      </w:hyperlink>
      <w:r w:rsidRPr="00713214">
        <w:rPr>
          <w:rFonts w:ascii="Century Gothic" w:eastAsiaTheme="minorHAnsi" w:hAnsi="Century Gothic"/>
          <w:color w:val="000000" w:themeColor="text1"/>
          <w:sz w:val="20"/>
          <w:szCs w:val="20"/>
          <w:lang w:val="en-GB"/>
        </w:rPr>
        <w:t> along with </w:t>
      </w:r>
      <w:hyperlink r:id="rId103" w:tooltip="Offshore oil platform" w:history="1">
        <w:r w:rsidRPr="00713214">
          <w:rPr>
            <w:rFonts w:ascii="Century Gothic" w:eastAsiaTheme="minorHAnsi" w:hAnsi="Century Gothic"/>
            <w:color w:val="000000" w:themeColor="text1"/>
            <w:sz w:val="20"/>
            <w:szCs w:val="20"/>
            <w:lang w:val="en-GB"/>
          </w:rPr>
          <w:t>offshore oil platforms</w:t>
        </w:r>
      </w:hyperlink>
      <w:r w:rsidRPr="00713214">
        <w:rPr>
          <w:rFonts w:ascii="Century Gothic" w:eastAsiaTheme="minorHAnsi" w:hAnsi="Century Gothic"/>
          <w:color w:val="000000" w:themeColor="text1"/>
          <w:sz w:val="20"/>
          <w:szCs w:val="20"/>
          <w:lang w:val="en-GB"/>
        </w:rPr>
        <w:t> dominate the Western Region economy.</w:t>
      </w:r>
    </w:p>
    <w:p w14:paraId="09B09B72"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051DE12F" w14:textId="2D35DE43" w:rsidR="000403CF" w:rsidRPr="00713214" w:rsidRDefault="000403CF" w:rsidP="00336465">
      <w:pPr>
        <w:spacing w:before="0" w:after="0"/>
        <w:rPr>
          <w:rFonts w:ascii="Century Gothic" w:eastAsiaTheme="minorHAnsi" w:hAnsi="Century Gothic" w:cstheme="minorBidi"/>
          <w:sz w:val="20"/>
          <w:szCs w:val="20"/>
          <w:lang w:val="en-GB"/>
        </w:rPr>
      </w:pPr>
      <w:r w:rsidRPr="00713214">
        <w:rPr>
          <w:rFonts w:ascii="Century Gothic" w:eastAsiaTheme="minorHAnsi" w:hAnsi="Century Gothic"/>
          <w:color w:val="000000" w:themeColor="text1"/>
          <w:sz w:val="20"/>
          <w:szCs w:val="20"/>
          <w:lang w:val="en-GB"/>
        </w:rPr>
        <w:t>The culture is dominated by the </w:t>
      </w:r>
      <w:proofErr w:type="spellStart"/>
      <w:r w:rsidR="005508A6">
        <w:fldChar w:fldCharType="begin"/>
      </w:r>
      <w:r w:rsidR="005508A6">
        <w:instrText xml:space="preserve"> HYPERLINK "https://en.wikipedia.org/wiki/Akan_people" \o "Akan people" </w:instrText>
      </w:r>
      <w:r w:rsidR="005508A6">
        <w:fldChar w:fldCharType="separate"/>
      </w:r>
      <w:r w:rsidRPr="00713214">
        <w:rPr>
          <w:rFonts w:ascii="Century Gothic" w:eastAsiaTheme="minorHAnsi" w:hAnsi="Century Gothic"/>
          <w:color w:val="000000" w:themeColor="text1"/>
          <w:sz w:val="20"/>
          <w:szCs w:val="20"/>
          <w:lang w:val="en-GB"/>
        </w:rPr>
        <w:t>Akans</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the main languages are </w:t>
      </w:r>
      <w:hyperlink r:id="rId104" w:tooltip="Akan language" w:history="1">
        <w:r w:rsidRPr="00713214">
          <w:rPr>
            <w:rFonts w:ascii="Century Gothic" w:eastAsiaTheme="minorHAnsi" w:hAnsi="Century Gothic"/>
            <w:color w:val="000000" w:themeColor="text1"/>
            <w:sz w:val="20"/>
            <w:szCs w:val="20"/>
            <w:lang w:val="en-GB"/>
          </w:rPr>
          <w:t>Akan</w:t>
        </w:r>
      </w:hyperlink>
      <w:r w:rsidRPr="00713214">
        <w:rPr>
          <w:rFonts w:ascii="Century Gothic" w:eastAsiaTheme="minorHAnsi" w:hAnsi="Century Gothic"/>
          <w:color w:val="000000" w:themeColor="text1"/>
          <w:sz w:val="20"/>
          <w:szCs w:val="20"/>
          <w:lang w:val="en-GB"/>
        </w:rPr>
        <w:t>, </w:t>
      </w:r>
      <w:hyperlink r:id="rId105" w:tooltip="French language" w:history="1">
        <w:r w:rsidRPr="00713214">
          <w:rPr>
            <w:rFonts w:ascii="Century Gothic" w:eastAsiaTheme="minorHAnsi" w:hAnsi="Century Gothic"/>
            <w:color w:val="000000" w:themeColor="text1"/>
            <w:sz w:val="20"/>
            <w:szCs w:val="20"/>
            <w:lang w:val="en-GB"/>
          </w:rPr>
          <w:t>French</w:t>
        </w:r>
      </w:hyperlink>
      <w:r w:rsidRPr="00713214">
        <w:rPr>
          <w:rFonts w:ascii="Century Gothic" w:eastAsiaTheme="minorHAnsi" w:hAnsi="Century Gothic"/>
          <w:color w:val="000000" w:themeColor="text1"/>
          <w:sz w:val="20"/>
          <w:szCs w:val="20"/>
          <w:lang w:val="en-GB"/>
        </w:rPr>
        <w:t> and </w:t>
      </w:r>
      <w:hyperlink r:id="rId106" w:tooltip="English language" w:history="1">
        <w:r w:rsidRPr="00713214">
          <w:rPr>
            <w:rFonts w:ascii="Century Gothic" w:eastAsiaTheme="minorHAnsi" w:hAnsi="Century Gothic"/>
            <w:color w:val="000000" w:themeColor="text1"/>
            <w:sz w:val="20"/>
            <w:szCs w:val="20"/>
            <w:lang w:val="en-GB"/>
          </w:rPr>
          <w:t>English</w:t>
        </w:r>
      </w:hyperlink>
      <w:r w:rsidRPr="00713214">
        <w:rPr>
          <w:rFonts w:ascii="Century Gothic" w:eastAsiaTheme="minorHAnsi" w:hAnsi="Century Gothic"/>
          <w:color w:val="000000" w:themeColor="text1"/>
          <w:sz w:val="20"/>
          <w:szCs w:val="20"/>
          <w:lang w:val="en-GB"/>
        </w:rPr>
        <w:t>.</w:t>
      </w:r>
    </w:p>
    <w:p w14:paraId="66548A9C" w14:textId="77777777" w:rsidR="000403CF" w:rsidRPr="00713214" w:rsidRDefault="000403CF" w:rsidP="00C63B5A">
      <w:pPr>
        <w:pStyle w:val="Heading4"/>
        <w:rPr>
          <w:rFonts w:ascii="Century Gothic" w:hAnsi="Century Gothic"/>
          <w:sz w:val="20"/>
          <w:szCs w:val="20"/>
        </w:rPr>
      </w:pPr>
      <w:bookmarkStart w:id="158" w:name="_Toc55834735"/>
      <w:bookmarkStart w:id="159" w:name="_Toc56196528"/>
      <w:bookmarkStart w:id="160" w:name="_Toc65250523"/>
      <w:r w:rsidRPr="00713214">
        <w:rPr>
          <w:rFonts w:ascii="Century Gothic" w:hAnsi="Century Gothic"/>
          <w:sz w:val="20"/>
          <w:szCs w:val="20"/>
        </w:rPr>
        <w:t>Tourism</w:t>
      </w:r>
      <w:bookmarkEnd w:id="158"/>
      <w:bookmarkEnd w:id="159"/>
      <w:bookmarkEnd w:id="160"/>
    </w:p>
    <w:p w14:paraId="11DCCB9B" w14:textId="73A6110A"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largest rivers are the </w:t>
      </w:r>
      <w:proofErr w:type="spellStart"/>
      <w:r w:rsidR="005508A6">
        <w:fldChar w:fldCharType="begin"/>
      </w:r>
      <w:r w:rsidR="005508A6">
        <w:instrText xml:space="preserve"> HYPERLINK "https://en.wikipedia.org/wiki/Ankobra_River" \o "Ankobra River" </w:instrText>
      </w:r>
      <w:r w:rsidR="005508A6">
        <w:fldChar w:fldCharType="separate"/>
      </w:r>
      <w:r w:rsidRPr="00713214">
        <w:rPr>
          <w:rFonts w:ascii="Century Gothic" w:eastAsiaTheme="minorHAnsi" w:hAnsi="Century Gothic"/>
          <w:color w:val="000000" w:themeColor="text1"/>
          <w:sz w:val="20"/>
          <w:szCs w:val="20"/>
          <w:lang w:val="en-GB"/>
        </w:rPr>
        <w:t>Ankobra</w:t>
      </w:r>
      <w:proofErr w:type="spellEnd"/>
      <w:r w:rsidRPr="00713214">
        <w:rPr>
          <w:rFonts w:ascii="Century Gothic" w:eastAsiaTheme="minorHAnsi" w:hAnsi="Century Gothic"/>
          <w:color w:val="000000" w:themeColor="text1"/>
          <w:sz w:val="20"/>
          <w:szCs w:val="20"/>
          <w:lang w:val="en-GB"/>
        </w:rPr>
        <w:t xml:space="preserve"> River</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the Bia River, and the </w:t>
      </w:r>
      <w:proofErr w:type="spellStart"/>
      <w:r w:rsidR="005508A6">
        <w:fldChar w:fldCharType="begin"/>
      </w:r>
      <w:r w:rsidR="005508A6">
        <w:instrText xml:space="preserve"> HYPERLINK "https://en.wikipedia.org/wiki/Pra_River_(Ghana)" \o "Pra River (Ghana)" </w:instrText>
      </w:r>
      <w:r w:rsidR="005508A6">
        <w:fldChar w:fldCharType="separate"/>
      </w:r>
      <w:r w:rsidRPr="00713214">
        <w:rPr>
          <w:rFonts w:ascii="Century Gothic" w:eastAsiaTheme="minorHAnsi" w:hAnsi="Century Gothic"/>
          <w:color w:val="000000" w:themeColor="text1"/>
          <w:sz w:val="20"/>
          <w:szCs w:val="20"/>
          <w:lang w:val="en-GB"/>
        </w:rPr>
        <w:t>Pra</w:t>
      </w:r>
      <w:proofErr w:type="spellEnd"/>
      <w:r w:rsidRPr="00713214">
        <w:rPr>
          <w:rFonts w:ascii="Century Gothic" w:eastAsiaTheme="minorHAnsi" w:hAnsi="Century Gothic"/>
          <w:color w:val="000000" w:themeColor="text1"/>
          <w:sz w:val="20"/>
          <w:szCs w:val="20"/>
          <w:lang w:val="en-GB"/>
        </w:rPr>
        <w:t xml:space="preserve"> River</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in the east, with the </w:t>
      </w:r>
      <w:hyperlink r:id="rId107" w:tooltip="Tano River" w:history="1">
        <w:r w:rsidRPr="00713214">
          <w:rPr>
            <w:rFonts w:ascii="Century Gothic" w:eastAsiaTheme="minorHAnsi" w:hAnsi="Century Gothic"/>
            <w:color w:val="000000" w:themeColor="text1"/>
            <w:sz w:val="20"/>
            <w:szCs w:val="20"/>
            <w:lang w:val="en-GB"/>
          </w:rPr>
          <w:t>Tano River</w:t>
        </w:r>
      </w:hyperlink>
      <w:r w:rsidRPr="00713214">
        <w:rPr>
          <w:rFonts w:ascii="Century Gothic" w:eastAsiaTheme="minorHAnsi" w:hAnsi="Century Gothic"/>
          <w:color w:val="000000" w:themeColor="text1"/>
          <w:sz w:val="20"/>
          <w:szCs w:val="20"/>
          <w:lang w:val="en-GB"/>
        </w:rPr>
        <w:t> partly forming the western national border. The area is known for the </w:t>
      </w:r>
      <w:hyperlink r:id="rId108" w:tooltip="UNESCO" w:history="1">
        <w:r w:rsidRPr="00713214">
          <w:rPr>
            <w:rFonts w:ascii="Century Gothic" w:eastAsiaTheme="minorHAnsi" w:hAnsi="Century Gothic"/>
            <w:color w:val="000000" w:themeColor="text1"/>
            <w:sz w:val="20"/>
            <w:szCs w:val="20"/>
            <w:lang w:val="en-GB"/>
          </w:rPr>
          <w:t>UNESCO</w:t>
        </w:r>
      </w:hyperlink>
      <w:r w:rsidRPr="00713214">
        <w:rPr>
          <w:rFonts w:ascii="Century Gothic" w:eastAsiaTheme="minorHAnsi" w:hAnsi="Century Gothic"/>
          <w:color w:val="000000" w:themeColor="text1"/>
          <w:sz w:val="20"/>
          <w:szCs w:val="20"/>
          <w:lang w:val="en-GB"/>
        </w:rPr>
        <w:t> World Heritage Site and village of </w:t>
      </w:r>
      <w:proofErr w:type="spellStart"/>
      <w:r w:rsidR="005508A6">
        <w:fldChar w:fldCharType="begin"/>
      </w:r>
      <w:r w:rsidR="005508A6">
        <w:instrText xml:space="preserve"> HYPERLINK "https://en.wikipedia.org/wiki/Nzulezo" \o "Nzulezo" </w:instrText>
      </w:r>
      <w:r w:rsidR="005508A6">
        <w:fldChar w:fldCharType="separate"/>
      </w:r>
      <w:r w:rsidRPr="00713214">
        <w:rPr>
          <w:rFonts w:ascii="Century Gothic" w:eastAsiaTheme="minorHAnsi" w:hAnsi="Century Gothic"/>
          <w:color w:val="000000" w:themeColor="text1"/>
          <w:sz w:val="20"/>
          <w:szCs w:val="20"/>
          <w:lang w:val="en-GB"/>
        </w:rPr>
        <w:t>Nzulezo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built entirely on stilts and platforms over water, and the </w:t>
      </w:r>
      <w:proofErr w:type="spellStart"/>
      <w:r w:rsidR="005508A6">
        <w:fldChar w:fldCharType="begin"/>
      </w:r>
      <w:r w:rsidR="005508A6">
        <w:instrText xml:space="preserve"> HYPERLINK "https://en.wikipedia.org/wiki/Ankasa_Conservation_Area" \o "Ankasa Conservation Area" </w:instrText>
      </w:r>
      <w:r w:rsidR="005508A6">
        <w:fldChar w:fldCharType="separate"/>
      </w:r>
      <w:r w:rsidRPr="00713214">
        <w:rPr>
          <w:rFonts w:ascii="Century Gothic" w:eastAsiaTheme="minorHAnsi" w:hAnsi="Century Gothic"/>
          <w:color w:val="000000" w:themeColor="text1"/>
          <w:sz w:val="20"/>
          <w:szCs w:val="20"/>
          <w:lang w:val="en-GB"/>
        </w:rPr>
        <w:t>Ankasa</w:t>
      </w:r>
      <w:proofErr w:type="spellEnd"/>
      <w:r w:rsidRPr="00713214">
        <w:rPr>
          <w:rFonts w:ascii="Century Gothic" w:eastAsiaTheme="minorHAnsi" w:hAnsi="Century Gothic"/>
          <w:color w:val="000000" w:themeColor="text1"/>
          <w:sz w:val="20"/>
          <w:szCs w:val="20"/>
          <w:lang w:val="en-GB"/>
        </w:rPr>
        <w:t xml:space="preserve"> Protected Area</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xml:space="preserve">. There is a series of imposing Portuguese, Dutch, British, and </w:t>
      </w:r>
      <w:proofErr w:type="spellStart"/>
      <w:r w:rsidRPr="00713214">
        <w:rPr>
          <w:rFonts w:ascii="Century Gothic" w:eastAsiaTheme="minorHAnsi" w:hAnsi="Century Gothic"/>
          <w:color w:val="000000" w:themeColor="text1"/>
          <w:sz w:val="20"/>
          <w:szCs w:val="20"/>
          <w:lang w:val="en-GB"/>
        </w:rPr>
        <w:t>Brandenburgian</w:t>
      </w:r>
      <w:proofErr w:type="spellEnd"/>
      <w:r w:rsidRPr="00713214">
        <w:rPr>
          <w:rFonts w:ascii="Century Gothic" w:eastAsiaTheme="minorHAnsi" w:hAnsi="Century Gothic"/>
          <w:color w:val="000000" w:themeColor="text1"/>
          <w:sz w:val="20"/>
          <w:szCs w:val="20"/>
          <w:lang w:val="en-GB"/>
        </w:rPr>
        <w:t xml:space="preserve"> forts along the coast, built from 1512 on.</w:t>
      </w:r>
    </w:p>
    <w:p w14:paraId="5E7BC61C" w14:textId="0FA73D33" w:rsidR="000403CF" w:rsidRPr="00713214" w:rsidRDefault="000403CF" w:rsidP="00C63B5A">
      <w:pPr>
        <w:pStyle w:val="Heading4"/>
        <w:rPr>
          <w:rFonts w:ascii="Century Gothic" w:hAnsi="Century Gothic"/>
          <w:sz w:val="20"/>
          <w:szCs w:val="20"/>
        </w:rPr>
      </w:pPr>
      <w:bookmarkStart w:id="161" w:name="_Toc55834736"/>
      <w:bookmarkStart w:id="162" w:name="_Toc56196529"/>
      <w:bookmarkStart w:id="163" w:name="_Toc65250524"/>
      <w:r w:rsidRPr="00713214">
        <w:rPr>
          <w:rFonts w:ascii="Century Gothic" w:hAnsi="Century Gothic"/>
          <w:sz w:val="20"/>
          <w:szCs w:val="20"/>
        </w:rPr>
        <w:t>Education</w:t>
      </w:r>
      <w:bookmarkEnd w:id="161"/>
      <w:bookmarkEnd w:id="162"/>
      <w:bookmarkEnd w:id="163"/>
    </w:p>
    <w:p w14:paraId="4D6C00FB" w14:textId="59B72383" w:rsidR="000403CF" w:rsidRPr="00713214" w:rsidRDefault="00634E54" w:rsidP="000403CF">
      <w:pPr>
        <w:spacing w:before="0" w:after="0"/>
        <w:rPr>
          <w:rFonts w:ascii="Century Gothic" w:eastAsiaTheme="minorHAnsi" w:hAnsi="Century Gothic"/>
          <w:b/>
          <w:bCs/>
          <w:color w:val="000000" w:themeColor="text1"/>
          <w:sz w:val="20"/>
          <w:szCs w:val="20"/>
          <w:lang w:val="en-GB"/>
        </w:rPr>
      </w:pPr>
      <w:r w:rsidRPr="00713214">
        <w:rPr>
          <w:rFonts w:ascii="Century Gothic" w:hAnsi="Century Gothic"/>
          <w:noProof/>
          <w:sz w:val="20"/>
          <w:szCs w:val="20"/>
        </w:rPr>
        <mc:AlternateContent>
          <mc:Choice Requires="wps">
            <w:drawing>
              <wp:anchor distT="0" distB="0" distL="114300" distR="114300" simplePos="0" relativeHeight="251673600" behindDoc="0" locked="0" layoutInCell="1" allowOverlap="1" wp14:anchorId="61DA36EC" wp14:editId="303436A5">
                <wp:simplePos x="0" y="0"/>
                <wp:positionH relativeFrom="column">
                  <wp:posOffset>3416300</wp:posOffset>
                </wp:positionH>
                <wp:positionV relativeFrom="paragraph">
                  <wp:posOffset>3169920</wp:posOffset>
                </wp:positionV>
                <wp:extent cx="237490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374900" cy="635"/>
                        </a:xfrm>
                        <a:prstGeom prst="rect">
                          <a:avLst/>
                        </a:prstGeom>
                        <a:solidFill>
                          <a:prstClr val="white"/>
                        </a:solidFill>
                        <a:ln>
                          <a:noFill/>
                        </a:ln>
                      </wps:spPr>
                      <wps:txbx>
                        <w:txbxContent>
                          <w:p w14:paraId="36214558" w14:textId="5B945C09" w:rsidR="00581A00" w:rsidRPr="000476B9" w:rsidRDefault="00581A00" w:rsidP="00634E54">
                            <w:pPr>
                              <w:pStyle w:val="Caption"/>
                              <w:rPr>
                                <w:rFonts w:eastAsiaTheme="minorHAnsi"/>
                                <w:noProof/>
                                <w:lang w:val="en-US" w:eastAsia="en-US"/>
                              </w:rPr>
                            </w:pPr>
                            <w:bookmarkStart w:id="164" w:name="_Toc57999217"/>
                            <w:r>
                              <w:t>F</w:t>
                            </w:r>
                            <w:r w:rsidRPr="00634E54">
                              <w:rPr>
                                <w:rFonts w:ascii="Times New Roman" w:hAnsi="Times New Roman"/>
                              </w:rPr>
                              <w:t xml:space="preserve">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r w:rsidRPr="00634E54">
                              <w:rPr>
                                <w:rFonts w:ascii="Times New Roman" w:hAnsi="Times New Roman"/>
                              </w:rPr>
                              <w:t>:Districts of the Western Region</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DA36EC" id="Text Box 44" o:spid="_x0000_s1030" type="#_x0000_t202" style="position:absolute;left:0;text-align:left;margin-left:269pt;margin-top:249.6pt;width:18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" stroked="f">
                <v:textbox style="mso-fit-shape-to-text:t" inset="0,0,0,0">
                  <w:txbxContent>
                    <w:p w14:paraId="36214558" w14:textId="5B945C09" w:rsidR="00581A00" w:rsidRPr="000476B9" w:rsidRDefault="00581A00" w:rsidP="00634E54">
                      <w:pPr>
                        <w:pStyle w:val="Caption"/>
                        <w:rPr>
                          <w:rFonts w:eastAsiaTheme="minorHAnsi"/>
                          <w:noProof/>
                          <w:lang w:val="en-US" w:eastAsia="en-US"/>
                        </w:rPr>
                      </w:pPr>
                      <w:bookmarkStart w:id="165" w:name="_Toc57999217"/>
                      <w:r>
                        <w:t>F</w:t>
                      </w:r>
                      <w:r w:rsidRPr="00634E54">
                        <w:rPr>
                          <w:rFonts w:ascii="Times New Roman" w:hAnsi="Times New Roman"/>
                        </w:rPr>
                        <w:t xml:space="preserve">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r w:rsidRPr="00634E54">
                        <w:rPr>
                          <w:rFonts w:ascii="Times New Roman" w:hAnsi="Times New Roman"/>
                        </w:rPr>
                        <w:t>:Districts of the Western Region</w:t>
                      </w:r>
                      <w:bookmarkEnd w:id="165"/>
                    </w:p>
                  </w:txbxContent>
                </v:textbox>
                <w10:wrap type="square"/>
              </v:shape>
            </w:pict>
          </mc:Fallback>
        </mc:AlternateContent>
      </w:r>
      <w:r w:rsidR="00AB6D0A" w:rsidRPr="00713214">
        <w:rPr>
          <w:rFonts w:ascii="Century Gothic" w:eastAsiaTheme="minorHAnsi" w:hAnsi="Century Gothic" w:cstheme="minorBidi"/>
          <w:noProof/>
          <w:sz w:val="20"/>
          <w:szCs w:val="20"/>
        </w:rPr>
        <w:drawing>
          <wp:anchor distT="0" distB="0" distL="114300" distR="114300" simplePos="0" relativeHeight="251664384" behindDoc="0" locked="0" layoutInCell="1" allowOverlap="1" wp14:anchorId="6FFD89B0" wp14:editId="4CEA888E">
            <wp:simplePos x="0" y="0"/>
            <wp:positionH relativeFrom="column">
              <wp:posOffset>3416300</wp:posOffset>
            </wp:positionH>
            <wp:positionV relativeFrom="paragraph">
              <wp:posOffset>105410</wp:posOffset>
            </wp:positionV>
            <wp:extent cx="2374900" cy="3007360"/>
            <wp:effectExtent l="0" t="0" r="6350" b="2540"/>
            <wp:wrapSquare wrapText="bothSides"/>
            <wp:docPr id="17" name="Picture 17">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4900" cy="3007360"/>
                    </a:xfrm>
                    <a:prstGeom prst="rect">
                      <a:avLst/>
                    </a:prstGeom>
                    <a:noFill/>
                    <a:ln>
                      <a:noFill/>
                    </a:ln>
                  </pic:spPr>
                </pic:pic>
              </a:graphicData>
            </a:graphic>
          </wp:anchor>
        </w:drawing>
      </w:r>
    </w:p>
    <w:p w14:paraId="7E01880F" w14:textId="694E24EF"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Western region has many post-secondary schools, including teachers' and nursing colleges, and two universities one at </w:t>
      </w:r>
      <w:hyperlink r:id="rId111" w:tooltip="Tarkwa" w:history="1">
        <w:r w:rsidRPr="00713214">
          <w:rPr>
            <w:rFonts w:ascii="Century Gothic" w:eastAsiaTheme="minorHAnsi" w:hAnsi="Century Gothic"/>
            <w:color w:val="000000" w:themeColor="text1"/>
            <w:sz w:val="20"/>
            <w:szCs w:val="20"/>
            <w:lang w:val="en-GB"/>
          </w:rPr>
          <w:t>Tarkwa</w:t>
        </w:r>
      </w:hyperlink>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"https://en.wikipedia.org/wiki/University_of_Mines_and_Technology" \o "University of Mines and Technology" </w:instrText>
      </w:r>
      <w:r w:rsidR="005508A6">
        <w:fldChar w:fldCharType="separate"/>
      </w:r>
      <w:r w:rsidRPr="00713214">
        <w:rPr>
          <w:rFonts w:ascii="Century Gothic" w:eastAsiaTheme="minorHAnsi" w:hAnsi="Century Gothic"/>
          <w:color w:val="000000" w:themeColor="text1"/>
          <w:sz w:val="20"/>
          <w:szCs w:val="20"/>
          <w:lang w:val="en-GB"/>
        </w:rPr>
        <w:t>UMaT</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and </w:t>
      </w:r>
      <w:hyperlink r:id="rId112" w:tooltip="Takoradi Technical University" w:history="1">
        <w:r w:rsidRPr="00713214">
          <w:rPr>
            <w:rFonts w:ascii="Century Gothic" w:eastAsiaTheme="minorHAnsi" w:hAnsi="Century Gothic"/>
            <w:color w:val="000000" w:themeColor="text1"/>
            <w:sz w:val="20"/>
            <w:szCs w:val="20"/>
            <w:lang w:val="en-GB"/>
          </w:rPr>
          <w:t>Takoradi Technical University</w:t>
        </w:r>
      </w:hyperlink>
      <w:r w:rsidRPr="00713214">
        <w:rPr>
          <w:rFonts w:ascii="Century Gothic" w:eastAsiaTheme="minorHAnsi" w:hAnsi="Century Gothic"/>
          <w:color w:val="000000" w:themeColor="text1"/>
          <w:sz w:val="20"/>
          <w:szCs w:val="20"/>
          <w:lang w:val="en-GB"/>
        </w:rPr>
        <w:t xml:space="preserve"> formerly known as Takoradi </w:t>
      </w:r>
      <w:proofErr w:type="spellStart"/>
      <w:r w:rsidRPr="00713214">
        <w:rPr>
          <w:rFonts w:ascii="Century Gothic" w:eastAsiaTheme="minorHAnsi" w:hAnsi="Century Gothic"/>
          <w:color w:val="000000" w:themeColor="text1"/>
          <w:sz w:val="20"/>
          <w:szCs w:val="20"/>
          <w:lang w:val="en-GB"/>
        </w:rPr>
        <w:t>Polythecnic</w:t>
      </w:r>
      <w:proofErr w:type="spellEnd"/>
      <w:r w:rsidRPr="00713214">
        <w:rPr>
          <w:rFonts w:ascii="Century Gothic" w:eastAsiaTheme="minorHAnsi" w:hAnsi="Century Gothic"/>
          <w:color w:val="000000" w:themeColor="text1"/>
          <w:sz w:val="20"/>
          <w:szCs w:val="20"/>
          <w:lang w:val="en-GB"/>
        </w:rPr>
        <w:t>.</w:t>
      </w:r>
    </w:p>
    <w:p w14:paraId="1BCD9885" w14:textId="3BF63E69" w:rsidR="000403CF" w:rsidRPr="00713214" w:rsidRDefault="000403CF" w:rsidP="00C63B5A">
      <w:pPr>
        <w:pStyle w:val="Heading4"/>
        <w:rPr>
          <w:rFonts w:ascii="Century Gothic" w:hAnsi="Century Gothic"/>
          <w:sz w:val="20"/>
          <w:szCs w:val="20"/>
        </w:rPr>
      </w:pPr>
      <w:bookmarkStart w:id="166" w:name="_Toc55834737"/>
      <w:bookmarkStart w:id="167" w:name="_Toc56196530"/>
      <w:bookmarkStart w:id="168" w:name="_Toc65250525"/>
      <w:r w:rsidRPr="00713214">
        <w:rPr>
          <w:rFonts w:ascii="Century Gothic" w:hAnsi="Century Gothic"/>
          <w:sz w:val="20"/>
          <w:szCs w:val="20"/>
        </w:rPr>
        <w:t>Districts</w:t>
      </w:r>
      <w:bookmarkEnd w:id="166"/>
      <w:bookmarkEnd w:id="167"/>
      <w:bookmarkEnd w:id="168"/>
      <w:r w:rsidR="00AB6D0A" w:rsidRPr="00713214">
        <w:rPr>
          <w:rFonts w:ascii="Century Gothic" w:hAnsi="Century Gothic"/>
          <w:sz w:val="20"/>
          <w:szCs w:val="20"/>
        </w:rPr>
        <w:tab/>
      </w:r>
    </w:p>
    <w:p w14:paraId="541FCBF3" w14:textId="26BDF47D" w:rsidR="000403CF" w:rsidRPr="00713214" w:rsidRDefault="000403CF" w:rsidP="000403CF">
      <w:pPr>
        <w:spacing w:before="0" w:after="160" w:line="259" w:lineRule="auto"/>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The original Western Region of Ghana </w:t>
      </w:r>
      <w:r w:rsidR="00C63B5A" w:rsidRPr="00713214">
        <w:rPr>
          <w:rFonts w:ascii="Century Gothic" w:eastAsiaTheme="minorHAnsi" w:hAnsi="Century Gothic"/>
          <w:color w:val="000000" w:themeColor="text1"/>
          <w:sz w:val="20"/>
          <w:szCs w:val="20"/>
          <w:lang w:val="en-GB"/>
        </w:rPr>
        <w:t>contained 1</w:t>
      </w:r>
      <w:r w:rsidRPr="00713214">
        <w:rPr>
          <w:rFonts w:ascii="Century Gothic" w:eastAsiaTheme="minorHAnsi" w:hAnsi="Century Gothic"/>
          <w:color w:val="000000" w:themeColor="text1"/>
          <w:sz w:val="20"/>
          <w:szCs w:val="20"/>
          <w:lang w:val="en-GB"/>
        </w:rPr>
        <w:t xml:space="preserve"> </w:t>
      </w:r>
      <w:r w:rsidR="005E2E2E" w:rsidRPr="00713214">
        <w:rPr>
          <w:rFonts w:ascii="Century Gothic" w:eastAsiaTheme="minorHAnsi" w:hAnsi="Century Gothic"/>
          <w:color w:val="000000" w:themeColor="text1"/>
          <w:sz w:val="20"/>
          <w:szCs w:val="20"/>
          <w:lang w:val="en-GB"/>
        </w:rPr>
        <w:t>Metropolitan Assembly</w:t>
      </w:r>
      <w:r w:rsidR="00757106" w:rsidRPr="00713214">
        <w:rPr>
          <w:rFonts w:ascii="Century Gothic" w:eastAsiaTheme="minorHAnsi" w:hAnsi="Century Gothic"/>
          <w:color w:val="000000" w:themeColor="text1"/>
          <w:sz w:val="20"/>
          <w:szCs w:val="20"/>
          <w:lang w:val="en-GB"/>
        </w:rPr>
        <w:t xml:space="preserve"> and</w:t>
      </w:r>
      <w:r w:rsidRPr="00713214">
        <w:rPr>
          <w:rFonts w:ascii="Century Gothic" w:eastAsiaTheme="minorHAnsi" w:hAnsi="Century Gothic"/>
          <w:color w:val="000000" w:themeColor="text1"/>
          <w:sz w:val="20"/>
          <w:szCs w:val="20"/>
          <w:lang w:val="en-GB"/>
        </w:rPr>
        <w:t>, 22 Municipalities</w:t>
      </w:r>
      <w:r w:rsidR="00757106" w:rsidRPr="00713214">
        <w:rPr>
          <w:rFonts w:ascii="Century Gothic" w:eastAsiaTheme="minorHAnsi" w:hAnsi="Century Gothic"/>
          <w:color w:val="000000" w:themeColor="text1"/>
          <w:sz w:val="20"/>
          <w:szCs w:val="20"/>
          <w:lang w:val="en-GB"/>
        </w:rPr>
        <w:t>,</w:t>
      </w:r>
      <w:r w:rsidRPr="00713214">
        <w:rPr>
          <w:rFonts w:ascii="Century Gothic" w:eastAsiaTheme="minorHAnsi" w:hAnsi="Century Gothic"/>
          <w:color w:val="000000" w:themeColor="text1"/>
          <w:sz w:val="20"/>
          <w:szCs w:val="20"/>
          <w:lang w:val="en-GB"/>
        </w:rPr>
        <w:t xml:space="preserve"> </w:t>
      </w:r>
    </w:p>
    <w:p w14:paraId="62E01ACB" w14:textId="15AEC86B" w:rsidR="000403CF" w:rsidRPr="00713214" w:rsidRDefault="000403CF" w:rsidP="000403CF">
      <w:pPr>
        <w:spacing w:before="0" w:after="160" w:line="259" w:lineRule="auto"/>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However, following a </w:t>
      </w:r>
      <w:hyperlink r:id="rId113" w:tooltip="2018 Ghanaian new regions referendum" w:history="1">
        <w:r w:rsidRPr="00713214">
          <w:rPr>
            <w:rFonts w:ascii="Century Gothic" w:eastAsiaTheme="minorHAnsi" w:hAnsi="Century Gothic"/>
            <w:color w:val="000000" w:themeColor="text1"/>
            <w:sz w:val="20"/>
            <w:szCs w:val="20"/>
            <w:lang w:val="en-GB"/>
          </w:rPr>
          <w:t>reorganisation of Regions in 2018</w:t>
        </w:r>
      </w:hyperlink>
      <w:r w:rsidRPr="00713214">
        <w:rPr>
          <w:rFonts w:ascii="Century Gothic" w:eastAsiaTheme="minorHAnsi" w:hAnsi="Century Gothic"/>
          <w:color w:val="000000" w:themeColor="text1"/>
          <w:sz w:val="20"/>
          <w:szCs w:val="20"/>
          <w:lang w:val="en-GB"/>
        </w:rPr>
        <w:t>, the existing ten Regions were replaced by a new structure of sixteen Regions; as part of this reorganisation, nine districts (those asterisked below) were removed from the Western Region and formed into a new </w:t>
      </w:r>
      <w:hyperlink r:id="rId114" w:tooltip="Western North Region" w:history="1">
        <w:r w:rsidRPr="00713214">
          <w:rPr>
            <w:rFonts w:ascii="Century Gothic" w:eastAsiaTheme="minorHAnsi" w:hAnsi="Century Gothic"/>
            <w:color w:val="000000" w:themeColor="text1"/>
            <w:sz w:val="20"/>
            <w:szCs w:val="20"/>
            <w:lang w:val="en-GB"/>
          </w:rPr>
          <w:t>Western North Region</w:t>
        </w:r>
      </w:hyperlink>
      <w:r w:rsidRPr="00713214">
        <w:rPr>
          <w:rFonts w:ascii="Century Gothic" w:eastAsiaTheme="minorHAnsi" w:hAnsi="Century Gothic"/>
          <w:color w:val="000000" w:themeColor="text1"/>
          <w:sz w:val="20"/>
          <w:szCs w:val="20"/>
          <w:lang w:val="en-GB"/>
        </w:rPr>
        <w:t> with its new capital at </w:t>
      </w:r>
      <w:proofErr w:type="spellStart"/>
      <w:r w:rsidR="005508A6">
        <w:fldChar w:fldCharType="begin"/>
      </w:r>
      <w:r w:rsidR="005508A6">
        <w:instrText xml:space="preserve"> HYPERLINK "https://en.wikipedia.org/wiki/Wiawso" \o "Wiawso" </w:instrText>
      </w:r>
      <w:r w:rsidR="005508A6">
        <w:fldChar w:fldCharType="separate"/>
      </w:r>
      <w:r w:rsidRPr="00713214">
        <w:rPr>
          <w:rFonts w:ascii="Century Gothic" w:eastAsiaTheme="minorHAnsi" w:hAnsi="Century Gothic"/>
          <w:color w:val="000000" w:themeColor="text1"/>
          <w:sz w:val="20"/>
          <w:szCs w:val="20"/>
          <w:lang w:val="en-GB"/>
        </w:rPr>
        <w:t>Wiawso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The present Western Region is left with 14 districts.</w:t>
      </w:r>
      <w:r w:rsidR="00AB6D0A" w:rsidRPr="00713214">
        <w:rPr>
          <w:rFonts w:ascii="Century Gothic" w:eastAsiaTheme="minorHAnsi" w:hAnsi="Century Gothic" w:cstheme="minorBidi"/>
          <w:noProof/>
          <w:sz w:val="20"/>
          <w:szCs w:val="20"/>
        </w:rPr>
        <w:t xml:space="preserve"> </w:t>
      </w:r>
    </w:p>
    <w:p w14:paraId="4A70BEB4" w14:textId="1CD41ECB" w:rsidR="000403CF" w:rsidRPr="00713214" w:rsidRDefault="000403CF" w:rsidP="000403CF">
      <w:pPr>
        <w:spacing w:before="0" w:after="160" w:line="259" w:lineRule="auto"/>
        <w:jc w:val="left"/>
        <w:rPr>
          <w:rFonts w:ascii="Century Gothic" w:eastAsiaTheme="minorHAnsi" w:hAnsi="Century Gothic"/>
          <w:b/>
          <w:bCs/>
          <w:sz w:val="20"/>
          <w:szCs w:val="20"/>
          <w:lang w:val="en-GB"/>
        </w:rPr>
      </w:pPr>
    </w:p>
    <w:p w14:paraId="6BC1C4CA" w14:textId="2EC7A758" w:rsidR="000403CF" w:rsidRPr="005D261A" w:rsidRDefault="000403CF" w:rsidP="00C63B5A">
      <w:pPr>
        <w:pStyle w:val="Heading3"/>
        <w:rPr>
          <w:rFonts w:ascii="Century Gothic" w:hAnsi="Century Gothic"/>
          <w:b/>
          <w:bCs w:val="0"/>
          <w:sz w:val="20"/>
          <w:szCs w:val="20"/>
        </w:rPr>
      </w:pPr>
      <w:bookmarkStart w:id="169" w:name="_Toc55834738"/>
      <w:bookmarkStart w:id="170" w:name="_Toc65250526"/>
      <w:r w:rsidRPr="005D261A">
        <w:rPr>
          <w:rFonts w:ascii="Century Gothic" w:hAnsi="Century Gothic"/>
          <w:b/>
          <w:bCs w:val="0"/>
          <w:sz w:val="20"/>
          <w:szCs w:val="20"/>
        </w:rPr>
        <w:t>North East Region</w:t>
      </w:r>
      <w:bookmarkEnd w:id="169"/>
      <w:bookmarkEnd w:id="170"/>
      <w:r w:rsidR="00136FDD" w:rsidRPr="005D261A">
        <w:rPr>
          <w:rFonts w:ascii="Century Gothic" w:hAnsi="Century Gothic"/>
          <w:b/>
          <w:bCs w:val="0"/>
          <w:sz w:val="20"/>
          <w:szCs w:val="20"/>
        </w:rPr>
        <w:tab/>
      </w:r>
    </w:p>
    <w:p w14:paraId="4A6EE722"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North East Region</w:t>
      </w:r>
      <w:r w:rsidRPr="00713214">
        <w:rPr>
          <w:rFonts w:ascii="Century Gothic" w:eastAsiaTheme="minorHAnsi" w:hAnsi="Century Gothic"/>
          <w:color w:val="000000" w:themeColor="text1"/>
          <w:sz w:val="20"/>
          <w:szCs w:val="20"/>
          <w:lang w:val="en-GB"/>
        </w:rPr>
        <w:footnoteReference w:id="14"/>
      </w:r>
      <w:r w:rsidRPr="00713214">
        <w:rPr>
          <w:rFonts w:ascii="Century Gothic" w:eastAsiaTheme="minorHAnsi" w:hAnsi="Century Gothic"/>
          <w:color w:val="000000" w:themeColor="text1"/>
          <w:sz w:val="20"/>
          <w:szCs w:val="20"/>
          <w:lang w:val="en-GB"/>
        </w:rPr>
        <w:t> is one of the sixteen </w:t>
      </w:r>
      <w:hyperlink r:id="rId115" w:tooltip="Regions of Ghana" w:history="1">
        <w:r w:rsidRPr="00713214">
          <w:rPr>
            <w:rFonts w:ascii="Century Gothic" w:eastAsiaTheme="minorHAnsi" w:hAnsi="Century Gothic"/>
            <w:color w:val="000000" w:themeColor="text1"/>
            <w:sz w:val="20"/>
            <w:szCs w:val="20"/>
            <w:lang w:val="en-GB"/>
          </w:rPr>
          <w:t>regions of Ghana</w:t>
        </w:r>
      </w:hyperlink>
      <w:r w:rsidRPr="00713214">
        <w:rPr>
          <w:rFonts w:ascii="Century Gothic" w:eastAsiaTheme="minorHAnsi" w:hAnsi="Century Gothic"/>
          <w:color w:val="000000" w:themeColor="text1"/>
          <w:sz w:val="20"/>
          <w:szCs w:val="20"/>
          <w:lang w:val="en-GB"/>
        </w:rPr>
        <w:t>. It is located in the north of the country and was created in December 2018 after </w:t>
      </w:r>
      <w:hyperlink r:id="rId116" w:tooltip="2018 Ghanaian new regions referendum" w:history="1">
        <w:r w:rsidRPr="00713214">
          <w:rPr>
            <w:rFonts w:ascii="Century Gothic" w:eastAsiaTheme="minorHAnsi" w:hAnsi="Century Gothic"/>
            <w:color w:val="000000" w:themeColor="text1"/>
            <w:sz w:val="20"/>
            <w:szCs w:val="20"/>
            <w:lang w:val="en-GB"/>
          </w:rPr>
          <w:t>a referendum</w:t>
        </w:r>
      </w:hyperlink>
      <w:r w:rsidRPr="00713214">
        <w:rPr>
          <w:rFonts w:ascii="Century Gothic" w:eastAsiaTheme="minorHAnsi" w:hAnsi="Century Gothic"/>
          <w:color w:val="000000" w:themeColor="text1"/>
          <w:sz w:val="20"/>
          <w:szCs w:val="20"/>
          <w:lang w:val="en-GB"/>
        </w:rPr>
        <w:t> was voted upon to break it off of the </w:t>
      </w:r>
      <w:hyperlink r:id="rId117"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The region's capital is </w:t>
      </w:r>
      <w:proofErr w:type="spellStart"/>
      <w:r w:rsidR="005508A6">
        <w:fldChar w:fldCharType="begin"/>
      </w:r>
      <w:r w:rsidR="005508A6">
        <w:instrText xml:space="preserve"> HYPERLINK "https://en.wikipedia.org/wiki/Nalerigu" \o "Nalerigu" </w:instrText>
      </w:r>
      <w:r w:rsidR="005508A6">
        <w:fldChar w:fldCharType="separate"/>
      </w:r>
      <w:r w:rsidRPr="00713214">
        <w:rPr>
          <w:rFonts w:ascii="Century Gothic" w:eastAsiaTheme="minorHAnsi" w:hAnsi="Century Gothic"/>
          <w:color w:val="000000" w:themeColor="text1"/>
          <w:sz w:val="20"/>
          <w:szCs w:val="20"/>
          <w:lang w:val="en-GB"/>
        </w:rPr>
        <w:t>Nalerigu</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xml:space="preserve">. </w:t>
      </w:r>
    </w:p>
    <w:p w14:paraId="1BA5E450"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30405927" w14:textId="5DFE3D09" w:rsidR="00520090"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lastRenderedPageBreak/>
        <w:t>The North East Region of Ghana was a proposed new region to be carved out of the existing </w:t>
      </w:r>
      <w:hyperlink r:id="rId118"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of Ghana. The creation of this new region was in fulfilment of a promise made by the </w:t>
      </w:r>
      <w:hyperlink r:id="rId119" w:tooltip="New Patriotic Party" w:history="1">
        <w:r w:rsidRPr="00713214">
          <w:rPr>
            <w:rFonts w:ascii="Century Gothic" w:eastAsiaTheme="minorHAnsi" w:hAnsi="Century Gothic"/>
            <w:color w:val="000000" w:themeColor="text1"/>
            <w:sz w:val="20"/>
            <w:szCs w:val="20"/>
            <w:lang w:val="en-GB"/>
          </w:rPr>
          <w:t>New Patriotic Party</w:t>
        </w:r>
      </w:hyperlink>
      <w:r w:rsidRPr="00713214">
        <w:rPr>
          <w:rFonts w:ascii="Century Gothic" w:eastAsiaTheme="minorHAnsi" w:hAnsi="Century Gothic"/>
          <w:color w:val="000000" w:themeColor="text1"/>
          <w:sz w:val="20"/>
          <w:szCs w:val="20"/>
          <w:lang w:val="en-GB"/>
        </w:rPr>
        <w:t> prior to the 2016 Ghana general election. Upon winning the elections, the President, </w:t>
      </w:r>
      <w:hyperlink r:id="rId120" w:tooltip="Nana Akufo-Addo" w:history="1">
        <w:r w:rsidRPr="00713214">
          <w:rPr>
            <w:rFonts w:ascii="Century Gothic" w:eastAsiaTheme="minorHAnsi" w:hAnsi="Century Gothic"/>
            <w:color w:val="000000" w:themeColor="text1"/>
            <w:sz w:val="20"/>
            <w:szCs w:val="20"/>
            <w:lang w:val="en-GB"/>
          </w:rPr>
          <w:t>Nana Akuffo Addo</w:t>
        </w:r>
      </w:hyperlink>
      <w:r w:rsidRPr="00713214">
        <w:rPr>
          <w:rFonts w:ascii="Century Gothic" w:eastAsiaTheme="minorHAnsi" w:hAnsi="Century Gothic"/>
          <w:color w:val="000000" w:themeColor="text1"/>
          <w:sz w:val="20"/>
          <w:szCs w:val="20"/>
          <w:lang w:val="en-GB"/>
        </w:rPr>
        <w:t> created the </w:t>
      </w:r>
      <w:hyperlink r:id="rId121" w:tooltip="Ministry of Regional Reorganization and Development" w:history="1">
        <w:r w:rsidRPr="00713214">
          <w:rPr>
            <w:rFonts w:ascii="Century Gothic" w:eastAsiaTheme="minorHAnsi" w:hAnsi="Century Gothic"/>
            <w:color w:val="000000" w:themeColor="text1"/>
            <w:sz w:val="20"/>
            <w:szCs w:val="20"/>
            <w:lang w:val="en-GB"/>
          </w:rPr>
          <w:t>Ministry of Regional Reorganization</w:t>
        </w:r>
      </w:hyperlink>
      <w:r w:rsidRPr="00713214">
        <w:rPr>
          <w:rFonts w:ascii="Century Gothic" w:eastAsiaTheme="minorHAnsi" w:hAnsi="Century Gothic"/>
          <w:color w:val="000000" w:themeColor="text1"/>
          <w:sz w:val="20"/>
          <w:szCs w:val="20"/>
          <w:lang w:val="en-GB"/>
        </w:rPr>
        <w:t xml:space="preserve"> to oversee policy formulation and implementation, and Hon. Solomon </w:t>
      </w:r>
      <w:proofErr w:type="spellStart"/>
      <w:r w:rsidRPr="00713214">
        <w:rPr>
          <w:rFonts w:ascii="Century Gothic" w:eastAsiaTheme="minorHAnsi" w:hAnsi="Century Gothic"/>
          <w:color w:val="000000" w:themeColor="text1"/>
          <w:sz w:val="20"/>
          <w:szCs w:val="20"/>
          <w:lang w:val="en-GB"/>
        </w:rPr>
        <w:t>Namliit</w:t>
      </w:r>
      <w:proofErr w:type="spellEnd"/>
      <w:r w:rsidRPr="00713214">
        <w:rPr>
          <w:rFonts w:ascii="Century Gothic" w:eastAsiaTheme="minorHAnsi" w:hAnsi="Century Gothic"/>
          <w:color w:val="000000" w:themeColor="text1"/>
          <w:sz w:val="20"/>
          <w:szCs w:val="20"/>
          <w:lang w:val="en-GB"/>
        </w:rPr>
        <w:t xml:space="preserve"> Boar, M</w:t>
      </w:r>
      <w:r w:rsidR="00520090" w:rsidRPr="00713214">
        <w:rPr>
          <w:rFonts w:ascii="Century Gothic" w:eastAsiaTheme="minorHAnsi" w:hAnsi="Century Gothic"/>
          <w:color w:val="000000" w:themeColor="text1"/>
          <w:sz w:val="20"/>
          <w:szCs w:val="20"/>
          <w:lang w:val="en-GB"/>
        </w:rPr>
        <w:t>P</w:t>
      </w:r>
      <w:r w:rsidRPr="00713214">
        <w:rPr>
          <w:rFonts w:ascii="Century Gothic" w:eastAsiaTheme="minorHAnsi" w:hAnsi="Century Gothic"/>
          <w:color w:val="000000" w:themeColor="text1"/>
          <w:sz w:val="20"/>
          <w:szCs w:val="20"/>
          <w:lang w:val="en-GB"/>
        </w:rPr>
        <w:t xml:space="preserve"> for </w:t>
      </w:r>
      <w:proofErr w:type="spellStart"/>
      <w:r w:rsidRPr="00713214">
        <w:rPr>
          <w:rFonts w:ascii="Century Gothic" w:eastAsiaTheme="minorHAnsi" w:hAnsi="Century Gothic"/>
          <w:color w:val="000000" w:themeColor="text1"/>
          <w:sz w:val="20"/>
          <w:szCs w:val="20"/>
          <w:lang w:val="en-GB"/>
        </w:rPr>
        <w:t>Bunkpurugu</w:t>
      </w:r>
      <w:proofErr w:type="spellEnd"/>
      <w:r w:rsidRPr="00713214">
        <w:rPr>
          <w:rFonts w:ascii="Century Gothic" w:eastAsiaTheme="minorHAnsi" w:hAnsi="Century Gothic"/>
          <w:color w:val="000000" w:themeColor="text1"/>
          <w:sz w:val="20"/>
          <w:szCs w:val="20"/>
          <w:lang w:val="en-GB"/>
        </w:rPr>
        <w:t xml:space="preserve"> Constituency and former Deputy Northern Regional Minister was appointed as the first Regional Minister for the newly created North East Region. In all six new regions were to be created from the existing ten regions of Ghana. The other regions are </w:t>
      </w:r>
      <w:hyperlink r:id="rId122" w:tooltip="Western North Region" w:history="1">
        <w:r w:rsidRPr="00713214">
          <w:rPr>
            <w:rFonts w:ascii="Century Gothic" w:eastAsiaTheme="minorHAnsi" w:hAnsi="Century Gothic"/>
            <w:color w:val="000000" w:themeColor="text1"/>
            <w:sz w:val="20"/>
            <w:szCs w:val="20"/>
            <w:lang w:val="en-GB"/>
          </w:rPr>
          <w:t>Western North</w:t>
        </w:r>
      </w:hyperlink>
      <w:r w:rsidRPr="00713214">
        <w:rPr>
          <w:rFonts w:ascii="Century Gothic" w:eastAsiaTheme="minorHAnsi" w:hAnsi="Century Gothic"/>
          <w:color w:val="000000" w:themeColor="text1"/>
          <w:sz w:val="20"/>
          <w:szCs w:val="20"/>
          <w:lang w:val="en-GB"/>
        </w:rPr>
        <w:t>, </w:t>
      </w:r>
      <w:hyperlink r:id="rId123" w:tooltip="Bono Region" w:history="1">
        <w:r w:rsidRPr="00713214">
          <w:rPr>
            <w:rFonts w:ascii="Century Gothic" w:eastAsiaTheme="minorHAnsi" w:hAnsi="Century Gothic"/>
            <w:color w:val="000000" w:themeColor="text1"/>
            <w:sz w:val="20"/>
            <w:szCs w:val="20"/>
            <w:lang w:val="en-GB"/>
          </w:rPr>
          <w:t>Bono</w:t>
        </w:r>
      </w:hyperlink>
      <w:r w:rsidRPr="00713214">
        <w:rPr>
          <w:rFonts w:ascii="Century Gothic" w:eastAsiaTheme="minorHAnsi" w:hAnsi="Century Gothic"/>
          <w:color w:val="000000" w:themeColor="text1"/>
          <w:sz w:val="20"/>
          <w:szCs w:val="20"/>
          <w:lang w:val="en-GB"/>
        </w:rPr>
        <w:t>, </w:t>
      </w:r>
      <w:hyperlink r:id="rId124" w:tooltip="Bono East Region" w:history="1">
        <w:r w:rsidRPr="00713214">
          <w:rPr>
            <w:rFonts w:ascii="Century Gothic" w:eastAsiaTheme="minorHAnsi" w:hAnsi="Century Gothic"/>
            <w:color w:val="000000" w:themeColor="text1"/>
            <w:sz w:val="20"/>
            <w:szCs w:val="20"/>
            <w:lang w:val="en-GB"/>
          </w:rPr>
          <w:t>Bono East</w:t>
        </w:r>
      </w:hyperlink>
      <w:r w:rsidRPr="00713214">
        <w:rPr>
          <w:rFonts w:ascii="Century Gothic" w:eastAsiaTheme="minorHAnsi" w:hAnsi="Century Gothic"/>
          <w:color w:val="000000" w:themeColor="text1"/>
          <w:sz w:val="20"/>
          <w:szCs w:val="20"/>
          <w:lang w:val="en-GB"/>
        </w:rPr>
        <w:t>, </w:t>
      </w:r>
      <w:hyperlink r:id="rId125" w:tooltip="Ahafo Region" w:history="1">
        <w:r w:rsidRPr="00713214">
          <w:rPr>
            <w:rFonts w:ascii="Century Gothic" w:eastAsiaTheme="minorHAnsi" w:hAnsi="Century Gothic"/>
            <w:color w:val="000000" w:themeColor="text1"/>
            <w:sz w:val="20"/>
            <w:szCs w:val="20"/>
            <w:lang w:val="en-GB"/>
          </w:rPr>
          <w:t>Ahafo</w:t>
        </w:r>
      </w:hyperlink>
      <w:r w:rsidRPr="00713214">
        <w:rPr>
          <w:rFonts w:ascii="Century Gothic" w:eastAsiaTheme="minorHAnsi" w:hAnsi="Century Gothic"/>
          <w:color w:val="000000" w:themeColor="text1"/>
          <w:sz w:val="20"/>
          <w:szCs w:val="20"/>
          <w:lang w:val="en-GB"/>
        </w:rPr>
        <w:t>, </w:t>
      </w:r>
      <w:hyperlink r:id="rId126" w:tooltip="Savannah Region" w:history="1">
        <w:r w:rsidRPr="00713214">
          <w:rPr>
            <w:rFonts w:ascii="Century Gothic" w:eastAsiaTheme="minorHAnsi" w:hAnsi="Century Gothic"/>
            <w:color w:val="000000" w:themeColor="text1"/>
            <w:sz w:val="20"/>
            <w:szCs w:val="20"/>
            <w:lang w:val="en-GB"/>
          </w:rPr>
          <w:t>Savannah</w:t>
        </w:r>
      </w:hyperlink>
      <w:r w:rsidRPr="00713214">
        <w:rPr>
          <w:rFonts w:ascii="Century Gothic" w:eastAsiaTheme="minorHAnsi" w:hAnsi="Century Gothic"/>
          <w:color w:val="000000" w:themeColor="text1"/>
          <w:sz w:val="20"/>
          <w:szCs w:val="20"/>
          <w:lang w:val="en-GB"/>
        </w:rPr>
        <w:t> and </w:t>
      </w:r>
      <w:proofErr w:type="spellStart"/>
      <w:r w:rsidR="005508A6">
        <w:fldChar w:fldCharType="begin"/>
      </w:r>
      <w:r w:rsidR="005508A6">
        <w:instrText xml:space="preserve"> HYPERLINK "https://en.wikipedia.org/wiki/Oti_Region" \o "Oti Region" </w:instrText>
      </w:r>
      <w:r w:rsidR="005508A6">
        <w:fldChar w:fldCharType="separate"/>
      </w:r>
      <w:r w:rsidRPr="00713214">
        <w:rPr>
          <w:rFonts w:ascii="Century Gothic" w:eastAsiaTheme="minorHAnsi" w:hAnsi="Century Gothic"/>
          <w:color w:val="000000" w:themeColor="text1"/>
          <w:sz w:val="20"/>
          <w:szCs w:val="20"/>
          <w:lang w:val="en-GB"/>
        </w:rPr>
        <w:t>Oti</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regions.</w:t>
      </w:r>
    </w:p>
    <w:p w14:paraId="46348630" w14:textId="2FA8F9BF"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 </w:t>
      </w:r>
    </w:p>
    <w:p w14:paraId="680CB0F5"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A referendum vote held on December 27, 2018 was successful with 81% voter turnout in the proposed region voting 99.8% in </w:t>
      </w:r>
      <w:proofErr w:type="spellStart"/>
      <w:r w:rsidRPr="00713214">
        <w:rPr>
          <w:rFonts w:ascii="Century Gothic" w:eastAsiaTheme="minorHAnsi" w:hAnsi="Century Gothic"/>
          <w:color w:val="000000" w:themeColor="text1"/>
          <w:sz w:val="20"/>
          <w:szCs w:val="20"/>
          <w:lang w:val="en-GB"/>
        </w:rPr>
        <w:t>favor</w:t>
      </w:r>
      <w:proofErr w:type="spellEnd"/>
      <w:r w:rsidRPr="00713214">
        <w:rPr>
          <w:rFonts w:ascii="Century Gothic" w:eastAsiaTheme="minorHAnsi" w:hAnsi="Century Gothic"/>
          <w:color w:val="000000" w:themeColor="text1"/>
          <w:sz w:val="20"/>
          <w:szCs w:val="20"/>
          <w:lang w:val="en-GB"/>
        </w:rPr>
        <w:t xml:space="preserve"> of the creation of the North East Region. The region's proposed capital is the town of </w:t>
      </w:r>
      <w:proofErr w:type="spellStart"/>
      <w:r w:rsidR="005508A6">
        <w:fldChar w:fldCharType="begin"/>
      </w:r>
      <w:r w:rsidR="005508A6">
        <w:instrText xml:space="preserve"> HYPERLINK "https://en.wikipedia.org/wiki/Nalerigu" \o "Nalerigu" </w:instrText>
      </w:r>
      <w:r w:rsidR="005508A6">
        <w:fldChar w:fldCharType="separate"/>
      </w:r>
      <w:r w:rsidRPr="00713214">
        <w:rPr>
          <w:rFonts w:ascii="Century Gothic" w:eastAsiaTheme="minorHAnsi" w:hAnsi="Century Gothic"/>
          <w:color w:val="000000" w:themeColor="text1"/>
          <w:sz w:val="20"/>
          <w:szCs w:val="20"/>
          <w:lang w:val="en-GB"/>
        </w:rPr>
        <w:t>Nalerigu</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in the </w:t>
      </w:r>
      <w:hyperlink r:id="rId127" w:tooltip="East Mamprusi Municipal Assembly" w:history="1">
        <w:r w:rsidRPr="00713214">
          <w:rPr>
            <w:rFonts w:ascii="Century Gothic" w:eastAsiaTheme="minorHAnsi" w:hAnsi="Century Gothic"/>
            <w:color w:val="000000" w:themeColor="text1"/>
            <w:sz w:val="20"/>
            <w:szCs w:val="20"/>
            <w:lang w:val="en-GB"/>
          </w:rPr>
          <w:t xml:space="preserve">East </w:t>
        </w:r>
        <w:proofErr w:type="spellStart"/>
        <w:r w:rsidRPr="00713214">
          <w:rPr>
            <w:rFonts w:ascii="Century Gothic" w:eastAsiaTheme="minorHAnsi" w:hAnsi="Century Gothic"/>
            <w:color w:val="000000" w:themeColor="text1"/>
            <w:sz w:val="20"/>
            <w:szCs w:val="20"/>
            <w:lang w:val="en-GB"/>
          </w:rPr>
          <w:t>Mamprusi</w:t>
        </w:r>
        <w:proofErr w:type="spellEnd"/>
        <w:r w:rsidRPr="00713214">
          <w:rPr>
            <w:rFonts w:ascii="Century Gothic" w:eastAsiaTheme="minorHAnsi" w:hAnsi="Century Gothic"/>
            <w:color w:val="000000" w:themeColor="text1"/>
            <w:sz w:val="20"/>
            <w:szCs w:val="20"/>
            <w:lang w:val="en-GB"/>
          </w:rPr>
          <w:t xml:space="preserve"> Municipal Assembly</w:t>
        </w:r>
      </w:hyperlink>
      <w:r w:rsidRPr="00713214">
        <w:rPr>
          <w:rFonts w:ascii="Century Gothic" w:eastAsiaTheme="minorHAnsi" w:hAnsi="Century Gothic"/>
          <w:color w:val="000000" w:themeColor="text1"/>
          <w:sz w:val="20"/>
          <w:szCs w:val="20"/>
          <w:lang w:val="en-GB"/>
        </w:rPr>
        <w:t xml:space="preserve">.  </w:t>
      </w:r>
    </w:p>
    <w:p w14:paraId="3B0C86C2" w14:textId="77777777" w:rsidR="000403CF" w:rsidRPr="00713214" w:rsidRDefault="000403CF" w:rsidP="00C63B5A">
      <w:pPr>
        <w:pStyle w:val="Heading4"/>
        <w:rPr>
          <w:rFonts w:ascii="Century Gothic" w:hAnsi="Century Gothic"/>
          <w:sz w:val="20"/>
          <w:szCs w:val="20"/>
        </w:rPr>
      </w:pPr>
      <w:bookmarkStart w:id="171" w:name="_Toc55834739"/>
      <w:bookmarkStart w:id="172" w:name="_Toc56196532"/>
      <w:bookmarkStart w:id="173" w:name="_Toc65250527"/>
      <w:r w:rsidRPr="00713214">
        <w:rPr>
          <w:rFonts w:ascii="Century Gothic" w:hAnsi="Century Gothic"/>
          <w:sz w:val="20"/>
          <w:szCs w:val="20"/>
        </w:rPr>
        <w:t>Location and Size</w:t>
      </w:r>
      <w:bookmarkEnd w:id="171"/>
      <w:bookmarkEnd w:id="172"/>
      <w:bookmarkEnd w:id="173"/>
    </w:p>
    <w:p w14:paraId="45E5C0B4"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North East Region is </w:t>
      </w:r>
      <w:hyperlink r:id="rId128" w:tooltip="Border" w:history="1">
        <w:r w:rsidRPr="00713214">
          <w:rPr>
            <w:rFonts w:ascii="Century Gothic" w:eastAsiaTheme="minorHAnsi" w:hAnsi="Century Gothic"/>
            <w:color w:val="000000" w:themeColor="text1"/>
            <w:sz w:val="20"/>
            <w:szCs w:val="20"/>
            <w:lang w:val="en-GB"/>
          </w:rPr>
          <w:t>bordered</w:t>
        </w:r>
      </w:hyperlink>
      <w:r w:rsidRPr="00713214">
        <w:rPr>
          <w:rFonts w:ascii="Century Gothic" w:eastAsiaTheme="minorHAnsi" w:hAnsi="Century Gothic"/>
          <w:color w:val="000000" w:themeColor="text1"/>
          <w:sz w:val="20"/>
          <w:szCs w:val="20"/>
          <w:lang w:val="en-GB"/>
        </w:rPr>
        <w:t> on the north by the </w:t>
      </w:r>
      <w:hyperlink r:id="rId129" w:tooltip="Upper East Region, Ghana" w:history="1">
        <w:r w:rsidRPr="00713214">
          <w:rPr>
            <w:rFonts w:ascii="Century Gothic" w:eastAsiaTheme="minorHAnsi" w:hAnsi="Century Gothic"/>
            <w:color w:val="000000" w:themeColor="text1"/>
            <w:sz w:val="20"/>
            <w:szCs w:val="20"/>
            <w:lang w:val="en-GB"/>
          </w:rPr>
          <w:t>Upper East region</w:t>
        </w:r>
      </w:hyperlink>
      <w:r w:rsidRPr="00713214">
        <w:rPr>
          <w:rFonts w:ascii="Century Gothic" w:eastAsiaTheme="minorHAnsi" w:hAnsi="Century Gothic"/>
          <w:color w:val="000000" w:themeColor="text1"/>
          <w:sz w:val="20"/>
          <w:szCs w:val="20"/>
          <w:lang w:val="en-GB"/>
        </w:rPr>
        <w:t>, on the east by the eastern Ghana-Togo </w:t>
      </w:r>
      <w:hyperlink r:id="rId130" w:tooltip="International border" w:history="1">
        <w:r w:rsidRPr="00713214">
          <w:rPr>
            <w:rFonts w:ascii="Century Gothic" w:eastAsiaTheme="minorHAnsi" w:hAnsi="Century Gothic"/>
            <w:color w:val="000000" w:themeColor="text1"/>
            <w:sz w:val="20"/>
            <w:szCs w:val="20"/>
            <w:lang w:val="en-GB"/>
          </w:rPr>
          <w:t>international border</w:t>
        </w:r>
      </w:hyperlink>
      <w:r w:rsidRPr="00713214">
        <w:rPr>
          <w:rFonts w:ascii="Century Gothic" w:eastAsiaTheme="minorHAnsi" w:hAnsi="Century Gothic"/>
          <w:color w:val="000000" w:themeColor="text1"/>
          <w:sz w:val="20"/>
          <w:szCs w:val="20"/>
          <w:lang w:val="en-GB"/>
        </w:rPr>
        <w:t>, on the south by the </w:t>
      </w:r>
      <w:hyperlink r:id="rId131"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and on the west by the </w:t>
      </w:r>
      <w:hyperlink r:id="rId132" w:tooltip="Upper West Region, Ghana" w:history="1">
        <w:r w:rsidRPr="00713214">
          <w:rPr>
            <w:rFonts w:ascii="Century Gothic" w:eastAsiaTheme="minorHAnsi" w:hAnsi="Century Gothic"/>
            <w:color w:val="000000" w:themeColor="text1"/>
            <w:sz w:val="20"/>
            <w:szCs w:val="20"/>
            <w:lang w:val="en-GB"/>
          </w:rPr>
          <w:t>Upper West region</w:t>
        </w:r>
      </w:hyperlink>
      <w:r w:rsidRPr="00713214">
        <w:rPr>
          <w:rFonts w:ascii="Century Gothic" w:eastAsiaTheme="minorHAnsi" w:hAnsi="Century Gothic"/>
          <w:color w:val="000000" w:themeColor="text1"/>
          <w:sz w:val="20"/>
          <w:szCs w:val="20"/>
          <w:lang w:val="en-GB"/>
        </w:rPr>
        <w:t>. North East region is made up of 6 districts.</w:t>
      </w:r>
    </w:p>
    <w:p w14:paraId="237E7F09" w14:textId="77777777" w:rsidR="000403CF" w:rsidRPr="00713214" w:rsidRDefault="000403CF" w:rsidP="00C63B5A">
      <w:pPr>
        <w:pStyle w:val="Heading4"/>
        <w:rPr>
          <w:rFonts w:ascii="Century Gothic" w:hAnsi="Century Gothic"/>
          <w:sz w:val="20"/>
          <w:szCs w:val="20"/>
        </w:rPr>
      </w:pPr>
      <w:bookmarkStart w:id="174" w:name="_Toc55834740"/>
      <w:bookmarkStart w:id="175" w:name="_Toc56196533"/>
      <w:bookmarkStart w:id="176" w:name="_Toc65250528"/>
      <w:r w:rsidRPr="00713214">
        <w:rPr>
          <w:rFonts w:ascii="Century Gothic" w:hAnsi="Century Gothic"/>
          <w:sz w:val="20"/>
          <w:szCs w:val="20"/>
        </w:rPr>
        <w:t>Cultural and Social Structures</w:t>
      </w:r>
      <w:bookmarkEnd w:id="174"/>
      <w:bookmarkEnd w:id="175"/>
      <w:bookmarkEnd w:id="176"/>
    </w:p>
    <w:p w14:paraId="46DC4EC4" w14:textId="77777777" w:rsidR="000403CF" w:rsidRPr="00713214" w:rsidRDefault="000403CF" w:rsidP="000403CF">
      <w:pPr>
        <w:spacing w:before="0" w:after="0"/>
        <w:jc w:val="left"/>
        <w:rPr>
          <w:rFonts w:ascii="Century Gothic" w:eastAsiaTheme="minorHAnsi" w:hAnsi="Century Gothic"/>
          <w:b/>
          <w:bCs/>
          <w:sz w:val="20"/>
          <w:szCs w:val="20"/>
          <w:lang w:val="en-GB"/>
        </w:rPr>
      </w:pPr>
    </w:p>
    <w:p w14:paraId="0CC68E85"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The </w:t>
      </w:r>
      <w:proofErr w:type="spellStart"/>
      <w:r w:rsidRPr="00713214">
        <w:rPr>
          <w:rFonts w:ascii="Century Gothic" w:eastAsiaTheme="minorHAnsi" w:hAnsi="Century Gothic"/>
          <w:color w:val="000000" w:themeColor="text1"/>
          <w:sz w:val="20"/>
          <w:szCs w:val="20"/>
          <w:lang w:val="en-GB"/>
        </w:rPr>
        <w:t>Nayiri</w:t>
      </w:r>
      <w:proofErr w:type="spellEnd"/>
      <w:r w:rsidRPr="00713214">
        <w:rPr>
          <w:rFonts w:ascii="Century Gothic" w:eastAsiaTheme="minorHAnsi" w:hAnsi="Century Gothic"/>
          <w:color w:val="000000" w:themeColor="text1"/>
          <w:sz w:val="20"/>
          <w:szCs w:val="20"/>
          <w:lang w:val="en-GB"/>
        </w:rPr>
        <w:t xml:space="preserve"> is the King (overlord) of </w:t>
      </w:r>
      <w:proofErr w:type="spellStart"/>
      <w:r w:rsidRPr="00713214">
        <w:rPr>
          <w:rFonts w:ascii="Century Gothic" w:eastAsiaTheme="minorHAnsi" w:hAnsi="Century Gothic"/>
          <w:color w:val="000000" w:themeColor="text1"/>
          <w:sz w:val="20"/>
          <w:szCs w:val="20"/>
          <w:lang w:val="en-GB"/>
        </w:rPr>
        <w:t>Mamprugu</w:t>
      </w:r>
      <w:proofErr w:type="spellEnd"/>
      <w:r w:rsidRPr="00713214">
        <w:rPr>
          <w:rFonts w:ascii="Century Gothic" w:eastAsiaTheme="minorHAnsi" w:hAnsi="Century Gothic"/>
          <w:color w:val="000000" w:themeColor="text1"/>
          <w:sz w:val="20"/>
          <w:szCs w:val="20"/>
          <w:lang w:val="en-GB"/>
        </w:rPr>
        <w:t xml:space="preserve"> traditional area of which the entire region is a part. He has a traditional council of elders who advise him. The </w:t>
      </w:r>
      <w:proofErr w:type="spellStart"/>
      <w:r w:rsidRPr="00713214">
        <w:rPr>
          <w:rFonts w:ascii="Century Gothic" w:eastAsiaTheme="minorHAnsi" w:hAnsi="Century Gothic"/>
          <w:color w:val="000000" w:themeColor="text1"/>
          <w:sz w:val="20"/>
          <w:szCs w:val="20"/>
          <w:lang w:val="en-GB"/>
        </w:rPr>
        <w:t>Nayiri</w:t>
      </w:r>
      <w:proofErr w:type="spellEnd"/>
      <w:r w:rsidRPr="00713214">
        <w:rPr>
          <w:rFonts w:ascii="Century Gothic" w:eastAsiaTheme="minorHAnsi" w:hAnsi="Century Gothic"/>
          <w:color w:val="000000" w:themeColor="text1"/>
          <w:sz w:val="20"/>
          <w:szCs w:val="20"/>
          <w:lang w:val="en-GB"/>
        </w:rPr>
        <w:t xml:space="preserve"> is supported by paramount chiefs, divisional and other sub-chiefs under him. His </w:t>
      </w:r>
      <w:proofErr w:type="spellStart"/>
      <w:r w:rsidRPr="00713214">
        <w:rPr>
          <w:rFonts w:ascii="Century Gothic" w:eastAsiaTheme="minorHAnsi" w:hAnsi="Century Gothic"/>
          <w:color w:val="000000" w:themeColor="text1"/>
          <w:sz w:val="20"/>
          <w:szCs w:val="20"/>
          <w:lang w:val="en-GB"/>
        </w:rPr>
        <w:t>paramountcies</w:t>
      </w:r>
      <w:proofErr w:type="spellEnd"/>
      <w:r w:rsidRPr="00713214">
        <w:rPr>
          <w:rFonts w:ascii="Century Gothic" w:eastAsiaTheme="minorHAnsi" w:hAnsi="Century Gothic"/>
          <w:color w:val="000000" w:themeColor="text1"/>
          <w:sz w:val="20"/>
          <w:szCs w:val="20"/>
          <w:lang w:val="en-GB"/>
        </w:rPr>
        <w:t xml:space="preserve"> extend beyond the boundaries of the North East Region and even the nation. Notable among the chiefs are the </w:t>
      </w:r>
      <w:proofErr w:type="spellStart"/>
      <w:r w:rsidRPr="00713214">
        <w:rPr>
          <w:rFonts w:ascii="Century Gothic" w:eastAsiaTheme="minorHAnsi" w:hAnsi="Century Gothic"/>
          <w:color w:val="000000" w:themeColor="text1"/>
          <w:sz w:val="20"/>
          <w:szCs w:val="20"/>
          <w:lang w:val="en-GB"/>
        </w:rPr>
        <w:t>Wulugu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Wungu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Soo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Kulgu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Yunyoorana</w:t>
      </w:r>
      <w:proofErr w:type="spellEnd"/>
      <w:r w:rsidRPr="00713214">
        <w:rPr>
          <w:rFonts w:ascii="Century Gothic" w:eastAsiaTheme="minorHAnsi" w:hAnsi="Century Gothic"/>
          <w:color w:val="000000" w:themeColor="text1"/>
          <w:sz w:val="20"/>
          <w:szCs w:val="20"/>
          <w:lang w:val="en-GB"/>
        </w:rPr>
        <w:t xml:space="preserve"> and </w:t>
      </w:r>
      <w:proofErr w:type="spellStart"/>
      <w:r w:rsidRPr="00713214">
        <w:rPr>
          <w:rFonts w:ascii="Century Gothic" w:eastAsiaTheme="minorHAnsi" w:hAnsi="Century Gothic"/>
          <w:color w:val="000000" w:themeColor="text1"/>
          <w:sz w:val="20"/>
          <w:szCs w:val="20"/>
          <w:lang w:val="en-GB"/>
        </w:rPr>
        <w:t>Bunkpurugu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and </w:t>
      </w:r>
      <w:proofErr w:type="spellStart"/>
      <w:r w:rsidRPr="00713214">
        <w:rPr>
          <w:rFonts w:ascii="Century Gothic" w:eastAsiaTheme="minorHAnsi" w:hAnsi="Century Gothic"/>
          <w:color w:val="000000" w:themeColor="text1"/>
          <w:sz w:val="20"/>
          <w:szCs w:val="20"/>
          <w:lang w:val="en-GB"/>
        </w:rPr>
        <w:t>Zuarungu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Tongu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Naaba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Sakuti</w:t>
      </w:r>
      <w:proofErr w:type="spellEnd"/>
      <w:r w:rsidRPr="00713214">
        <w:rPr>
          <w:rFonts w:ascii="Century Gothic" w:eastAsiaTheme="minorHAnsi" w:hAnsi="Century Gothic"/>
          <w:color w:val="000000" w:themeColor="text1"/>
          <w:sz w:val="20"/>
          <w:szCs w:val="20"/>
          <w:lang w:val="en-GB"/>
        </w:rPr>
        <w:t xml:space="preserve"> (all in </w:t>
      </w:r>
      <w:hyperlink r:id="rId133" w:tooltip="Upper East Region" w:history="1">
        <w:r w:rsidRPr="00713214">
          <w:rPr>
            <w:rFonts w:ascii="Century Gothic" w:eastAsiaTheme="minorHAnsi" w:hAnsi="Century Gothic"/>
            <w:color w:val="000000" w:themeColor="text1"/>
            <w:sz w:val="20"/>
            <w:szCs w:val="20"/>
            <w:lang w:val="en-GB"/>
          </w:rPr>
          <w:t>Upper East Region</w:t>
        </w:r>
      </w:hyperlink>
      <w:r w:rsidRPr="00713214">
        <w:rPr>
          <w:rFonts w:ascii="Century Gothic" w:eastAsiaTheme="minorHAnsi" w:hAnsi="Century Gothic"/>
          <w:color w:val="000000" w:themeColor="text1"/>
          <w:sz w:val="20"/>
          <w:szCs w:val="20"/>
          <w:lang w:val="en-GB"/>
        </w:rPr>
        <w:t>).</w:t>
      </w:r>
    </w:p>
    <w:p w14:paraId="38564B93"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08C96D66" w14:textId="0081E04B" w:rsidR="000403CF" w:rsidRPr="00713214" w:rsidRDefault="00D2003D" w:rsidP="000403CF">
      <w:pPr>
        <w:spacing w:before="0" w:after="0"/>
        <w:rPr>
          <w:rFonts w:ascii="Century Gothic" w:eastAsiaTheme="minorHAnsi" w:hAnsi="Century Gothic"/>
          <w:color w:val="000000" w:themeColor="text1"/>
          <w:sz w:val="20"/>
          <w:szCs w:val="20"/>
          <w:lang w:val="en-GB"/>
        </w:rPr>
      </w:pPr>
      <w:hyperlink r:id="rId134" w:tooltip="Mamprusi people" w:history="1">
        <w:proofErr w:type="spellStart"/>
        <w:r w:rsidR="000403CF" w:rsidRPr="00713214">
          <w:rPr>
            <w:rFonts w:ascii="Century Gothic" w:eastAsiaTheme="minorHAnsi" w:hAnsi="Century Gothic"/>
            <w:color w:val="000000" w:themeColor="text1"/>
            <w:sz w:val="20"/>
            <w:szCs w:val="20"/>
            <w:lang w:val="en-GB"/>
          </w:rPr>
          <w:t>Mamprusi</w:t>
        </w:r>
        <w:proofErr w:type="spellEnd"/>
        <w:r w:rsidR="000403CF" w:rsidRPr="00713214">
          <w:rPr>
            <w:rFonts w:ascii="Century Gothic" w:eastAsiaTheme="minorHAnsi" w:hAnsi="Century Gothic"/>
            <w:color w:val="000000" w:themeColor="text1"/>
            <w:sz w:val="20"/>
            <w:szCs w:val="20"/>
            <w:lang w:val="en-GB"/>
          </w:rPr>
          <w:t xml:space="preserve"> people</w:t>
        </w:r>
      </w:hyperlink>
      <w:r w:rsidR="000403CF" w:rsidRPr="00713214">
        <w:rPr>
          <w:rFonts w:ascii="Century Gothic" w:eastAsiaTheme="minorHAnsi" w:hAnsi="Century Gothic"/>
          <w:color w:val="000000" w:themeColor="text1"/>
          <w:sz w:val="20"/>
          <w:szCs w:val="20"/>
          <w:lang w:val="en-GB"/>
        </w:rPr>
        <w:t xml:space="preserve"> are the major ethnic group in the Municipality. However, there are also </w:t>
      </w:r>
      <w:proofErr w:type="spellStart"/>
      <w:r w:rsidR="000403CF" w:rsidRPr="00713214">
        <w:rPr>
          <w:rFonts w:ascii="Century Gothic" w:eastAsiaTheme="minorHAnsi" w:hAnsi="Century Gothic"/>
          <w:color w:val="000000" w:themeColor="text1"/>
          <w:sz w:val="20"/>
          <w:szCs w:val="20"/>
          <w:lang w:val="en-GB"/>
        </w:rPr>
        <w:t>Dagombas</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Bimobas</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Konkombas</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Talensis</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Tampulma</w:t>
      </w:r>
      <w:proofErr w:type="spellEnd"/>
      <w:r w:rsidR="000403CF" w:rsidRPr="00713214">
        <w:rPr>
          <w:rFonts w:ascii="Century Gothic" w:eastAsiaTheme="minorHAnsi" w:hAnsi="Century Gothic"/>
          <w:color w:val="000000" w:themeColor="text1"/>
          <w:sz w:val="20"/>
          <w:szCs w:val="20"/>
          <w:lang w:val="en-GB"/>
        </w:rPr>
        <w:t>,</w:t>
      </w:r>
      <w:r w:rsidR="00520090"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Bissa</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Mossis</w:t>
      </w:r>
      <w:proofErr w:type="spellEnd"/>
      <w:r w:rsidR="000403CF" w:rsidRPr="00713214">
        <w:rPr>
          <w:rFonts w:ascii="Century Gothic" w:eastAsiaTheme="minorHAnsi" w:hAnsi="Century Gothic"/>
          <w:color w:val="000000" w:themeColor="text1"/>
          <w:sz w:val="20"/>
          <w:szCs w:val="20"/>
          <w:lang w:val="en-GB"/>
        </w:rPr>
        <w:t xml:space="preserve">, </w:t>
      </w:r>
      <w:proofErr w:type="spellStart"/>
      <w:r w:rsidR="000403CF" w:rsidRPr="00713214">
        <w:rPr>
          <w:rFonts w:ascii="Century Gothic" w:eastAsiaTheme="minorHAnsi" w:hAnsi="Century Gothic"/>
          <w:color w:val="000000" w:themeColor="text1"/>
          <w:sz w:val="20"/>
          <w:szCs w:val="20"/>
          <w:lang w:val="en-GB"/>
        </w:rPr>
        <w:t>Chakosis</w:t>
      </w:r>
      <w:proofErr w:type="spellEnd"/>
      <w:r w:rsidR="000403CF" w:rsidRPr="00713214">
        <w:rPr>
          <w:rFonts w:ascii="Century Gothic" w:eastAsiaTheme="minorHAnsi" w:hAnsi="Century Gothic"/>
          <w:color w:val="000000" w:themeColor="text1"/>
          <w:sz w:val="20"/>
          <w:szCs w:val="20"/>
          <w:lang w:val="en-GB"/>
        </w:rPr>
        <w:t xml:space="preserve"> and Hausas who have settled in the area. Two traditional festivals are celebrated annually, </w:t>
      </w:r>
      <w:proofErr w:type="spellStart"/>
      <w:r w:rsidR="000403CF" w:rsidRPr="00713214">
        <w:rPr>
          <w:rFonts w:ascii="Century Gothic" w:eastAsiaTheme="minorHAnsi" w:hAnsi="Century Gothic"/>
          <w:color w:val="000000" w:themeColor="text1"/>
          <w:sz w:val="20"/>
          <w:szCs w:val="20"/>
          <w:lang w:val="en-GB"/>
        </w:rPr>
        <w:t>Damba</w:t>
      </w:r>
      <w:proofErr w:type="spellEnd"/>
      <w:r w:rsidR="000403CF" w:rsidRPr="00713214">
        <w:rPr>
          <w:rFonts w:ascii="Century Gothic" w:eastAsiaTheme="minorHAnsi" w:hAnsi="Century Gothic"/>
          <w:color w:val="000000" w:themeColor="text1"/>
          <w:sz w:val="20"/>
          <w:szCs w:val="20"/>
          <w:lang w:val="en-GB"/>
        </w:rPr>
        <w:t xml:space="preserve"> Festival, </w:t>
      </w:r>
      <w:proofErr w:type="spellStart"/>
      <w:r w:rsidR="000403CF" w:rsidRPr="00713214">
        <w:rPr>
          <w:rFonts w:ascii="Century Gothic" w:eastAsiaTheme="minorHAnsi" w:hAnsi="Century Gothic"/>
          <w:color w:val="000000" w:themeColor="text1"/>
          <w:sz w:val="20"/>
          <w:szCs w:val="20"/>
          <w:lang w:val="en-GB"/>
        </w:rPr>
        <w:t>Bugum</w:t>
      </w:r>
      <w:proofErr w:type="spellEnd"/>
      <w:r w:rsidR="000403CF" w:rsidRPr="00713214">
        <w:rPr>
          <w:rFonts w:ascii="Century Gothic" w:eastAsiaTheme="minorHAnsi" w:hAnsi="Century Gothic"/>
          <w:color w:val="000000" w:themeColor="text1"/>
          <w:sz w:val="20"/>
          <w:szCs w:val="20"/>
          <w:lang w:val="en-GB"/>
        </w:rPr>
        <w:t xml:space="preserve"> (Fire) Festival. The District is a multi-religious one with the dominant religions being Christianity, </w:t>
      </w:r>
      <w:proofErr w:type="gramStart"/>
      <w:r w:rsidR="000403CF" w:rsidRPr="00713214">
        <w:rPr>
          <w:rFonts w:ascii="Century Gothic" w:eastAsiaTheme="minorHAnsi" w:hAnsi="Century Gothic"/>
          <w:color w:val="000000" w:themeColor="text1"/>
          <w:sz w:val="20"/>
          <w:szCs w:val="20"/>
          <w:lang w:val="en-GB"/>
        </w:rPr>
        <w:t>Islam</w:t>
      </w:r>
      <w:proofErr w:type="gramEnd"/>
      <w:r w:rsidR="000403CF" w:rsidRPr="00713214">
        <w:rPr>
          <w:rFonts w:ascii="Century Gothic" w:eastAsiaTheme="minorHAnsi" w:hAnsi="Century Gothic"/>
          <w:color w:val="000000" w:themeColor="text1"/>
          <w:sz w:val="20"/>
          <w:szCs w:val="20"/>
          <w:lang w:val="en-GB"/>
        </w:rPr>
        <w:t xml:space="preserve"> and Traditional African Religion.</w:t>
      </w:r>
    </w:p>
    <w:p w14:paraId="378D9DEA" w14:textId="77777777" w:rsidR="000403CF" w:rsidRPr="00713214" w:rsidRDefault="000403CF" w:rsidP="00C63B5A">
      <w:pPr>
        <w:pStyle w:val="Heading4"/>
        <w:rPr>
          <w:rFonts w:ascii="Century Gothic" w:hAnsi="Century Gothic"/>
          <w:sz w:val="20"/>
          <w:szCs w:val="20"/>
        </w:rPr>
      </w:pPr>
      <w:bookmarkStart w:id="177" w:name="_Toc55834742"/>
      <w:bookmarkStart w:id="178" w:name="_Toc56196535"/>
      <w:bookmarkStart w:id="179" w:name="_Toc65250529"/>
      <w:r w:rsidRPr="00713214">
        <w:rPr>
          <w:rFonts w:ascii="Century Gothic" w:hAnsi="Century Gothic"/>
          <w:sz w:val="20"/>
          <w:szCs w:val="20"/>
        </w:rPr>
        <w:t>Economy</w:t>
      </w:r>
      <w:bookmarkEnd w:id="177"/>
      <w:bookmarkEnd w:id="178"/>
      <w:bookmarkEnd w:id="179"/>
      <w:r w:rsidRPr="00713214">
        <w:rPr>
          <w:rFonts w:ascii="Century Gothic" w:hAnsi="Century Gothic"/>
          <w:sz w:val="20"/>
          <w:szCs w:val="20"/>
        </w:rPr>
        <w:t xml:space="preserve"> </w:t>
      </w:r>
    </w:p>
    <w:p w14:paraId="4EEFF665" w14:textId="77777777" w:rsidR="000403CF" w:rsidRPr="00713214" w:rsidRDefault="000403CF" w:rsidP="000403CF">
      <w:pPr>
        <w:spacing w:before="0" w:after="0"/>
        <w:rPr>
          <w:rFonts w:ascii="Century Gothic" w:eastAsiaTheme="minorHAnsi" w:hAnsi="Century Gothic"/>
          <w:b/>
          <w:bCs/>
          <w:color w:val="000000" w:themeColor="text1"/>
          <w:sz w:val="20"/>
          <w:szCs w:val="20"/>
          <w:lang w:val="en-GB"/>
        </w:rPr>
      </w:pPr>
    </w:p>
    <w:p w14:paraId="66CC591B"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More than 85% of the economically active population are </w:t>
      </w:r>
      <w:hyperlink r:id="rId135" w:tooltip="Agriculture" w:history="1">
        <w:r w:rsidRPr="00713214">
          <w:rPr>
            <w:rFonts w:ascii="Century Gothic" w:eastAsiaTheme="minorHAnsi" w:hAnsi="Century Gothic"/>
            <w:color w:val="000000" w:themeColor="text1"/>
            <w:sz w:val="20"/>
            <w:szCs w:val="20"/>
            <w:lang w:val="en-GB"/>
          </w:rPr>
          <w:t>agricultural</w:t>
        </w:r>
      </w:hyperlink>
      <w:r w:rsidRPr="00713214">
        <w:rPr>
          <w:rFonts w:ascii="Century Gothic" w:eastAsiaTheme="minorHAnsi" w:hAnsi="Century Gothic"/>
          <w:color w:val="000000" w:themeColor="text1"/>
          <w:sz w:val="20"/>
          <w:szCs w:val="20"/>
          <w:lang w:val="en-GB"/>
        </w:rPr>
        <w:t>. The low population density is partly caused by emigration, in addition to geography and climate.</w:t>
      </w:r>
    </w:p>
    <w:p w14:paraId="7E004802" w14:textId="21690F8B" w:rsidR="00715A31" w:rsidRDefault="00715A31" w:rsidP="000403CF">
      <w:pPr>
        <w:spacing w:before="0" w:after="0"/>
        <w:rPr>
          <w:rFonts w:ascii="Century Gothic" w:eastAsiaTheme="minorHAnsi" w:hAnsi="Century Gothic"/>
          <w:color w:val="000000" w:themeColor="text1"/>
          <w:sz w:val="20"/>
          <w:szCs w:val="20"/>
          <w:lang w:val="en-GB"/>
        </w:rPr>
      </w:pPr>
    </w:p>
    <w:p w14:paraId="4403DC54" w14:textId="77777777" w:rsidR="00715A31" w:rsidRDefault="00715A31" w:rsidP="000403CF">
      <w:pPr>
        <w:spacing w:before="0" w:after="0"/>
        <w:rPr>
          <w:rFonts w:ascii="Century Gothic" w:eastAsiaTheme="minorHAnsi" w:hAnsi="Century Gothic"/>
          <w:color w:val="000000" w:themeColor="text1"/>
          <w:sz w:val="20"/>
          <w:szCs w:val="20"/>
          <w:lang w:val="en-GB"/>
        </w:rPr>
      </w:pPr>
    </w:p>
    <w:p w14:paraId="106A60E1" w14:textId="78E8B550" w:rsidR="00C92B35" w:rsidRPr="00713214" w:rsidRDefault="00C92B35" w:rsidP="00C92B35">
      <w:pPr>
        <w:pStyle w:val="Heading4"/>
      </w:pPr>
      <w:bookmarkStart w:id="180" w:name="_Toc65250530"/>
      <w:r w:rsidRPr="005D261A">
        <w:rPr>
          <w:rFonts w:ascii="Century Gothic" w:hAnsi="Century Gothic"/>
          <w:sz w:val="20"/>
          <w:szCs w:val="20"/>
        </w:rPr>
        <w:t>Demographic</w:t>
      </w:r>
      <w:r>
        <w:t>s</w:t>
      </w:r>
      <w:bookmarkEnd w:id="180"/>
      <w:r w:rsidRPr="00713214">
        <w:t xml:space="preserve"> </w:t>
      </w:r>
    </w:p>
    <w:p w14:paraId="6AB880CA" w14:textId="77777777" w:rsidR="00C92B35" w:rsidRDefault="00C92B35" w:rsidP="000403CF">
      <w:pPr>
        <w:spacing w:before="0" w:after="0"/>
        <w:rPr>
          <w:rFonts w:ascii="Century Gothic" w:eastAsiaTheme="minorHAnsi" w:hAnsi="Century Gothic"/>
          <w:color w:val="000000" w:themeColor="text1"/>
          <w:sz w:val="20"/>
          <w:szCs w:val="20"/>
          <w:lang w:val="en-GB"/>
        </w:rPr>
      </w:pPr>
    </w:p>
    <w:p w14:paraId="6F5C2DBB"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1CA6F3CC" w14:textId="3C18D9C1" w:rsidR="000403CF" w:rsidRPr="00713214" w:rsidRDefault="000403CF" w:rsidP="000403CF">
      <w:pPr>
        <w:spacing w:before="0" w:after="0"/>
        <w:rPr>
          <w:rFonts w:ascii="Century Gothic" w:eastAsiaTheme="minorHAnsi" w:hAnsi="Century Gothic"/>
          <w:b/>
          <w:bCs/>
          <w:color w:val="000000" w:themeColor="text1"/>
          <w:sz w:val="20"/>
          <w:szCs w:val="20"/>
          <w:lang w:val="en-GB"/>
        </w:rPr>
      </w:pPr>
      <w:r w:rsidRPr="00713214">
        <w:rPr>
          <w:rFonts w:ascii="Century Gothic" w:eastAsiaTheme="minorHAnsi" w:hAnsi="Century Gothic"/>
          <w:color w:val="000000" w:themeColor="text1"/>
          <w:sz w:val="20"/>
          <w:szCs w:val="20"/>
          <w:lang w:val="en-GB"/>
        </w:rPr>
        <w:t>The North East Region has a low population density, and, along with the </w:t>
      </w:r>
      <w:hyperlink r:id="rId136" w:tooltip="Official language" w:history="1">
        <w:r w:rsidRPr="00713214">
          <w:rPr>
            <w:rFonts w:ascii="Century Gothic" w:eastAsiaTheme="minorHAnsi" w:hAnsi="Century Gothic"/>
            <w:color w:val="000000" w:themeColor="text1"/>
            <w:sz w:val="20"/>
            <w:szCs w:val="20"/>
            <w:lang w:val="en-GB"/>
          </w:rPr>
          <w:t>official language</w:t>
        </w:r>
      </w:hyperlink>
      <w:r w:rsidRPr="00713214">
        <w:rPr>
          <w:rFonts w:ascii="Century Gothic" w:eastAsiaTheme="minorHAnsi" w:hAnsi="Century Gothic"/>
          <w:color w:val="000000" w:themeColor="text1"/>
          <w:sz w:val="20"/>
          <w:szCs w:val="20"/>
          <w:lang w:val="en-GB"/>
        </w:rPr>
        <w:t> of </w:t>
      </w:r>
      <w:hyperlink r:id="rId137" w:tooltip="English language" w:history="1">
        <w:r w:rsidRPr="00713214">
          <w:rPr>
            <w:rFonts w:ascii="Century Gothic" w:eastAsiaTheme="minorHAnsi" w:hAnsi="Century Gothic"/>
            <w:color w:val="000000" w:themeColor="text1"/>
            <w:sz w:val="20"/>
            <w:szCs w:val="20"/>
            <w:lang w:val="en-GB"/>
          </w:rPr>
          <w:t>English</w:t>
        </w:r>
      </w:hyperlink>
      <w:r w:rsidRPr="00713214">
        <w:rPr>
          <w:rFonts w:ascii="Century Gothic" w:eastAsiaTheme="minorHAnsi" w:hAnsi="Century Gothic"/>
          <w:color w:val="000000" w:themeColor="text1"/>
          <w:sz w:val="20"/>
          <w:szCs w:val="20"/>
          <w:lang w:val="en-GB"/>
        </w:rPr>
        <w:t>, most inhabitants speak a language of the </w:t>
      </w:r>
      <w:hyperlink r:id="rId138" w:tooltip="Gur languages" w:history="1">
        <w:r w:rsidRPr="00713214">
          <w:rPr>
            <w:rFonts w:ascii="Century Gothic" w:eastAsiaTheme="minorHAnsi" w:hAnsi="Century Gothic"/>
            <w:color w:val="000000" w:themeColor="text1"/>
            <w:sz w:val="20"/>
            <w:szCs w:val="20"/>
            <w:lang w:val="en-GB"/>
          </w:rPr>
          <w:t>Gur</w:t>
        </w:r>
      </w:hyperlink>
      <w:r w:rsidRPr="00713214">
        <w:rPr>
          <w:rFonts w:ascii="Century Gothic" w:eastAsiaTheme="minorHAnsi" w:hAnsi="Century Gothic"/>
          <w:color w:val="000000" w:themeColor="text1"/>
          <w:sz w:val="20"/>
          <w:szCs w:val="20"/>
          <w:lang w:val="en-GB"/>
        </w:rPr>
        <w:t> subfamily in the </w:t>
      </w:r>
      <w:hyperlink r:id="rId139" w:tooltip="Niger–Congo languages" w:history="1">
        <w:r w:rsidRPr="00713214">
          <w:rPr>
            <w:rFonts w:ascii="Century Gothic" w:eastAsiaTheme="minorHAnsi" w:hAnsi="Century Gothic"/>
            <w:color w:val="000000" w:themeColor="text1"/>
            <w:sz w:val="20"/>
            <w:szCs w:val="20"/>
            <w:lang w:val="en-GB"/>
          </w:rPr>
          <w:t>Niger–Congo language family</w:t>
        </w:r>
      </w:hyperlink>
      <w:r w:rsidRPr="00713214">
        <w:rPr>
          <w:rFonts w:ascii="Century Gothic" w:eastAsiaTheme="minorHAnsi" w:hAnsi="Century Gothic"/>
          <w:color w:val="000000" w:themeColor="text1"/>
          <w:sz w:val="20"/>
          <w:szCs w:val="20"/>
          <w:lang w:val="en-GB"/>
        </w:rPr>
        <w:t>, such as </w:t>
      </w:r>
      <w:proofErr w:type="spellStart"/>
      <w:r w:rsidR="005508A6">
        <w:fldChar w:fldCharType="begin"/>
      </w:r>
      <w:r w:rsidR="005508A6">
        <w:instrText xml:space="preserve"> HYPERLINK "https://en.wikipedia.org/wiki/Mamprusi_language" \o "Mamprusi language" </w:instrText>
      </w:r>
      <w:r w:rsidR="005508A6">
        <w:fldChar w:fldCharType="separate"/>
      </w:r>
      <w:r w:rsidRPr="00713214">
        <w:rPr>
          <w:rFonts w:ascii="Century Gothic" w:eastAsiaTheme="minorHAnsi" w:hAnsi="Century Gothic"/>
          <w:color w:val="000000" w:themeColor="text1"/>
          <w:sz w:val="20"/>
          <w:szCs w:val="20"/>
          <w:lang w:val="en-GB"/>
        </w:rPr>
        <w:t>Mampruli</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"https://en.wikipedia.org/wiki/Tamprusi_language" \o "Tamprusi language" </w:instrText>
      </w:r>
      <w:r w:rsidR="005508A6">
        <w:fldChar w:fldCharType="separate"/>
      </w:r>
      <w:r w:rsidRPr="00713214">
        <w:rPr>
          <w:rFonts w:ascii="Century Gothic" w:eastAsiaTheme="minorHAnsi" w:hAnsi="Century Gothic"/>
          <w:color w:val="000000" w:themeColor="text1"/>
          <w:sz w:val="20"/>
          <w:szCs w:val="20"/>
          <w:lang w:val="en-GB"/>
        </w:rPr>
        <w:t>Tampulma</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"https://en.wikipedia.org/wiki/Bimoba_language" \o "Bimoba language" </w:instrText>
      </w:r>
      <w:r w:rsidR="005508A6">
        <w:fldChar w:fldCharType="separate"/>
      </w:r>
      <w:r w:rsidRPr="00713214">
        <w:rPr>
          <w:rFonts w:ascii="Century Gothic" w:eastAsiaTheme="minorHAnsi" w:hAnsi="Century Gothic"/>
          <w:color w:val="000000" w:themeColor="text1"/>
          <w:sz w:val="20"/>
          <w:szCs w:val="20"/>
          <w:lang w:val="en-GB"/>
        </w:rPr>
        <w:t>Bimoba</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"https://en.wikipedia.org/wiki/Kusasi_language" \o "Kusasi language" </w:instrText>
      </w:r>
      <w:r w:rsidR="005508A6">
        <w:fldChar w:fldCharType="separate"/>
      </w:r>
      <w:r w:rsidRPr="00713214">
        <w:rPr>
          <w:rFonts w:ascii="Century Gothic" w:eastAsiaTheme="minorHAnsi" w:hAnsi="Century Gothic"/>
          <w:color w:val="000000" w:themeColor="text1"/>
          <w:sz w:val="20"/>
          <w:szCs w:val="20"/>
          <w:lang w:val="en-GB"/>
        </w:rPr>
        <w:t>Kusaal</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hyperlink r:id="rId140" w:tooltip="Dagbani language" w:history="1">
        <w:r w:rsidRPr="00713214">
          <w:rPr>
            <w:rFonts w:ascii="Century Gothic" w:eastAsiaTheme="minorHAnsi" w:hAnsi="Century Gothic"/>
            <w:color w:val="000000" w:themeColor="text1"/>
            <w:sz w:val="20"/>
            <w:szCs w:val="20"/>
            <w:lang w:val="en-GB"/>
          </w:rPr>
          <w:t>Dagbani</w:t>
        </w:r>
      </w:hyperlink>
      <w:r w:rsidRPr="00713214">
        <w:rPr>
          <w:rFonts w:ascii="Century Gothic" w:eastAsiaTheme="minorHAnsi" w:hAnsi="Century Gothic"/>
          <w:color w:val="000000" w:themeColor="text1"/>
          <w:sz w:val="20"/>
          <w:szCs w:val="20"/>
          <w:lang w:val="en-GB"/>
        </w:rPr>
        <w:t>, or </w:t>
      </w:r>
      <w:hyperlink r:id="rId141" w:tooltip="Konkomba language" w:history="1">
        <w:r w:rsidRPr="00713214">
          <w:rPr>
            <w:rFonts w:ascii="Century Gothic" w:eastAsiaTheme="minorHAnsi" w:hAnsi="Century Gothic"/>
            <w:color w:val="000000" w:themeColor="text1"/>
            <w:sz w:val="20"/>
            <w:szCs w:val="20"/>
            <w:lang w:val="en-GB"/>
          </w:rPr>
          <w:t>Konkomba</w:t>
        </w:r>
      </w:hyperlink>
      <w:r w:rsidRPr="00713214">
        <w:rPr>
          <w:rFonts w:ascii="Century Gothic" w:eastAsiaTheme="minorHAnsi" w:hAnsi="Century Gothic"/>
          <w:color w:val="000000" w:themeColor="text1"/>
          <w:sz w:val="20"/>
          <w:szCs w:val="20"/>
          <w:lang w:val="en-GB"/>
        </w:rPr>
        <w:t>. The </w:t>
      </w:r>
      <w:proofErr w:type="spellStart"/>
      <w:r w:rsidR="005508A6">
        <w:fldChar w:fldCharType="begin"/>
      </w:r>
      <w:r w:rsidR="005508A6">
        <w:instrText xml:space="preserve"> HYPERLINK "https://en.wikipedia.org/wiki/Mamprusi" \o "Mamprusi" </w:instrText>
      </w:r>
      <w:r w:rsidR="005508A6">
        <w:fldChar w:fldCharType="separate"/>
      </w:r>
      <w:r w:rsidRPr="00713214">
        <w:rPr>
          <w:rFonts w:ascii="Century Gothic" w:eastAsiaTheme="minorHAnsi" w:hAnsi="Century Gothic"/>
          <w:color w:val="000000" w:themeColor="text1"/>
          <w:sz w:val="20"/>
          <w:szCs w:val="20"/>
          <w:lang w:val="en-GB"/>
        </w:rPr>
        <w:t>Mamprusi</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Kingdom is located in the region.</w:t>
      </w:r>
    </w:p>
    <w:p w14:paraId="4BE38D8F" w14:textId="77777777" w:rsidR="000403CF" w:rsidRPr="00713214" w:rsidRDefault="000403CF" w:rsidP="00C63B5A">
      <w:pPr>
        <w:pStyle w:val="Heading4"/>
        <w:rPr>
          <w:rFonts w:ascii="Century Gothic" w:hAnsi="Century Gothic"/>
          <w:sz w:val="20"/>
          <w:szCs w:val="20"/>
        </w:rPr>
      </w:pPr>
      <w:bookmarkStart w:id="181" w:name="_Toc55834743"/>
      <w:bookmarkStart w:id="182" w:name="_Toc56196536"/>
      <w:bookmarkStart w:id="183" w:name="_Toc65250531"/>
      <w:r w:rsidRPr="00713214">
        <w:rPr>
          <w:rFonts w:ascii="Century Gothic" w:hAnsi="Century Gothic"/>
          <w:sz w:val="20"/>
          <w:szCs w:val="20"/>
        </w:rPr>
        <w:t>Religion</w:t>
      </w:r>
      <w:bookmarkEnd w:id="181"/>
      <w:bookmarkEnd w:id="182"/>
      <w:bookmarkEnd w:id="183"/>
      <w:r w:rsidRPr="00713214">
        <w:rPr>
          <w:rFonts w:ascii="Century Gothic" w:hAnsi="Century Gothic"/>
          <w:sz w:val="20"/>
          <w:szCs w:val="20"/>
        </w:rPr>
        <w:t xml:space="preserve"> </w:t>
      </w:r>
    </w:p>
    <w:p w14:paraId="73BA867B" w14:textId="77777777" w:rsidR="000403CF" w:rsidRPr="00713214" w:rsidRDefault="000403CF" w:rsidP="000403CF">
      <w:pPr>
        <w:spacing w:before="0" w:after="0"/>
        <w:rPr>
          <w:rFonts w:ascii="Century Gothic" w:eastAsiaTheme="minorHAnsi" w:hAnsi="Century Gothic"/>
          <w:b/>
          <w:bCs/>
          <w:color w:val="000000" w:themeColor="text1"/>
          <w:sz w:val="20"/>
          <w:szCs w:val="20"/>
          <w:lang w:val="en-GB"/>
        </w:rPr>
      </w:pPr>
    </w:p>
    <w:p w14:paraId="29F63D51" w14:textId="206686F3" w:rsidR="000403CF" w:rsidRPr="00713214" w:rsidRDefault="000403CF" w:rsidP="00136FDD">
      <w:pPr>
        <w:spacing w:before="0" w:after="0"/>
        <w:rPr>
          <w:rFonts w:ascii="Century Gothic" w:eastAsiaTheme="minorHAnsi" w:hAnsi="Century Gothic"/>
          <w:sz w:val="20"/>
          <w:szCs w:val="20"/>
          <w:lang w:val="en-GB"/>
        </w:rPr>
      </w:pPr>
      <w:r w:rsidRPr="00713214">
        <w:rPr>
          <w:rFonts w:ascii="Century Gothic" w:eastAsiaTheme="minorHAnsi" w:hAnsi="Century Gothic"/>
          <w:color w:val="000000" w:themeColor="text1"/>
          <w:sz w:val="20"/>
          <w:szCs w:val="20"/>
          <w:lang w:val="en-GB"/>
        </w:rPr>
        <w:t>Most residents in the North East region are affiliated with Christianity, Islam, and/or Traditional African Religion.</w:t>
      </w:r>
      <w:r w:rsidR="00E40A46" w:rsidRPr="00713214">
        <w:rPr>
          <w:rFonts w:ascii="Century Gothic" w:eastAsiaTheme="minorHAnsi" w:hAnsi="Century Gothic"/>
          <w:color w:val="000000" w:themeColor="text1"/>
          <w:sz w:val="20"/>
          <w:szCs w:val="20"/>
          <w:lang w:val="en-GB"/>
        </w:rPr>
        <w:t xml:space="preserve"> </w:t>
      </w:r>
    </w:p>
    <w:p w14:paraId="669B1EB2" w14:textId="77777777" w:rsidR="000403CF" w:rsidRPr="00713214" w:rsidRDefault="000403CF" w:rsidP="00C63B5A">
      <w:pPr>
        <w:pStyle w:val="Heading4"/>
        <w:rPr>
          <w:rFonts w:ascii="Century Gothic" w:hAnsi="Century Gothic"/>
          <w:sz w:val="20"/>
          <w:szCs w:val="20"/>
        </w:rPr>
      </w:pPr>
      <w:bookmarkStart w:id="184" w:name="_Toc55834744"/>
      <w:bookmarkStart w:id="185" w:name="_Toc56196537"/>
      <w:bookmarkStart w:id="186" w:name="_Toc65250532"/>
      <w:r w:rsidRPr="00713214">
        <w:rPr>
          <w:rFonts w:ascii="Century Gothic" w:hAnsi="Century Gothic"/>
          <w:sz w:val="20"/>
          <w:szCs w:val="20"/>
        </w:rPr>
        <w:lastRenderedPageBreak/>
        <w:t>Districts</w:t>
      </w:r>
      <w:bookmarkEnd w:id="184"/>
      <w:bookmarkEnd w:id="185"/>
      <w:bookmarkEnd w:id="186"/>
      <w:r w:rsidRPr="00713214">
        <w:rPr>
          <w:rFonts w:ascii="Century Gothic" w:hAnsi="Century Gothic"/>
          <w:sz w:val="20"/>
          <w:szCs w:val="20"/>
        </w:rPr>
        <w:t xml:space="preserve"> </w:t>
      </w:r>
    </w:p>
    <w:p w14:paraId="67F57D6F" w14:textId="77777777" w:rsidR="000403CF" w:rsidRPr="00713214" w:rsidRDefault="000403CF" w:rsidP="000403CF">
      <w:pPr>
        <w:spacing w:before="0" w:after="0"/>
        <w:jc w:val="left"/>
        <w:rPr>
          <w:rFonts w:ascii="Century Gothic" w:eastAsiaTheme="minorHAnsi" w:hAnsi="Century Gothic"/>
          <w:b/>
          <w:bCs/>
          <w:sz w:val="20"/>
          <w:szCs w:val="20"/>
          <w:lang w:val="en-GB"/>
        </w:rPr>
      </w:pPr>
    </w:p>
    <w:p w14:paraId="4FDA054F" w14:textId="77777777" w:rsidR="000403CF" w:rsidRPr="00713214" w:rsidRDefault="000403CF" w:rsidP="000403CF">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The North East Region of Ghana contains 6 districts. 4 are ordinary districts in addition to 2 municipal districts.</w:t>
      </w:r>
    </w:p>
    <w:p w14:paraId="0AB510DB" w14:textId="4A6C6E79" w:rsidR="00136FDD" w:rsidRPr="00713214" w:rsidRDefault="00634E54" w:rsidP="00136FDD">
      <w:pPr>
        <w:spacing w:before="0" w:after="0"/>
        <w:jc w:val="left"/>
        <w:rPr>
          <w:rFonts w:ascii="Century Gothic" w:eastAsiaTheme="minorHAnsi" w:hAnsi="Century Gothic"/>
          <w:color w:val="000000" w:themeColor="text1"/>
          <w:sz w:val="20"/>
          <w:szCs w:val="20"/>
          <w:lang w:val="en-GB"/>
        </w:rPr>
      </w:pPr>
      <w:r w:rsidRPr="00713214">
        <w:rPr>
          <w:rFonts w:ascii="Century Gothic" w:hAnsi="Century Gothic"/>
          <w:noProof/>
          <w:sz w:val="20"/>
          <w:szCs w:val="20"/>
        </w:rPr>
        <mc:AlternateContent>
          <mc:Choice Requires="wps">
            <w:drawing>
              <wp:anchor distT="0" distB="0" distL="114300" distR="114300" simplePos="0" relativeHeight="251675648" behindDoc="0" locked="0" layoutInCell="1" allowOverlap="1" wp14:anchorId="3CD6EB94" wp14:editId="6072F6B1">
                <wp:simplePos x="0" y="0"/>
                <wp:positionH relativeFrom="column">
                  <wp:posOffset>0</wp:posOffset>
                </wp:positionH>
                <wp:positionV relativeFrom="paragraph">
                  <wp:posOffset>1843405</wp:posOffset>
                </wp:positionV>
                <wp:extent cx="3330575"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330575" cy="635"/>
                        </a:xfrm>
                        <a:prstGeom prst="rect">
                          <a:avLst/>
                        </a:prstGeom>
                        <a:solidFill>
                          <a:prstClr val="white"/>
                        </a:solidFill>
                        <a:ln>
                          <a:noFill/>
                        </a:ln>
                      </wps:spPr>
                      <wps:txbx>
                        <w:txbxContent>
                          <w:p w14:paraId="544C7692" w14:textId="0E401B9F" w:rsidR="00581A00" w:rsidRPr="00634E54" w:rsidRDefault="00581A00" w:rsidP="00634E54">
                            <w:pPr>
                              <w:pStyle w:val="Caption"/>
                              <w:rPr>
                                <w:rFonts w:ascii="Times New Roman" w:eastAsiaTheme="minorHAnsi" w:hAnsi="Times New Roman"/>
                                <w:noProof/>
                                <w:lang w:val="en-US" w:eastAsia="en-US"/>
                              </w:rPr>
                            </w:pPr>
                            <w:bookmarkStart w:id="187" w:name="_Toc57999218"/>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r w:rsidRPr="00634E54">
                              <w:rPr>
                                <w:rFonts w:ascii="Times New Roman" w:hAnsi="Times New Roman"/>
                              </w:rPr>
                              <w:t>:Districts of the North East Region</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D6EB94" id="Text Box 45" o:spid="_x0000_s1031" type="#_x0000_t202" style="position:absolute;margin-left:0;margin-top:145.15pt;width:262.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" stroked="f">
                <v:textbox style="mso-fit-shape-to-text:t" inset="0,0,0,0">
                  <w:txbxContent>
                    <w:p w14:paraId="544C7692" w14:textId="0E401B9F" w:rsidR="00581A00" w:rsidRPr="00634E54" w:rsidRDefault="00581A00" w:rsidP="00634E54">
                      <w:pPr>
                        <w:pStyle w:val="Caption"/>
                        <w:rPr>
                          <w:rFonts w:ascii="Times New Roman" w:eastAsiaTheme="minorHAnsi" w:hAnsi="Times New Roman"/>
                          <w:noProof/>
                          <w:lang w:val="en-US" w:eastAsia="en-US"/>
                        </w:rPr>
                      </w:pPr>
                      <w:bookmarkStart w:id="188" w:name="_Toc57999218"/>
                      <w:r w:rsidRPr="00634E54">
                        <w:rPr>
                          <w:rFonts w:ascii="Times New Roman" w:hAnsi="Times New Roman"/>
                        </w:rPr>
                        <w:t xml:space="preserve">Figure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Figure \* ARABIC \s 1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r w:rsidRPr="00634E54">
                        <w:rPr>
                          <w:rFonts w:ascii="Times New Roman" w:hAnsi="Times New Roman"/>
                        </w:rPr>
                        <w:t>:Districts of the North East Region</w:t>
                      </w:r>
                      <w:bookmarkEnd w:id="188"/>
                    </w:p>
                  </w:txbxContent>
                </v:textbox>
                <w10:wrap type="square"/>
              </v:shape>
            </w:pict>
          </mc:Fallback>
        </mc:AlternateContent>
      </w:r>
      <w:r w:rsidR="00136FDD" w:rsidRPr="00713214">
        <w:rPr>
          <w:rFonts w:ascii="Century Gothic" w:eastAsiaTheme="minorHAnsi" w:hAnsi="Century Gothic"/>
          <w:noProof/>
          <w:sz w:val="20"/>
          <w:szCs w:val="20"/>
        </w:rPr>
        <w:drawing>
          <wp:anchor distT="0" distB="0" distL="114300" distR="114300" simplePos="0" relativeHeight="251663360" behindDoc="0" locked="0" layoutInCell="1" allowOverlap="1" wp14:anchorId="0B47C7D6" wp14:editId="5BCA0ECB">
            <wp:simplePos x="0" y="0"/>
            <wp:positionH relativeFrom="column">
              <wp:posOffset>0</wp:posOffset>
            </wp:positionH>
            <wp:positionV relativeFrom="paragraph">
              <wp:posOffset>158115</wp:posOffset>
            </wp:positionV>
            <wp:extent cx="3330575" cy="1628140"/>
            <wp:effectExtent l="0" t="0" r="3175" b="0"/>
            <wp:wrapSquare wrapText="bothSides"/>
            <wp:docPr id="12" name="Picture 12">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30575" cy="1628140"/>
                    </a:xfrm>
                    <a:prstGeom prst="rect">
                      <a:avLst/>
                    </a:prstGeom>
                    <a:noFill/>
                    <a:ln>
                      <a:noFill/>
                    </a:ln>
                  </pic:spPr>
                </pic:pic>
              </a:graphicData>
            </a:graphic>
          </wp:anchor>
        </w:drawing>
      </w:r>
    </w:p>
    <w:p w14:paraId="36057035"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09AE6225"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01F7E476"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1E042D21"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21440F8D"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4B15666B"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0F06FAAE"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19CB9697"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325CED3B"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3205CA20" w14:textId="77777777"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2327F15D" w14:textId="31D8509B" w:rsidR="00136FDD" w:rsidRPr="00713214" w:rsidRDefault="00136FDD" w:rsidP="00136FDD">
      <w:pPr>
        <w:spacing w:before="0" w:after="0"/>
        <w:jc w:val="left"/>
        <w:rPr>
          <w:rFonts w:ascii="Century Gothic" w:eastAsiaTheme="minorHAnsi" w:hAnsi="Century Gothic"/>
          <w:color w:val="000000" w:themeColor="text1"/>
          <w:sz w:val="20"/>
          <w:szCs w:val="20"/>
          <w:lang w:val="en-GB"/>
        </w:rPr>
      </w:pPr>
    </w:p>
    <w:p w14:paraId="52992725" w14:textId="77777777" w:rsidR="00634E54" w:rsidRPr="00713214" w:rsidRDefault="00634E54" w:rsidP="00136FDD">
      <w:pPr>
        <w:spacing w:before="0" w:after="0"/>
        <w:jc w:val="left"/>
        <w:rPr>
          <w:rFonts w:ascii="Century Gothic" w:eastAsiaTheme="minorHAnsi" w:hAnsi="Century Gothic"/>
          <w:color w:val="000000" w:themeColor="text1"/>
          <w:sz w:val="20"/>
          <w:szCs w:val="20"/>
          <w:lang w:val="en-GB"/>
        </w:rPr>
      </w:pPr>
    </w:p>
    <w:p w14:paraId="6AD9C767" w14:textId="77777777" w:rsidR="000403CF" w:rsidRPr="005D261A" w:rsidRDefault="000403CF" w:rsidP="00C63B5A">
      <w:pPr>
        <w:pStyle w:val="Heading3"/>
        <w:rPr>
          <w:rFonts w:ascii="Century Gothic" w:hAnsi="Century Gothic"/>
          <w:b/>
          <w:bCs w:val="0"/>
          <w:sz w:val="20"/>
          <w:szCs w:val="20"/>
        </w:rPr>
      </w:pPr>
      <w:bookmarkStart w:id="189" w:name="_Toc55834745"/>
      <w:bookmarkStart w:id="190" w:name="_Toc65250533"/>
      <w:r w:rsidRPr="005D261A">
        <w:rPr>
          <w:rFonts w:ascii="Century Gothic" w:hAnsi="Century Gothic"/>
          <w:b/>
          <w:bCs w:val="0"/>
          <w:sz w:val="20"/>
          <w:szCs w:val="20"/>
        </w:rPr>
        <w:t>Savannah Region</w:t>
      </w:r>
      <w:bookmarkEnd w:id="189"/>
      <w:bookmarkEnd w:id="190"/>
    </w:p>
    <w:p w14:paraId="311C8856" w14:textId="77777777" w:rsidR="00634E54" w:rsidRPr="005D261A" w:rsidRDefault="00634E54" w:rsidP="00136FDD">
      <w:pPr>
        <w:spacing w:before="0" w:after="0"/>
        <w:rPr>
          <w:rFonts w:ascii="Century Gothic" w:eastAsiaTheme="minorHAnsi" w:hAnsi="Century Gothic"/>
          <w:b/>
          <w:color w:val="000000" w:themeColor="text1"/>
          <w:sz w:val="20"/>
          <w:szCs w:val="20"/>
          <w:lang w:val="en-GB"/>
        </w:rPr>
      </w:pPr>
    </w:p>
    <w:p w14:paraId="4F12832A" w14:textId="587F924D" w:rsidR="000403CF" w:rsidRPr="00713214" w:rsidRDefault="000403CF" w:rsidP="00136FDD">
      <w:pPr>
        <w:spacing w:before="0" w:after="0"/>
        <w:rPr>
          <w:rFonts w:ascii="Century Gothic" w:eastAsiaTheme="minorHAnsi" w:hAnsi="Century Gothic"/>
          <w:sz w:val="20"/>
          <w:szCs w:val="20"/>
          <w:lang w:val="en-GB"/>
        </w:rPr>
      </w:pPr>
      <w:r w:rsidRPr="00713214">
        <w:rPr>
          <w:rFonts w:ascii="Century Gothic" w:eastAsiaTheme="minorHAnsi" w:hAnsi="Century Gothic"/>
          <w:color w:val="000000" w:themeColor="text1"/>
          <w:sz w:val="20"/>
          <w:szCs w:val="20"/>
          <w:lang w:val="en-GB"/>
        </w:rPr>
        <w:t>The Savannah Region</w:t>
      </w:r>
      <w:r w:rsidRPr="00713214">
        <w:rPr>
          <w:rFonts w:ascii="Century Gothic" w:eastAsiaTheme="minorHAnsi" w:hAnsi="Century Gothic"/>
          <w:color w:val="000000" w:themeColor="text1"/>
          <w:sz w:val="20"/>
          <w:szCs w:val="20"/>
          <w:lang w:val="en-GB"/>
        </w:rPr>
        <w:footnoteReference w:id="15"/>
      </w:r>
      <w:r w:rsidRPr="00713214">
        <w:rPr>
          <w:rFonts w:ascii="Century Gothic" w:eastAsiaTheme="minorHAnsi" w:hAnsi="Century Gothic"/>
          <w:color w:val="000000" w:themeColor="text1"/>
          <w:sz w:val="20"/>
          <w:szCs w:val="20"/>
          <w:lang w:val="en-GB"/>
        </w:rPr>
        <w:t> is one of the newest </w:t>
      </w:r>
      <w:hyperlink r:id="rId144" w:tooltip="Regions of Ghana" w:history="1">
        <w:r w:rsidRPr="00713214">
          <w:rPr>
            <w:rFonts w:ascii="Century Gothic" w:eastAsiaTheme="minorHAnsi" w:hAnsi="Century Gothic"/>
            <w:color w:val="000000" w:themeColor="text1"/>
            <w:sz w:val="20"/>
            <w:szCs w:val="20"/>
            <w:lang w:val="en-GB"/>
          </w:rPr>
          <w:t>regions of Ghana</w:t>
        </w:r>
      </w:hyperlink>
      <w:r w:rsidRPr="00713214">
        <w:rPr>
          <w:rFonts w:ascii="Century Gothic" w:eastAsiaTheme="minorHAnsi" w:hAnsi="Century Gothic"/>
          <w:color w:val="000000" w:themeColor="text1"/>
          <w:sz w:val="20"/>
          <w:szCs w:val="20"/>
          <w:lang w:val="en-GB"/>
        </w:rPr>
        <w:t xml:space="preserve"> and yet the largest region in the country. The creation of the Region follows presentation of a petition by the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Traditional Council, led by the </w:t>
      </w:r>
      <w:proofErr w:type="spellStart"/>
      <w:r w:rsidR="005508A6">
        <w:fldChar w:fldCharType="begin"/>
      </w:r>
      <w:r w:rsidR="005508A6">
        <w:instrText xml:space="preserve"> HYPERLINK "https://en.wikipedia.org/w/index.php?title=Yagbonwura&amp;action=edit&amp;redlink=1" \o "Yagbonwura (page does not exist)" </w:instrText>
      </w:r>
      <w:r w:rsidR="005508A6">
        <w:fldChar w:fldCharType="separate"/>
      </w:r>
      <w:r w:rsidRPr="00713214">
        <w:rPr>
          <w:rFonts w:ascii="Century Gothic" w:eastAsiaTheme="minorHAnsi" w:hAnsi="Century Gothic"/>
          <w:color w:val="000000" w:themeColor="text1"/>
          <w:sz w:val="20"/>
          <w:szCs w:val="20"/>
          <w:lang w:val="en-GB"/>
        </w:rPr>
        <w:t>Yagbonwura</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proofErr w:type="spellStart"/>
      <w:r w:rsidRPr="00713214">
        <w:rPr>
          <w:rFonts w:ascii="Century Gothic" w:eastAsiaTheme="minorHAnsi" w:hAnsi="Century Gothic"/>
          <w:color w:val="000000" w:themeColor="text1"/>
          <w:sz w:val="20"/>
          <w:szCs w:val="20"/>
          <w:lang w:val="en-GB"/>
        </w:rPr>
        <w:t>Tumtumba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Boresa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Jakpa</w:t>
      </w:r>
      <w:proofErr w:type="spellEnd"/>
      <w:r w:rsidRPr="00713214">
        <w:rPr>
          <w:rFonts w:ascii="Century Gothic" w:eastAsiaTheme="minorHAnsi" w:hAnsi="Century Gothic"/>
          <w:color w:val="000000" w:themeColor="text1"/>
          <w:sz w:val="20"/>
          <w:szCs w:val="20"/>
          <w:lang w:val="en-GB"/>
        </w:rPr>
        <w:t xml:space="preserve"> I. Upon receiving favourable responses from all stakeholders in the </w:t>
      </w:r>
      <w:hyperlink r:id="rId145"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xml:space="preserve"> (the region it was broken off from), the </w:t>
      </w:r>
      <w:proofErr w:type="spellStart"/>
      <w:r w:rsidRPr="00713214">
        <w:rPr>
          <w:rFonts w:ascii="Century Gothic" w:eastAsiaTheme="minorHAnsi" w:hAnsi="Century Gothic"/>
          <w:color w:val="000000" w:themeColor="text1"/>
          <w:sz w:val="20"/>
          <w:szCs w:val="20"/>
          <w:lang w:val="en-GB"/>
        </w:rPr>
        <w:t>Brobbey</w:t>
      </w:r>
      <w:proofErr w:type="spellEnd"/>
      <w:r w:rsidRPr="00713214">
        <w:rPr>
          <w:rFonts w:ascii="Century Gothic" w:eastAsiaTheme="minorHAnsi" w:hAnsi="Century Gothic"/>
          <w:color w:val="000000" w:themeColor="text1"/>
          <w:sz w:val="20"/>
          <w:szCs w:val="20"/>
          <w:lang w:val="en-GB"/>
        </w:rPr>
        <w:t xml:space="preserve"> Commission (the Commission tasked with the creation of the new regions), </w:t>
      </w:r>
      <w:hyperlink r:id="rId146" w:tooltip="2018 Ghanaian new regions referendum" w:history="1">
        <w:r w:rsidRPr="00713214">
          <w:rPr>
            <w:rFonts w:ascii="Century Gothic" w:eastAsiaTheme="minorHAnsi" w:hAnsi="Century Gothic"/>
            <w:color w:val="000000" w:themeColor="text1"/>
            <w:sz w:val="20"/>
            <w:szCs w:val="20"/>
            <w:lang w:val="en-GB"/>
          </w:rPr>
          <w:t>a referendum was conducted on the 27th December 2018</w:t>
        </w:r>
      </w:hyperlink>
      <w:r w:rsidRPr="00713214">
        <w:rPr>
          <w:rFonts w:ascii="Century Gothic" w:eastAsiaTheme="minorHAnsi" w:hAnsi="Century Gothic"/>
          <w:color w:val="000000" w:themeColor="text1"/>
          <w:sz w:val="20"/>
          <w:szCs w:val="20"/>
          <w:lang w:val="en-GB"/>
        </w:rPr>
        <w:t>. The result was a resounding yes of 99.7%. The </w:t>
      </w:r>
      <w:hyperlink r:id="rId147" w:tooltip="President of the Republic of Ghana" w:history="1">
        <w:r w:rsidRPr="00713214">
          <w:rPr>
            <w:rFonts w:ascii="Century Gothic" w:eastAsiaTheme="minorHAnsi" w:hAnsi="Century Gothic"/>
            <w:color w:val="000000" w:themeColor="text1"/>
            <w:sz w:val="20"/>
            <w:szCs w:val="20"/>
            <w:lang w:val="en-GB"/>
          </w:rPr>
          <w:t>President of the Republic of Ghana</w:t>
        </w:r>
      </w:hyperlink>
      <w:r w:rsidRPr="00713214">
        <w:rPr>
          <w:rFonts w:ascii="Century Gothic" w:eastAsiaTheme="minorHAnsi" w:hAnsi="Century Gothic"/>
          <w:color w:val="000000" w:themeColor="text1"/>
          <w:sz w:val="20"/>
          <w:szCs w:val="20"/>
          <w:lang w:val="en-GB"/>
        </w:rPr>
        <w:t xml:space="preserve"> signed and presented the Constitutional Instrument (CI) 115 to the </w:t>
      </w:r>
      <w:proofErr w:type="spellStart"/>
      <w:r w:rsidRPr="00713214">
        <w:rPr>
          <w:rFonts w:ascii="Century Gothic" w:eastAsiaTheme="minorHAnsi" w:hAnsi="Century Gothic"/>
          <w:color w:val="000000" w:themeColor="text1"/>
          <w:sz w:val="20"/>
          <w:szCs w:val="20"/>
          <w:lang w:val="en-GB"/>
        </w:rPr>
        <w:t>Yagbonwura</w:t>
      </w:r>
      <w:proofErr w:type="spellEnd"/>
      <w:r w:rsidRPr="00713214">
        <w:rPr>
          <w:rFonts w:ascii="Century Gothic" w:eastAsiaTheme="minorHAnsi" w:hAnsi="Century Gothic"/>
          <w:color w:val="000000" w:themeColor="text1"/>
          <w:sz w:val="20"/>
          <w:szCs w:val="20"/>
          <w:lang w:val="en-GB"/>
        </w:rPr>
        <w:t xml:space="preserve"> in the Jubilee House, </w:t>
      </w:r>
      <w:hyperlink r:id="rId148" w:tooltip="Accra" w:history="1">
        <w:r w:rsidRPr="00713214">
          <w:rPr>
            <w:rFonts w:ascii="Century Gothic" w:eastAsiaTheme="minorHAnsi" w:hAnsi="Century Gothic"/>
            <w:color w:val="000000" w:themeColor="text1"/>
            <w:sz w:val="20"/>
            <w:szCs w:val="20"/>
            <w:lang w:val="en-GB"/>
          </w:rPr>
          <w:t>Accra</w:t>
        </w:r>
      </w:hyperlink>
      <w:r w:rsidRPr="00713214">
        <w:rPr>
          <w:rFonts w:ascii="Century Gothic" w:eastAsiaTheme="minorHAnsi" w:hAnsi="Century Gothic"/>
          <w:color w:val="000000" w:themeColor="text1"/>
          <w:sz w:val="20"/>
          <w:szCs w:val="20"/>
          <w:lang w:val="en-GB"/>
        </w:rPr>
        <w:t> on 12 February 2019. The launch was well attended by sons and daughters of </w:t>
      </w:r>
      <w:proofErr w:type="spellStart"/>
      <w:r w:rsidR="005508A6">
        <w:fldChar w:fldCharType="begin"/>
      </w:r>
      <w:r w:rsidR="005508A6">
        <w:instrText xml:space="preserve"> HYPERLINK "https://en.wikipedia.org/w/index.php?title=Gonjaland&amp;action=edit&amp;redlink=1" \o "Gonjaland (page does not exist)" </w:instrText>
      </w:r>
      <w:r w:rsidR="005508A6">
        <w:fldChar w:fldCharType="separate"/>
      </w:r>
      <w:r w:rsidRPr="00713214">
        <w:rPr>
          <w:rFonts w:ascii="Century Gothic" w:eastAsiaTheme="minorHAnsi" w:hAnsi="Century Gothic"/>
          <w:color w:val="000000" w:themeColor="text1"/>
          <w:sz w:val="20"/>
          <w:szCs w:val="20"/>
          <w:lang w:val="en-GB"/>
        </w:rPr>
        <w:t>Gonjaland</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including all current and past M</w:t>
      </w:r>
      <w:r w:rsidR="00520090" w:rsidRPr="00713214">
        <w:rPr>
          <w:rFonts w:ascii="Century Gothic" w:eastAsiaTheme="minorHAnsi" w:hAnsi="Century Gothic"/>
          <w:color w:val="000000" w:themeColor="text1"/>
          <w:sz w:val="20"/>
          <w:szCs w:val="20"/>
          <w:lang w:val="en-GB"/>
        </w:rPr>
        <w:t>P</w:t>
      </w:r>
      <w:r w:rsidRPr="00713214">
        <w:rPr>
          <w:rFonts w:ascii="Century Gothic" w:eastAsiaTheme="minorHAnsi" w:hAnsi="Century Gothic"/>
          <w:color w:val="000000" w:themeColor="text1"/>
          <w:sz w:val="20"/>
          <w:szCs w:val="20"/>
          <w:lang w:val="en-GB"/>
        </w:rPr>
        <w:t xml:space="preserve">s, MDCEs and all appointees with </w:t>
      </w:r>
      <w:proofErr w:type="spellStart"/>
      <w:r w:rsidRPr="00713214">
        <w:rPr>
          <w:rFonts w:ascii="Century Gothic" w:eastAsiaTheme="minorHAnsi" w:hAnsi="Century Gothic"/>
          <w:color w:val="000000" w:themeColor="text1"/>
          <w:sz w:val="20"/>
          <w:szCs w:val="20"/>
          <w:lang w:val="en-GB"/>
        </w:rPr>
        <w:t>Gonjaland</w:t>
      </w:r>
      <w:proofErr w:type="spellEnd"/>
      <w:r w:rsidRPr="00713214">
        <w:rPr>
          <w:rFonts w:ascii="Century Gothic" w:eastAsiaTheme="minorHAnsi" w:hAnsi="Century Gothic"/>
          <w:color w:val="000000" w:themeColor="text1"/>
          <w:sz w:val="20"/>
          <w:szCs w:val="20"/>
          <w:lang w:val="en-GB"/>
        </w:rPr>
        <w:t xml:space="preserve"> descent. </w:t>
      </w:r>
      <w:proofErr w:type="spellStart"/>
      <w:r w:rsidR="005508A6">
        <w:fldChar w:fldCharType="begin"/>
      </w:r>
      <w:r w:rsidR="005508A6">
        <w:instrText xml:space="preserve"> HYPERLINK "https://en.wikipedia.org/wiki/Damongo" \o "Damongo" </w:instrText>
      </w:r>
      <w:r w:rsidR="005508A6">
        <w:fldChar w:fldCharType="separate"/>
      </w:r>
      <w:r w:rsidRPr="00713214">
        <w:rPr>
          <w:rFonts w:ascii="Century Gothic" w:eastAsiaTheme="minorHAnsi" w:hAnsi="Century Gothic"/>
          <w:color w:val="000000" w:themeColor="text1"/>
          <w:sz w:val="20"/>
          <w:szCs w:val="20"/>
          <w:lang w:val="en-GB"/>
        </w:rPr>
        <w:t>Damongo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xml:space="preserve"> was declared the capital of the new Savannah Region. It </w:t>
      </w:r>
      <w:proofErr w:type="gramStart"/>
      <w:r w:rsidRPr="00713214">
        <w:rPr>
          <w:rFonts w:ascii="Century Gothic" w:eastAsiaTheme="minorHAnsi" w:hAnsi="Century Gothic"/>
          <w:color w:val="000000" w:themeColor="text1"/>
          <w:sz w:val="20"/>
          <w:szCs w:val="20"/>
          <w:lang w:val="en-GB"/>
        </w:rPr>
        <w:t>is located in</w:t>
      </w:r>
      <w:proofErr w:type="gramEnd"/>
      <w:r w:rsidRPr="00713214">
        <w:rPr>
          <w:rFonts w:ascii="Century Gothic" w:eastAsiaTheme="minorHAnsi" w:hAnsi="Century Gothic"/>
          <w:color w:val="000000" w:themeColor="text1"/>
          <w:sz w:val="20"/>
          <w:szCs w:val="20"/>
          <w:lang w:val="en-GB"/>
        </w:rPr>
        <w:t xml:space="preserve"> the north of the country. The Savannah Region is divided into 7 districts; Bole, Central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North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East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Sawla</w:t>
      </w:r>
      <w:proofErr w:type="spellEnd"/>
      <w:r w:rsidRPr="00713214">
        <w:rPr>
          <w:rFonts w:ascii="Century Gothic" w:eastAsiaTheme="minorHAnsi" w:hAnsi="Century Gothic"/>
          <w:color w:val="000000" w:themeColor="text1"/>
          <w:sz w:val="20"/>
          <w:szCs w:val="20"/>
          <w:lang w:val="en-GB"/>
        </w:rPr>
        <w:t>/Tuna/</w:t>
      </w:r>
      <w:proofErr w:type="spellStart"/>
      <w:r w:rsidRPr="00713214">
        <w:rPr>
          <w:rFonts w:ascii="Century Gothic" w:eastAsiaTheme="minorHAnsi" w:hAnsi="Century Gothic"/>
          <w:color w:val="000000" w:themeColor="text1"/>
          <w:sz w:val="20"/>
          <w:szCs w:val="20"/>
          <w:lang w:val="en-GB"/>
        </w:rPr>
        <w:t>Kalba</w:t>
      </w:r>
      <w:proofErr w:type="spellEnd"/>
      <w:r w:rsidRPr="00713214">
        <w:rPr>
          <w:rFonts w:ascii="Century Gothic" w:eastAsiaTheme="minorHAnsi" w:hAnsi="Century Gothic"/>
          <w:color w:val="000000" w:themeColor="text1"/>
          <w:sz w:val="20"/>
          <w:szCs w:val="20"/>
          <w:lang w:val="en-GB"/>
        </w:rPr>
        <w:t xml:space="preserve">, West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North East </w:t>
      </w:r>
      <w:proofErr w:type="spellStart"/>
      <w:r w:rsidRPr="00713214">
        <w:rPr>
          <w:rFonts w:ascii="Century Gothic" w:eastAsiaTheme="minorHAnsi" w:hAnsi="Century Gothic"/>
          <w:color w:val="000000" w:themeColor="text1"/>
          <w:sz w:val="20"/>
          <w:szCs w:val="20"/>
          <w:lang w:val="en-GB"/>
        </w:rPr>
        <w:t>Gonja</w:t>
      </w:r>
      <w:proofErr w:type="spellEnd"/>
      <w:r w:rsidRPr="00713214">
        <w:rPr>
          <w:rFonts w:ascii="Century Gothic" w:eastAsiaTheme="minorHAnsi" w:hAnsi="Century Gothic"/>
          <w:color w:val="000000" w:themeColor="text1"/>
          <w:sz w:val="20"/>
          <w:szCs w:val="20"/>
          <w:lang w:val="en-GB"/>
        </w:rPr>
        <w:t xml:space="preserve"> and 7 Constituencies; Bole/</w:t>
      </w:r>
      <w:proofErr w:type="spellStart"/>
      <w:r w:rsidRPr="00713214">
        <w:rPr>
          <w:rFonts w:ascii="Century Gothic" w:eastAsiaTheme="minorHAnsi" w:hAnsi="Century Gothic"/>
          <w:color w:val="000000" w:themeColor="text1"/>
          <w:sz w:val="20"/>
          <w:szCs w:val="20"/>
          <w:lang w:val="en-GB"/>
        </w:rPr>
        <w:t>Bamboi</w:t>
      </w:r>
      <w:proofErr w:type="spellEnd"/>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"https://en.wikipedia.org/wiki/Damongo" \o "Damongo" </w:instrText>
      </w:r>
      <w:r w:rsidR="005508A6">
        <w:fldChar w:fldCharType="separate"/>
      </w:r>
      <w:r w:rsidRPr="00713214">
        <w:rPr>
          <w:rFonts w:ascii="Century Gothic" w:eastAsiaTheme="minorHAnsi" w:hAnsi="Century Gothic"/>
          <w:color w:val="000000" w:themeColor="text1"/>
          <w:sz w:val="20"/>
          <w:szCs w:val="20"/>
          <w:lang w:val="en-GB"/>
        </w:rPr>
        <w:t>Damongo</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Daboya</w:t>
      </w:r>
      <w:proofErr w:type="spellEnd"/>
      <w:r w:rsidRPr="00713214">
        <w:rPr>
          <w:rFonts w:ascii="Century Gothic" w:eastAsiaTheme="minorHAnsi" w:hAnsi="Century Gothic"/>
          <w:color w:val="000000" w:themeColor="text1"/>
          <w:sz w:val="20"/>
          <w:szCs w:val="20"/>
          <w:lang w:val="en-GB"/>
        </w:rPr>
        <w:t>/</w:t>
      </w:r>
      <w:proofErr w:type="spellStart"/>
      <w:r w:rsidRPr="00713214">
        <w:rPr>
          <w:rFonts w:ascii="Century Gothic" w:eastAsiaTheme="minorHAnsi" w:hAnsi="Century Gothic"/>
          <w:color w:val="000000" w:themeColor="text1"/>
          <w:sz w:val="20"/>
          <w:szCs w:val="20"/>
          <w:lang w:val="en-GB"/>
        </w:rPr>
        <w:t>Mankarigu</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Salaga</w:t>
      </w:r>
      <w:proofErr w:type="spellEnd"/>
      <w:r w:rsidRPr="00713214">
        <w:rPr>
          <w:rFonts w:ascii="Century Gothic" w:eastAsiaTheme="minorHAnsi" w:hAnsi="Century Gothic"/>
          <w:color w:val="000000" w:themeColor="text1"/>
          <w:sz w:val="20"/>
          <w:szCs w:val="20"/>
          <w:lang w:val="en-GB"/>
        </w:rPr>
        <w:t xml:space="preserve"> North, </w:t>
      </w:r>
      <w:proofErr w:type="spellStart"/>
      <w:r w:rsidRPr="00713214">
        <w:rPr>
          <w:rFonts w:ascii="Century Gothic" w:eastAsiaTheme="minorHAnsi" w:hAnsi="Century Gothic"/>
          <w:color w:val="000000" w:themeColor="text1"/>
          <w:sz w:val="20"/>
          <w:szCs w:val="20"/>
          <w:lang w:val="en-GB"/>
        </w:rPr>
        <w:t>Salaga</w:t>
      </w:r>
      <w:proofErr w:type="spellEnd"/>
      <w:r w:rsidRPr="00713214">
        <w:rPr>
          <w:rFonts w:ascii="Century Gothic" w:eastAsiaTheme="minorHAnsi" w:hAnsi="Century Gothic"/>
          <w:color w:val="000000" w:themeColor="text1"/>
          <w:sz w:val="20"/>
          <w:szCs w:val="20"/>
          <w:lang w:val="en-GB"/>
        </w:rPr>
        <w:t xml:space="preserve"> South, </w:t>
      </w:r>
      <w:proofErr w:type="spellStart"/>
      <w:r w:rsidRPr="00713214">
        <w:rPr>
          <w:rFonts w:ascii="Century Gothic" w:eastAsiaTheme="minorHAnsi" w:hAnsi="Century Gothic"/>
          <w:color w:val="000000" w:themeColor="text1"/>
          <w:sz w:val="20"/>
          <w:szCs w:val="20"/>
          <w:lang w:val="en-GB"/>
        </w:rPr>
        <w:t>Sawla</w:t>
      </w:r>
      <w:proofErr w:type="spellEnd"/>
      <w:r w:rsidRPr="00713214">
        <w:rPr>
          <w:rFonts w:ascii="Century Gothic" w:eastAsiaTheme="minorHAnsi" w:hAnsi="Century Gothic"/>
          <w:color w:val="000000" w:themeColor="text1"/>
          <w:sz w:val="20"/>
          <w:szCs w:val="20"/>
          <w:lang w:val="en-GB"/>
        </w:rPr>
        <w:t>/Tuna/</w:t>
      </w:r>
      <w:proofErr w:type="spellStart"/>
      <w:r w:rsidRPr="00713214">
        <w:rPr>
          <w:rFonts w:ascii="Century Gothic" w:eastAsiaTheme="minorHAnsi" w:hAnsi="Century Gothic"/>
          <w:color w:val="000000" w:themeColor="text1"/>
          <w:sz w:val="20"/>
          <w:szCs w:val="20"/>
          <w:lang w:val="en-GB"/>
        </w:rPr>
        <w:t>Kalba</w:t>
      </w:r>
      <w:proofErr w:type="spellEnd"/>
      <w:r w:rsidRPr="00713214">
        <w:rPr>
          <w:rFonts w:ascii="Century Gothic" w:eastAsiaTheme="minorHAnsi" w:hAnsi="Century Gothic"/>
          <w:color w:val="000000" w:themeColor="text1"/>
          <w:sz w:val="20"/>
          <w:szCs w:val="20"/>
          <w:lang w:val="en-GB"/>
        </w:rPr>
        <w:t xml:space="preserve"> and </w:t>
      </w:r>
      <w:proofErr w:type="spellStart"/>
      <w:r w:rsidRPr="00713214">
        <w:rPr>
          <w:rFonts w:ascii="Century Gothic" w:eastAsiaTheme="minorHAnsi" w:hAnsi="Century Gothic"/>
          <w:color w:val="000000" w:themeColor="text1"/>
          <w:sz w:val="20"/>
          <w:szCs w:val="20"/>
          <w:lang w:val="en-GB"/>
        </w:rPr>
        <w:t>Yapei</w:t>
      </w:r>
      <w:proofErr w:type="spellEnd"/>
      <w:r w:rsidRPr="00713214">
        <w:rPr>
          <w:rFonts w:ascii="Century Gothic" w:eastAsiaTheme="minorHAnsi" w:hAnsi="Century Gothic"/>
          <w:color w:val="000000" w:themeColor="text1"/>
          <w:sz w:val="20"/>
          <w:szCs w:val="20"/>
          <w:lang w:val="en-GB"/>
        </w:rPr>
        <w:t>/</w:t>
      </w:r>
      <w:proofErr w:type="spellStart"/>
      <w:r w:rsidRPr="00713214">
        <w:rPr>
          <w:rFonts w:ascii="Century Gothic" w:eastAsiaTheme="minorHAnsi" w:hAnsi="Century Gothic"/>
          <w:color w:val="000000" w:themeColor="text1"/>
          <w:sz w:val="20"/>
          <w:szCs w:val="20"/>
          <w:lang w:val="en-GB"/>
        </w:rPr>
        <w:t>Kusawgu</w:t>
      </w:r>
      <w:proofErr w:type="spellEnd"/>
      <w:r w:rsidRPr="00713214">
        <w:rPr>
          <w:rFonts w:ascii="Century Gothic" w:eastAsiaTheme="minorHAnsi" w:hAnsi="Century Gothic"/>
          <w:color w:val="000000" w:themeColor="text1"/>
          <w:sz w:val="20"/>
          <w:szCs w:val="20"/>
          <w:lang w:val="en-GB"/>
        </w:rPr>
        <w:t xml:space="preserve">. </w:t>
      </w:r>
    </w:p>
    <w:p w14:paraId="143ED14E" w14:textId="77777777" w:rsidR="000403CF" w:rsidRPr="00713214" w:rsidRDefault="000403CF" w:rsidP="00C63B5A">
      <w:pPr>
        <w:pStyle w:val="Heading4"/>
        <w:rPr>
          <w:rFonts w:ascii="Century Gothic" w:hAnsi="Century Gothic"/>
          <w:sz w:val="20"/>
          <w:szCs w:val="20"/>
        </w:rPr>
      </w:pPr>
      <w:bookmarkStart w:id="191" w:name="_Toc55834746"/>
      <w:bookmarkStart w:id="192" w:name="_Toc56196539"/>
      <w:bookmarkStart w:id="193" w:name="_Toc65250534"/>
      <w:r w:rsidRPr="00713214">
        <w:rPr>
          <w:rFonts w:ascii="Century Gothic" w:hAnsi="Century Gothic"/>
          <w:sz w:val="20"/>
          <w:szCs w:val="20"/>
        </w:rPr>
        <w:t>Location and Size</w:t>
      </w:r>
      <w:bookmarkEnd w:id="191"/>
      <w:bookmarkEnd w:id="192"/>
      <w:bookmarkEnd w:id="193"/>
    </w:p>
    <w:p w14:paraId="48F05828" w14:textId="77777777" w:rsidR="000403CF" w:rsidRPr="00713214" w:rsidRDefault="000403CF" w:rsidP="000403CF">
      <w:pPr>
        <w:spacing w:before="0" w:after="0"/>
        <w:jc w:val="left"/>
        <w:rPr>
          <w:rFonts w:ascii="Century Gothic" w:eastAsiaTheme="minorHAnsi" w:hAnsi="Century Gothic"/>
          <w:b/>
          <w:bCs/>
          <w:color w:val="000000" w:themeColor="text1"/>
          <w:sz w:val="20"/>
          <w:szCs w:val="20"/>
          <w:lang w:val="en-GB"/>
        </w:rPr>
      </w:pPr>
    </w:p>
    <w:p w14:paraId="18521979" w14:textId="223A78D6" w:rsidR="000403CF" w:rsidRPr="00713214" w:rsidRDefault="000403CF" w:rsidP="000403CF">
      <w:pPr>
        <w:spacing w:before="0" w:after="0"/>
        <w:jc w:val="left"/>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Savannah Region is </w:t>
      </w:r>
      <w:hyperlink r:id="rId149" w:tooltip="Border" w:history="1">
        <w:r w:rsidRPr="00713214">
          <w:rPr>
            <w:rFonts w:ascii="Century Gothic" w:eastAsiaTheme="minorHAnsi" w:hAnsi="Century Gothic"/>
            <w:color w:val="000000" w:themeColor="text1"/>
            <w:sz w:val="20"/>
            <w:szCs w:val="20"/>
            <w:lang w:val="en-GB"/>
          </w:rPr>
          <w:t>bordered</w:t>
        </w:r>
      </w:hyperlink>
      <w:r w:rsidRPr="00713214">
        <w:rPr>
          <w:rFonts w:ascii="Century Gothic" w:eastAsiaTheme="minorHAnsi" w:hAnsi="Century Gothic"/>
          <w:color w:val="000000" w:themeColor="text1"/>
          <w:sz w:val="20"/>
          <w:szCs w:val="20"/>
          <w:lang w:val="en-GB"/>
        </w:rPr>
        <w:t> on the north by the </w:t>
      </w:r>
      <w:hyperlink r:id="rId150" w:tooltip="Upper West Region, Ghana" w:history="1">
        <w:r w:rsidRPr="00713214">
          <w:rPr>
            <w:rFonts w:ascii="Century Gothic" w:eastAsiaTheme="minorHAnsi" w:hAnsi="Century Gothic"/>
            <w:color w:val="000000" w:themeColor="text1"/>
            <w:sz w:val="20"/>
            <w:szCs w:val="20"/>
            <w:lang w:val="en-GB"/>
          </w:rPr>
          <w:t>Upper West region</w:t>
        </w:r>
      </w:hyperlink>
      <w:r w:rsidRPr="00713214">
        <w:rPr>
          <w:rFonts w:ascii="Century Gothic" w:eastAsiaTheme="minorHAnsi" w:hAnsi="Century Gothic"/>
          <w:color w:val="000000" w:themeColor="text1"/>
          <w:sz w:val="20"/>
          <w:szCs w:val="20"/>
          <w:lang w:val="en-GB"/>
        </w:rPr>
        <w:t>, on the west by the Ghana-Côte d'Ivoire </w:t>
      </w:r>
      <w:hyperlink r:id="rId151" w:tooltip="International border" w:history="1">
        <w:r w:rsidRPr="00713214">
          <w:rPr>
            <w:rFonts w:ascii="Century Gothic" w:eastAsiaTheme="minorHAnsi" w:hAnsi="Century Gothic"/>
            <w:color w:val="000000" w:themeColor="text1"/>
            <w:sz w:val="20"/>
            <w:szCs w:val="20"/>
            <w:lang w:val="en-GB"/>
          </w:rPr>
          <w:t>international border</w:t>
        </w:r>
      </w:hyperlink>
      <w:r w:rsidRPr="00713214">
        <w:rPr>
          <w:rFonts w:ascii="Century Gothic" w:eastAsiaTheme="minorHAnsi" w:hAnsi="Century Gothic"/>
          <w:color w:val="000000" w:themeColor="text1"/>
          <w:sz w:val="20"/>
          <w:szCs w:val="20"/>
          <w:lang w:val="en-GB"/>
        </w:rPr>
        <w:t>, on the south by the </w:t>
      </w:r>
      <w:hyperlink r:id="rId152" w:tooltip="Bono Region" w:history="1">
        <w:r w:rsidRPr="00713214">
          <w:rPr>
            <w:rFonts w:ascii="Century Gothic" w:eastAsiaTheme="minorHAnsi" w:hAnsi="Century Gothic"/>
            <w:color w:val="000000" w:themeColor="text1"/>
            <w:sz w:val="20"/>
            <w:szCs w:val="20"/>
            <w:lang w:val="en-GB"/>
          </w:rPr>
          <w:t>Bono</w:t>
        </w:r>
      </w:hyperlink>
      <w:r w:rsidRPr="00713214">
        <w:rPr>
          <w:rFonts w:ascii="Century Gothic" w:eastAsiaTheme="minorHAnsi" w:hAnsi="Century Gothic"/>
          <w:color w:val="000000" w:themeColor="text1"/>
          <w:sz w:val="20"/>
          <w:szCs w:val="20"/>
          <w:lang w:val="en-GB"/>
        </w:rPr>
        <w:t> and </w:t>
      </w:r>
      <w:hyperlink r:id="rId153" w:tooltip="Bono East Region" w:history="1">
        <w:r w:rsidRPr="00713214">
          <w:rPr>
            <w:rFonts w:ascii="Century Gothic" w:eastAsiaTheme="minorHAnsi" w:hAnsi="Century Gothic"/>
            <w:color w:val="000000" w:themeColor="text1"/>
            <w:sz w:val="20"/>
            <w:szCs w:val="20"/>
            <w:lang w:val="en-GB"/>
          </w:rPr>
          <w:t>Bono East</w:t>
        </w:r>
      </w:hyperlink>
      <w:r w:rsidRPr="00713214">
        <w:rPr>
          <w:rFonts w:ascii="Century Gothic" w:eastAsiaTheme="minorHAnsi" w:hAnsi="Century Gothic"/>
          <w:color w:val="000000" w:themeColor="text1"/>
          <w:sz w:val="20"/>
          <w:szCs w:val="20"/>
          <w:lang w:val="en-GB"/>
        </w:rPr>
        <w:t> regions, and on the west by the </w:t>
      </w:r>
      <w:hyperlink r:id="rId154" w:tooltip="North East Region, Ghana" w:history="1">
        <w:r w:rsidRPr="00713214">
          <w:rPr>
            <w:rFonts w:ascii="Century Gothic" w:eastAsiaTheme="minorHAnsi" w:hAnsi="Century Gothic"/>
            <w:color w:val="000000" w:themeColor="text1"/>
            <w:sz w:val="20"/>
            <w:szCs w:val="20"/>
            <w:lang w:val="en-GB"/>
          </w:rPr>
          <w:t>North East</w:t>
        </w:r>
      </w:hyperlink>
      <w:r w:rsidRPr="00713214">
        <w:rPr>
          <w:rFonts w:ascii="Century Gothic" w:eastAsiaTheme="minorHAnsi" w:hAnsi="Century Gothic"/>
          <w:color w:val="000000" w:themeColor="text1"/>
          <w:sz w:val="20"/>
          <w:szCs w:val="20"/>
          <w:lang w:val="en-GB"/>
        </w:rPr>
        <w:t> and </w:t>
      </w:r>
      <w:hyperlink r:id="rId155" w:tooltip="Northern Region, Ghana" w:history="1">
        <w:r w:rsidRPr="00713214">
          <w:rPr>
            <w:rFonts w:ascii="Century Gothic" w:eastAsiaTheme="minorHAnsi" w:hAnsi="Century Gothic"/>
            <w:color w:val="000000" w:themeColor="text1"/>
            <w:sz w:val="20"/>
            <w:szCs w:val="20"/>
            <w:lang w:val="en-GB"/>
          </w:rPr>
          <w:t>Northern</w:t>
        </w:r>
      </w:hyperlink>
      <w:r w:rsidRPr="00713214">
        <w:rPr>
          <w:rFonts w:ascii="Century Gothic" w:eastAsiaTheme="minorHAnsi" w:hAnsi="Century Gothic"/>
          <w:color w:val="000000" w:themeColor="text1"/>
          <w:sz w:val="20"/>
          <w:szCs w:val="20"/>
          <w:lang w:val="en-GB"/>
        </w:rPr>
        <w:t> regions. Savannah region is made up of 7 districts.</w:t>
      </w:r>
    </w:p>
    <w:p w14:paraId="20A80389" w14:textId="77777777" w:rsidR="000403CF" w:rsidRPr="00713214" w:rsidRDefault="000403CF" w:rsidP="00C63B5A">
      <w:pPr>
        <w:pStyle w:val="Heading4"/>
        <w:rPr>
          <w:rFonts w:ascii="Century Gothic" w:hAnsi="Century Gothic"/>
          <w:sz w:val="20"/>
          <w:szCs w:val="20"/>
        </w:rPr>
      </w:pPr>
      <w:bookmarkStart w:id="194" w:name="_Toc55834747"/>
      <w:bookmarkStart w:id="195" w:name="_Toc56196540"/>
      <w:bookmarkStart w:id="196" w:name="_Toc65250535"/>
      <w:r w:rsidRPr="00713214">
        <w:rPr>
          <w:rFonts w:ascii="Century Gothic" w:hAnsi="Century Gothic"/>
          <w:sz w:val="20"/>
          <w:szCs w:val="20"/>
        </w:rPr>
        <w:t>Demographics</w:t>
      </w:r>
      <w:bookmarkEnd w:id="194"/>
      <w:bookmarkEnd w:id="195"/>
      <w:bookmarkEnd w:id="196"/>
    </w:p>
    <w:p w14:paraId="689C6AAB" w14:textId="77777777" w:rsidR="000403CF" w:rsidRPr="00713214" w:rsidRDefault="000403CF" w:rsidP="000403CF">
      <w:pPr>
        <w:spacing w:before="0" w:after="0"/>
        <w:jc w:val="left"/>
        <w:rPr>
          <w:rFonts w:ascii="Century Gothic" w:eastAsiaTheme="minorHAnsi" w:hAnsi="Century Gothic"/>
          <w:b/>
          <w:bCs/>
          <w:color w:val="000000" w:themeColor="text1"/>
          <w:sz w:val="20"/>
          <w:szCs w:val="20"/>
          <w:lang w:val="en-GB"/>
        </w:rPr>
      </w:pPr>
    </w:p>
    <w:p w14:paraId="53B52266" w14:textId="77777777" w:rsidR="000403CF" w:rsidRPr="00713214" w:rsidRDefault="000403CF" w:rsidP="000403CF">
      <w:pPr>
        <w:spacing w:before="0" w:after="0"/>
        <w:jc w:val="left"/>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Savannah Region has a low population density, and, along with the </w:t>
      </w:r>
      <w:hyperlink r:id="rId156" w:tooltip="Official language" w:history="1">
        <w:r w:rsidRPr="00713214">
          <w:rPr>
            <w:rFonts w:ascii="Century Gothic" w:eastAsiaTheme="minorHAnsi" w:hAnsi="Century Gothic"/>
            <w:color w:val="000000" w:themeColor="text1"/>
            <w:sz w:val="20"/>
            <w:szCs w:val="20"/>
            <w:lang w:val="en-GB"/>
          </w:rPr>
          <w:t>official language</w:t>
        </w:r>
      </w:hyperlink>
      <w:r w:rsidRPr="00713214">
        <w:rPr>
          <w:rFonts w:ascii="Century Gothic" w:eastAsiaTheme="minorHAnsi" w:hAnsi="Century Gothic"/>
          <w:color w:val="000000" w:themeColor="text1"/>
          <w:sz w:val="20"/>
          <w:szCs w:val="20"/>
          <w:lang w:val="en-GB"/>
        </w:rPr>
        <w:t> of </w:t>
      </w:r>
      <w:hyperlink r:id="rId157" w:tooltip="English language" w:history="1">
        <w:r w:rsidRPr="00713214">
          <w:rPr>
            <w:rFonts w:ascii="Century Gothic" w:eastAsiaTheme="minorHAnsi" w:hAnsi="Century Gothic"/>
            <w:color w:val="000000" w:themeColor="text1"/>
            <w:sz w:val="20"/>
            <w:szCs w:val="20"/>
            <w:lang w:val="en-GB"/>
          </w:rPr>
          <w:t>English</w:t>
        </w:r>
      </w:hyperlink>
      <w:r w:rsidRPr="00713214">
        <w:rPr>
          <w:rFonts w:ascii="Century Gothic" w:eastAsiaTheme="minorHAnsi" w:hAnsi="Century Gothic"/>
          <w:color w:val="000000" w:themeColor="text1"/>
          <w:sz w:val="20"/>
          <w:szCs w:val="20"/>
          <w:lang w:val="en-GB"/>
        </w:rPr>
        <w:t>, most inhabitants speak a language of the </w:t>
      </w:r>
      <w:proofErr w:type="spellStart"/>
      <w:r w:rsidR="005508A6">
        <w:fldChar w:fldCharType="begin"/>
      </w:r>
      <w:r w:rsidR="005508A6">
        <w:instrText xml:space="preserve"> HYPERLINK "https://en.wikipedia.org/wiki/Oti%E2%80%93Volta_languages" \o "Oti–Volta languages" </w:instrText>
      </w:r>
      <w:r w:rsidR="005508A6">
        <w:fldChar w:fldCharType="separate"/>
      </w:r>
      <w:r w:rsidRPr="00713214">
        <w:rPr>
          <w:rFonts w:ascii="Century Gothic" w:eastAsiaTheme="minorHAnsi" w:hAnsi="Century Gothic"/>
          <w:color w:val="000000" w:themeColor="text1"/>
          <w:sz w:val="20"/>
          <w:szCs w:val="20"/>
          <w:lang w:val="en-GB"/>
        </w:rPr>
        <w:t>Oti</w:t>
      </w:r>
      <w:proofErr w:type="spellEnd"/>
      <w:r w:rsidRPr="00713214">
        <w:rPr>
          <w:rFonts w:ascii="Century Gothic" w:eastAsiaTheme="minorHAnsi" w:hAnsi="Century Gothic"/>
          <w:color w:val="000000" w:themeColor="text1"/>
          <w:sz w:val="20"/>
          <w:szCs w:val="20"/>
          <w:lang w:val="en-GB"/>
        </w:rPr>
        <w:t>–Volta</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subfamily in the </w:t>
      </w:r>
      <w:hyperlink r:id="rId158" w:tooltip="Niger–Congo languages" w:history="1">
        <w:r w:rsidRPr="00713214">
          <w:rPr>
            <w:rFonts w:ascii="Century Gothic" w:eastAsiaTheme="minorHAnsi" w:hAnsi="Century Gothic"/>
            <w:color w:val="000000" w:themeColor="text1"/>
            <w:sz w:val="20"/>
            <w:szCs w:val="20"/>
            <w:lang w:val="en-GB"/>
          </w:rPr>
          <w:t>Niger–Congo language family</w:t>
        </w:r>
      </w:hyperlink>
      <w:r w:rsidRPr="00713214">
        <w:rPr>
          <w:rFonts w:ascii="Century Gothic" w:eastAsiaTheme="minorHAnsi" w:hAnsi="Century Gothic"/>
          <w:color w:val="000000" w:themeColor="text1"/>
          <w:sz w:val="20"/>
          <w:szCs w:val="20"/>
          <w:lang w:val="en-GB"/>
        </w:rPr>
        <w:t>, such as </w:t>
      </w:r>
      <w:proofErr w:type="spellStart"/>
      <w:r w:rsidR="005508A6">
        <w:fldChar w:fldCharType="begin"/>
      </w:r>
      <w:r w:rsidR="005508A6">
        <w:instrText xml:space="preserve"> HYPERLINK "https://en.wikipedia.org/wiki/Gonja_language" \o "Gonja language" </w:instrText>
      </w:r>
      <w:r w:rsidR="005508A6">
        <w:fldChar w:fldCharType="separate"/>
      </w:r>
      <w:r w:rsidRPr="00713214">
        <w:rPr>
          <w:rFonts w:ascii="Century Gothic" w:eastAsiaTheme="minorHAnsi" w:hAnsi="Century Gothic"/>
          <w:color w:val="000000" w:themeColor="text1"/>
          <w:sz w:val="20"/>
          <w:szCs w:val="20"/>
          <w:lang w:val="en-GB"/>
        </w:rPr>
        <w:t>Gonja</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w:t>
      </w:r>
      <w:hyperlink r:id="rId159" w:tooltip="Dagbani language" w:history="1">
        <w:r w:rsidRPr="00713214">
          <w:rPr>
            <w:rFonts w:ascii="Century Gothic" w:eastAsiaTheme="minorHAnsi" w:hAnsi="Century Gothic"/>
            <w:color w:val="000000" w:themeColor="text1"/>
            <w:sz w:val="20"/>
            <w:szCs w:val="20"/>
            <w:lang w:val="en-GB"/>
          </w:rPr>
          <w:t>Dagbani</w:t>
        </w:r>
      </w:hyperlink>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"https://en.wikipedia.org/wiki/Mamprusi_language" \o "Mamprusi language" </w:instrText>
      </w:r>
      <w:r w:rsidR="005508A6">
        <w:fldChar w:fldCharType="separate"/>
      </w:r>
      <w:r w:rsidRPr="00713214">
        <w:rPr>
          <w:rFonts w:ascii="Century Gothic" w:eastAsiaTheme="minorHAnsi" w:hAnsi="Century Gothic"/>
          <w:color w:val="000000" w:themeColor="text1"/>
          <w:sz w:val="20"/>
          <w:szCs w:val="20"/>
          <w:lang w:val="en-GB"/>
        </w:rPr>
        <w:t>Mamprusi</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or </w:t>
      </w:r>
      <w:proofErr w:type="spellStart"/>
      <w:r w:rsidR="005508A6">
        <w:fldChar w:fldCharType="begin"/>
      </w:r>
      <w:r w:rsidR="005508A6">
        <w:instrText xml:space="preserve"> HYPERLINK "https://en.wikipedia.org/wiki/Tamprusi_language" \o "Tamprusi language" </w:instrText>
      </w:r>
      <w:r w:rsidR="005508A6">
        <w:fldChar w:fldCharType="separate"/>
      </w:r>
      <w:r w:rsidRPr="00713214">
        <w:rPr>
          <w:rFonts w:ascii="Century Gothic" w:eastAsiaTheme="minorHAnsi" w:hAnsi="Century Gothic"/>
          <w:color w:val="000000" w:themeColor="text1"/>
          <w:sz w:val="20"/>
          <w:szCs w:val="20"/>
          <w:lang w:val="en-GB"/>
        </w:rPr>
        <w:t>Tamprusi</w:t>
      </w:r>
      <w:proofErr w:type="spellEnd"/>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w:t>
      </w:r>
    </w:p>
    <w:p w14:paraId="66F57BB1" w14:textId="77777777" w:rsidR="000403CF" w:rsidRPr="00713214" w:rsidRDefault="000403CF" w:rsidP="000403CF">
      <w:pPr>
        <w:spacing w:before="0" w:after="0"/>
        <w:jc w:val="left"/>
        <w:rPr>
          <w:rFonts w:ascii="Century Gothic" w:eastAsiaTheme="minorHAnsi" w:hAnsi="Century Gothic"/>
          <w:color w:val="000000" w:themeColor="text1"/>
          <w:sz w:val="20"/>
          <w:szCs w:val="20"/>
          <w:lang w:val="en-GB"/>
        </w:rPr>
      </w:pPr>
    </w:p>
    <w:p w14:paraId="729730EE" w14:textId="77777777" w:rsidR="000403CF" w:rsidRPr="00713214" w:rsidRDefault="000403CF" w:rsidP="00C63B5A">
      <w:pPr>
        <w:pStyle w:val="Heading4"/>
        <w:rPr>
          <w:rFonts w:ascii="Century Gothic" w:hAnsi="Century Gothic"/>
          <w:sz w:val="20"/>
          <w:szCs w:val="20"/>
        </w:rPr>
      </w:pPr>
      <w:bookmarkStart w:id="197" w:name="_Toc55834748"/>
      <w:bookmarkStart w:id="198" w:name="_Toc56196541"/>
      <w:bookmarkStart w:id="199" w:name="_Toc65250536"/>
      <w:r w:rsidRPr="00713214">
        <w:rPr>
          <w:rFonts w:ascii="Century Gothic" w:hAnsi="Century Gothic"/>
          <w:sz w:val="20"/>
          <w:szCs w:val="20"/>
        </w:rPr>
        <w:t>Religion</w:t>
      </w:r>
      <w:bookmarkEnd w:id="197"/>
      <w:bookmarkEnd w:id="198"/>
      <w:bookmarkEnd w:id="199"/>
    </w:p>
    <w:p w14:paraId="2D3D0F6D" w14:textId="77777777" w:rsidR="000403CF" w:rsidRPr="00713214" w:rsidRDefault="000403CF" w:rsidP="000403CF">
      <w:pPr>
        <w:spacing w:before="0" w:after="0"/>
        <w:jc w:val="left"/>
        <w:rPr>
          <w:rFonts w:ascii="Century Gothic" w:eastAsiaTheme="minorHAnsi" w:hAnsi="Century Gothic"/>
          <w:b/>
          <w:bCs/>
          <w:color w:val="000000" w:themeColor="text1"/>
          <w:sz w:val="20"/>
          <w:szCs w:val="20"/>
          <w:lang w:val="en-GB"/>
        </w:rPr>
      </w:pPr>
    </w:p>
    <w:p w14:paraId="1A8590E8" w14:textId="77777777" w:rsidR="000403CF" w:rsidRPr="00713214" w:rsidRDefault="000403CF" w:rsidP="000403CF">
      <w:pPr>
        <w:spacing w:before="0" w:after="0"/>
        <w:jc w:val="left"/>
        <w:rPr>
          <w:rFonts w:ascii="Century Gothic" w:eastAsiaTheme="minorHAnsi" w:hAnsi="Century Gothic"/>
          <w:color w:val="000000" w:themeColor="text1"/>
          <w:sz w:val="20"/>
          <w:szCs w:val="20"/>
          <w:lang w:val="en-GB"/>
        </w:rPr>
      </w:pPr>
      <w:proofErr w:type="gramStart"/>
      <w:r w:rsidRPr="00713214">
        <w:rPr>
          <w:rFonts w:ascii="Century Gothic" w:eastAsiaTheme="minorHAnsi" w:hAnsi="Century Gothic"/>
          <w:color w:val="000000" w:themeColor="text1"/>
          <w:sz w:val="20"/>
          <w:szCs w:val="20"/>
          <w:lang w:val="en-GB"/>
        </w:rPr>
        <w:t>A majority of</w:t>
      </w:r>
      <w:proofErr w:type="gramEnd"/>
      <w:r w:rsidRPr="00713214">
        <w:rPr>
          <w:rFonts w:ascii="Century Gothic" w:eastAsiaTheme="minorHAnsi" w:hAnsi="Century Gothic"/>
          <w:color w:val="000000" w:themeColor="text1"/>
          <w:sz w:val="20"/>
          <w:szCs w:val="20"/>
          <w:lang w:val="en-GB"/>
        </w:rPr>
        <w:t xml:space="preserve"> residents in the Savanna Region identify as Muslim. </w:t>
      </w:r>
    </w:p>
    <w:p w14:paraId="1114D2A0" w14:textId="77777777" w:rsidR="000403CF" w:rsidRPr="00713214" w:rsidRDefault="000403CF" w:rsidP="000403CF">
      <w:pPr>
        <w:spacing w:before="0" w:after="160" w:line="259" w:lineRule="auto"/>
        <w:jc w:val="left"/>
        <w:rPr>
          <w:rFonts w:ascii="Century Gothic" w:eastAsiaTheme="minorHAnsi" w:hAnsi="Century Gothic" w:cstheme="minorBidi"/>
          <w:sz w:val="20"/>
          <w:szCs w:val="20"/>
          <w:lang w:val="en-GB"/>
        </w:rPr>
      </w:pPr>
    </w:p>
    <w:p w14:paraId="66E0FC65" w14:textId="3D70CE2A" w:rsidR="000403CF" w:rsidRPr="00713214" w:rsidRDefault="000403CF" w:rsidP="00C63B5A">
      <w:pPr>
        <w:pStyle w:val="Heading4"/>
        <w:rPr>
          <w:rFonts w:ascii="Century Gothic" w:hAnsi="Century Gothic"/>
          <w:sz w:val="20"/>
          <w:szCs w:val="20"/>
        </w:rPr>
      </w:pPr>
      <w:bookmarkStart w:id="200" w:name="_Toc55834749"/>
      <w:bookmarkStart w:id="201" w:name="_Toc56196542"/>
      <w:bookmarkStart w:id="202" w:name="_Toc65250537"/>
      <w:r w:rsidRPr="00713214">
        <w:rPr>
          <w:rFonts w:ascii="Century Gothic" w:hAnsi="Century Gothic"/>
          <w:sz w:val="20"/>
          <w:szCs w:val="20"/>
        </w:rPr>
        <w:t>Districts</w:t>
      </w:r>
      <w:bookmarkEnd w:id="200"/>
      <w:bookmarkEnd w:id="201"/>
      <w:bookmarkEnd w:id="202"/>
      <w:r w:rsidR="00136FDD" w:rsidRPr="00713214">
        <w:rPr>
          <w:rFonts w:ascii="Century Gothic" w:hAnsi="Century Gothic"/>
          <w:sz w:val="20"/>
          <w:szCs w:val="20"/>
        </w:rPr>
        <w:tab/>
      </w:r>
    </w:p>
    <w:p w14:paraId="603F9857" w14:textId="77777777" w:rsidR="000403CF" w:rsidRPr="00713214" w:rsidRDefault="000403CF" w:rsidP="000403CF">
      <w:pPr>
        <w:spacing w:before="0" w:after="0"/>
        <w:jc w:val="left"/>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The Savannah Region of Ghana contains 7 districts. </w:t>
      </w:r>
    </w:p>
    <w:p w14:paraId="2BA1ED03" w14:textId="77777777" w:rsidR="00136FDD" w:rsidRPr="00713214" w:rsidRDefault="00136FDD" w:rsidP="000C3DC5">
      <w:pPr>
        <w:spacing w:before="0" w:after="160" w:line="259" w:lineRule="auto"/>
        <w:jc w:val="center"/>
        <w:rPr>
          <w:rFonts w:ascii="Century Gothic" w:eastAsiaTheme="minorHAnsi" w:hAnsi="Century Gothic" w:cstheme="minorBidi"/>
          <w:sz w:val="20"/>
          <w:szCs w:val="20"/>
          <w:lang w:val="en-GB"/>
        </w:rPr>
      </w:pPr>
      <w:r w:rsidRPr="00713214">
        <w:rPr>
          <w:rFonts w:ascii="Century Gothic" w:eastAsiaTheme="minorHAnsi" w:hAnsi="Century Gothic" w:cstheme="minorBidi"/>
          <w:noProof/>
          <w:sz w:val="20"/>
          <w:szCs w:val="20"/>
        </w:rPr>
        <w:drawing>
          <wp:inline distT="0" distB="0" distL="0" distR="0" wp14:anchorId="07556510" wp14:editId="7212C50A">
            <wp:extent cx="2973437" cy="2331175"/>
            <wp:effectExtent l="0" t="0" r="0" b="0"/>
            <wp:docPr id="13" name="Picture 13">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87053" cy="2341850"/>
                    </a:xfrm>
                    <a:prstGeom prst="rect">
                      <a:avLst/>
                    </a:prstGeom>
                    <a:noFill/>
                    <a:ln>
                      <a:noFill/>
                    </a:ln>
                  </pic:spPr>
                </pic:pic>
              </a:graphicData>
            </a:graphic>
          </wp:inline>
        </w:drawing>
      </w:r>
    </w:p>
    <w:p w14:paraId="02C41FCB" w14:textId="197349B8" w:rsidR="000403CF" w:rsidRPr="00713214" w:rsidRDefault="00634E54" w:rsidP="000C3DC5">
      <w:pPr>
        <w:pStyle w:val="Caption"/>
        <w:jc w:val="center"/>
        <w:rPr>
          <w:rFonts w:ascii="Century Gothic" w:hAnsi="Century Gothic"/>
        </w:rPr>
      </w:pPr>
      <w:bookmarkStart w:id="203" w:name="_Toc57999219"/>
      <w:r w:rsidRPr="00713214">
        <w:rPr>
          <w:rFonts w:ascii="Century Gothic" w:hAnsi="Century Gothic"/>
        </w:rPr>
        <w:t xml:space="preserve">Figure </w:t>
      </w:r>
      <w:r w:rsidRPr="00713214">
        <w:rPr>
          <w:rFonts w:ascii="Century Gothic" w:hAnsi="Century Gothic"/>
        </w:rPr>
        <w:fldChar w:fldCharType="begin"/>
      </w:r>
      <w:r w:rsidRPr="00713214">
        <w:rPr>
          <w:rFonts w:ascii="Century Gothic" w:hAnsi="Century Gothic"/>
        </w:rPr>
        <w:instrText xml:space="preserve"> STYLEREF 1 \s </w:instrText>
      </w:r>
      <w:r w:rsidRPr="00713214">
        <w:rPr>
          <w:rFonts w:ascii="Century Gothic" w:hAnsi="Century Gothic"/>
        </w:rPr>
        <w:fldChar w:fldCharType="separate"/>
      </w:r>
      <w:r w:rsidRPr="00713214">
        <w:rPr>
          <w:rFonts w:ascii="Century Gothic" w:hAnsi="Century Gothic"/>
          <w:noProof/>
        </w:rPr>
        <w:t>2</w:t>
      </w:r>
      <w:r w:rsidRPr="00713214">
        <w:rPr>
          <w:rFonts w:ascii="Century Gothic" w:hAnsi="Century Gothic"/>
        </w:rPr>
        <w:fldChar w:fldCharType="end"/>
      </w:r>
      <w:r w:rsidRPr="00713214">
        <w:rPr>
          <w:rFonts w:ascii="Century Gothic" w:hAnsi="Century Gothic"/>
        </w:rPr>
        <w:noBreakHyphen/>
      </w:r>
      <w:r w:rsidRPr="00713214">
        <w:rPr>
          <w:rFonts w:ascii="Century Gothic" w:hAnsi="Century Gothic"/>
        </w:rPr>
        <w:fldChar w:fldCharType="begin"/>
      </w:r>
      <w:r w:rsidRPr="00713214">
        <w:rPr>
          <w:rFonts w:ascii="Century Gothic" w:hAnsi="Century Gothic"/>
        </w:rPr>
        <w:instrText xml:space="preserve"> SEQ Figure \* ARABIC \s 1 </w:instrText>
      </w:r>
      <w:r w:rsidRPr="00713214">
        <w:rPr>
          <w:rFonts w:ascii="Century Gothic" w:hAnsi="Century Gothic"/>
        </w:rPr>
        <w:fldChar w:fldCharType="separate"/>
      </w:r>
      <w:r w:rsidRPr="00713214">
        <w:rPr>
          <w:rFonts w:ascii="Century Gothic" w:hAnsi="Century Gothic"/>
          <w:noProof/>
        </w:rPr>
        <w:t>6</w:t>
      </w:r>
      <w:r w:rsidRPr="00713214">
        <w:rPr>
          <w:rFonts w:ascii="Century Gothic" w:hAnsi="Century Gothic"/>
        </w:rPr>
        <w:fldChar w:fldCharType="end"/>
      </w:r>
      <w:r w:rsidRPr="00713214">
        <w:rPr>
          <w:rFonts w:ascii="Century Gothic" w:hAnsi="Century Gothic"/>
        </w:rPr>
        <w:t>:Districts of the Savannah Region</w:t>
      </w:r>
      <w:bookmarkEnd w:id="203"/>
    </w:p>
    <w:p w14:paraId="7C17D557" w14:textId="77777777" w:rsidR="00634E54" w:rsidRPr="00713214" w:rsidRDefault="00634E54" w:rsidP="00634E54">
      <w:pPr>
        <w:rPr>
          <w:rFonts w:ascii="Century Gothic" w:eastAsiaTheme="minorHAnsi" w:hAnsi="Century Gothic"/>
          <w:sz w:val="20"/>
          <w:szCs w:val="20"/>
          <w:lang w:val="en-GB" w:eastAsia="ja-JP"/>
        </w:rPr>
      </w:pPr>
    </w:p>
    <w:p w14:paraId="302C1A6C" w14:textId="77777777" w:rsidR="000403CF" w:rsidRPr="005D261A" w:rsidRDefault="000403CF" w:rsidP="00C63B5A">
      <w:pPr>
        <w:pStyle w:val="Heading3"/>
        <w:rPr>
          <w:rFonts w:ascii="Century Gothic" w:hAnsi="Century Gothic"/>
          <w:b/>
          <w:bCs w:val="0"/>
          <w:sz w:val="20"/>
          <w:szCs w:val="20"/>
        </w:rPr>
      </w:pPr>
      <w:bookmarkStart w:id="204" w:name="_Toc55834750"/>
      <w:bookmarkStart w:id="205" w:name="_Toc65250538"/>
      <w:r w:rsidRPr="005D261A">
        <w:rPr>
          <w:rFonts w:ascii="Century Gothic" w:hAnsi="Century Gothic"/>
          <w:b/>
          <w:bCs w:val="0"/>
          <w:sz w:val="20"/>
          <w:szCs w:val="20"/>
        </w:rPr>
        <w:t>Upper East Region</w:t>
      </w:r>
      <w:bookmarkEnd w:id="204"/>
      <w:bookmarkEnd w:id="205"/>
    </w:p>
    <w:p w14:paraId="3FC97D28" w14:textId="77777777" w:rsidR="00634E54" w:rsidRPr="005D261A" w:rsidRDefault="00634E54" w:rsidP="00623201">
      <w:pPr>
        <w:spacing w:before="0" w:after="0"/>
        <w:rPr>
          <w:rFonts w:ascii="Century Gothic" w:eastAsiaTheme="minorHAnsi" w:hAnsi="Century Gothic"/>
          <w:b/>
          <w:color w:val="000000" w:themeColor="text1"/>
          <w:sz w:val="20"/>
          <w:szCs w:val="20"/>
          <w:lang w:val="en-GB"/>
        </w:rPr>
      </w:pPr>
    </w:p>
    <w:p w14:paraId="59795B0A" w14:textId="396055D4" w:rsidR="000403CF" w:rsidRPr="00713214" w:rsidRDefault="000403CF" w:rsidP="00623201">
      <w:pPr>
        <w:spacing w:before="0" w:after="0"/>
        <w:rPr>
          <w:rFonts w:ascii="Century Gothic" w:eastAsiaTheme="minorHAnsi" w:hAnsi="Century Gothic"/>
          <w:sz w:val="20"/>
          <w:szCs w:val="20"/>
          <w:lang w:val="en-GB"/>
        </w:rPr>
      </w:pPr>
      <w:r w:rsidRPr="00713214">
        <w:rPr>
          <w:rFonts w:ascii="Century Gothic" w:eastAsiaTheme="minorHAnsi" w:hAnsi="Century Gothic"/>
          <w:color w:val="000000" w:themeColor="text1"/>
          <w:sz w:val="20"/>
          <w:szCs w:val="20"/>
          <w:lang w:val="en-GB"/>
        </w:rPr>
        <w:t>The Upper East Region</w:t>
      </w:r>
      <w:r w:rsidRPr="00713214">
        <w:rPr>
          <w:rFonts w:ascii="Century Gothic" w:eastAsiaTheme="minorHAnsi" w:hAnsi="Century Gothic"/>
          <w:color w:val="000000" w:themeColor="text1"/>
          <w:sz w:val="20"/>
          <w:szCs w:val="20"/>
          <w:lang w:val="en-GB"/>
        </w:rPr>
        <w:footnoteReference w:id="16"/>
      </w:r>
      <w:r w:rsidRPr="00713214">
        <w:rPr>
          <w:rFonts w:ascii="Century Gothic" w:eastAsiaTheme="minorHAnsi" w:hAnsi="Century Gothic"/>
          <w:color w:val="000000" w:themeColor="text1"/>
          <w:sz w:val="20"/>
          <w:szCs w:val="20"/>
          <w:lang w:val="en-GB"/>
        </w:rPr>
        <w:t> is located in north </w:t>
      </w:r>
      <w:hyperlink r:id="rId162"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xml:space="preserve"> and is the second smallest of 10 now 16 administrative regions in Ghana, occupying a total land surface of 8,842 square </w:t>
      </w:r>
      <w:proofErr w:type="spellStart"/>
      <w:r w:rsidRPr="00713214">
        <w:rPr>
          <w:rFonts w:ascii="Century Gothic" w:eastAsiaTheme="minorHAnsi" w:hAnsi="Century Gothic"/>
          <w:color w:val="000000" w:themeColor="text1"/>
          <w:sz w:val="20"/>
          <w:szCs w:val="20"/>
          <w:lang w:val="en-GB"/>
        </w:rPr>
        <w:t>kilometers</w:t>
      </w:r>
      <w:proofErr w:type="spellEnd"/>
      <w:r w:rsidRPr="00713214">
        <w:rPr>
          <w:rFonts w:ascii="Century Gothic" w:eastAsiaTheme="minorHAnsi" w:hAnsi="Century Gothic"/>
          <w:color w:val="000000" w:themeColor="text1"/>
          <w:sz w:val="20"/>
          <w:szCs w:val="20"/>
          <w:lang w:val="en-GB"/>
        </w:rPr>
        <w:t xml:space="preserve"> or 2.7 per cent of the total land area of Ghana. The Upper East regional capital is </w:t>
      </w:r>
      <w:hyperlink r:id="rId163" w:tooltip="Bolgatanga" w:history="1">
        <w:r w:rsidRPr="00713214">
          <w:rPr>
            <w:rFonts w:ascii="Century Gothic" w:eastAsiaTheme="minorHAnsi" w:hAnsi="Century Gothic"/>
            <w:color w:val="000000" w:themeColor="text1"/>
            <w:sz w:val="20"/>
            <w:szCs w:val="20"/>
            <w:lang w:val="en-GB"/>
          </w:rPr>
          <w:t>Bolgatanga</w:t>
        </w:r>
      </w:hyperlink>
      <w:r w:rsidRPr="00713214">
        <w:rPr>
          <w:rFonts w:ascii="Century Gothic" w:eastAsiaTheme="minorHAnsi" w:hAnsi="Century Gothic"/>
          <w:color w:val="000000" w:themeColor="text1"/>
          <w:sz w:val="20"/>
          <w:szCs w:val="20"/>
          <w:lang w:val="en-GB"/>
        </w:rPr>
        <w:t xml:space="preserve">, sometimes referred to as </w:t>
      </w:r>
      <w:proofErr w:type="spellStart"/>
      <w:r w:rsidRPr="00713214">
        <w:rPr>
          <w:rFonts w:ascii="Century Gothic" w:eastAsiaTheme="minorHAnsi" w:hAnsi="Century Gothic"/>
          <w:color w:val="000000" w:themeColor="text1"/>
          <w:sz w:val="20"/>
          <w:szCs w:val="20"/>
          <w:lang w:val="en-GB"/>
        </w:rPr>
        <w:t>Bolga</w:t>
      </w:r>
      <w:proofErr w:type="spellEnd"/>
      <w:r w:rsidRPr="00713214">
        <w:rPr>
          <w:rFonts w:ascii="Century Gothic" w:eastAsiaTheme="minorHAnsi" w:hAnsi="Century Gothic"/>
          <w:color w:val="000000" w:themeColor="text1"/>
          <w:sz w:val="20"/>
          <w:szCs w:val="20"/>
          <w:lang w:val="en-GB"/>
        </w:rPr>
        <w:t xml:space="preserve">. Other major towns in the region include </w:t>
      </w:r>
      <w:proofErr w:type="spellStart"/>
      <w:r w:rsidRPr="00713214">
        <w:rPr>
          <w:rFonts w:ascii="Century Gothic" w:eastAsiaTheme="minorHAnsi" w:hAnsi="Century Gothic"/>
          <w:color w:val="000000" w:themeColor="text1"/>
          <w:sz w:val="20"/>
          <w:szCs w:val="20"/>
          <w:lang w:val="en-GB"/>
        </w:rPr>
        <w:t>Navrongo</w:t>
      </w:r>
      <w:proofErr w:type="spellEnd"/>
      <w:r w:rsidRPr="00713214">
        <w:rPr>
          <w:rFonts w:ascii="Century Gothic" w:eastAsiaTheme="minorHAnsi" w:hAnsi="Century Gothic"/>
          <w:color w:val="000000" w:themeColor="text1"/>
          <w:sz w:val="20"/>
          <w:szCs w:val="20"/>
          <w:lang w:val="en-GB"/>
        </w:rPr>
        <w:t xml:space="preserve">, </w:t>
      </w:r>
      <w:proofErr w:type="spellStart"/>
      <w:r w:rsidRPr="00713214">
        <w:rPr>
          <w:rFonts w:ascii="Century Gothic" w:eastAsiaTheme="minorHAnsi" w:hAnsi="Century Gothic"/>
          <w:color w:val="000000" w:themeColor="text1"/>
          <w:sz w:val="20"/>
          <w:szCs w:val="20"/>
          <w:lang w:val="en-GB"/>
        </w:rPr>
        <w:t>Paga</w:t>
      </w:r>
      <w:proofErr w:type="spellEnd"/>
      <w:r w:rsidRPr="00713214">
        <w:rPr>
          <w:rFonts w:ascii="Century Gothic" w:eastAsiaTheme="minorHAnsi" w:hAnsi="Century Gothic"/>
          <w:color w:val="000000" w:themeColor="text1"/>
          <w:sz w:val="20"/>
          <w:szCs w:val="20"/>
          <w:lang w:val="en-GB"/>
        </w:rPr>
        <w:t xml:space="preserve">, Bawku and </w:t>
      </w:r>
      <w:proofErr w:type="spellStart"/>
      <w:r w:rsidRPr="00713214">
        <w:rPr>
          <w:rFonts w:ascii="Century Gothic" w:eastAsiaTheme="minorHAnsi" w:hAnsi="Century Gothic"/>
          <w:color w:val="000000" w:themeColor="text1"/>
          <w:sz w:val="20"/>
          <w:szCs w:val="20"/>
          <w:lang w:val="en-GB"/>
        </w:rPr>
        <w:t>Zebilla</w:t>
      </w:r>
      <w:proofErr w:type="spellEnd"/>
      <w:r w:rsidRPr="00713214">
        <w:rPr>
          <w:rFonts w:ascii="Century Gothic" w:eastAsiaTheme="minorHAnsi" w:hAnsi="Century Gothic"/>
          <w:color w:val="000000" w:themeColor="text1"/>
          <w:sz w:val="20"/>
          <w:szCs w:val="20"/>
          <w:lang w:val="en-GB"/>
        </w:rPr>
        <w:t>.</w:t>
      </w:r>
    </w:p>
    <w:p w14:paraId="1FA6713E" w14:textId="77777777" w:rsidR="000403CF" w:rsidRPr="00713214" w:rsidRDefault="000403CF" w:rsidP="00C63B5A">
      <w:pPr>
        <w:pStyle w:val="Heading4"/>
        <w:rPr>
          <w:rFonts w:ascii="Century Gothic" w:hAnsi="Century Gothic"/>
          <w:sz w:val="20"/>
          <w:szCs w:val="20"/>
        </w:rPr>
      </w:pPr>
      <w:bookmarkStart w:id="206" w:name="_Toc55834751"/>
      <w:bookmarkStart w:id="207" w:name="_Toc56196544"/>
      <w:bookmarkStart w:id="208" w:name="_Toc65250539"/>
      <w:r w:rsidRPr="00713214">
        <w:rPr>
          <w:rFonts w:ascii="Century Gothic" w:hAnsi="Century Gothic"/>
          <w:sz w:val="20"/>
          <w:szCs w:val="20"/>
        </w:rPr>
        <w:t>Location and Size</w:t>
      </w:r>
      <w:bookmarkEnd w:id="206"/>
      <w:bookmarkEnd w:id="207"/>
      <w:bookmarkEnd w:id="208"/>
    </w:p>
    <w:p w14:paraId="4F530C7F" w14:textId="77777777" w:rsidR="000403CF" w:rsidRPr="00713214" w:rsidRDefault="000403CF" w:rsidP="000403CF">
      <w:pPr>
        <w:spacing w:before="0" w:after="0"/>
        <w:jc w:val="left"/>
        <w:rPr>
          <w:rFonts w:ascii="Century Gothic" w:eastAsiaTheme="minorHAnsi" w:hAnsi="Century Gothic"/>
          <w:b/>
          <w:bCs/>
          <w:sz w:val="20"/>
          <w:szCs w:val="20"/>
          <w:lang w:val="en-GB"/>
        </w:rPr>
      </w:pPr>
    </w:p>
    <w:p w14:paraId="3FA775B0" w14:textId="6DB353A6" w:rsidR="000403CF" w:rsidRPr="00713214" w:rsidRDefault="000403CF" w:rsidP="00623201">
      <w:pPr>
        <w:spacing w:before="0" w:after="0"/>
        <w:rPr>
          <w:rFonts w:ascii="Century Gothic" w:eastAsiaTheme="minorHAnsi" w:hAnsi="Century Gothic"/>
          <w:sz w:val="20"/>
          <w:szCs w:val="20"/>
          <w:lang w:val="en-GB"/>
        </w:rPr>
      </w:pPr>
      <w:r w:rsidRPr="00713214">
        <w:rPr>
          <w:rFonts w:ascii="Century Gothic" w:eastAsiaTheme="minorHAnsi" w:hAnsi="Century Gothic"/>
          <w:color w:val="000000" w:themeColor="text1"/>
          <w:sz w:val="20"/>
          <w:szCs w:val="20"/>
          <w:lang w:val="en-GB"/>
        </w:rPr>
        <w:t>The Upper East region is located in the north-eastern corner of Ghana, precisely located in the </w:t>
      </w:r>
      <w:hyperlink r:id="rId164" w:tooltip="Kingdom of Dagbon (Northern Territories)" w:history="1">
        <w:r w:rsidRPr="00713214">
          <w:rPr>
            <w:rFonts w:ascii="Century Gothic" w:eastAsiaTheme="minorHAnsi" w:hAnsi="Century Gothic"/>
            <w:color w:val="000000" w:themeColor="text1"/>
            <w:sz w:val="20"/>
            <w:szCs w:val="20"/>
            <w:lang w:val="en-GB"/>
          </w:rPr>
          <w:t xml:space="preserve">Kingdom of </w:t>
        </w:r>
        <w:proofErr w:type="spellStart"/>
        <w:r w:rsidRPr="00713214">
          <w:rPr>
            <w:rFonts w:ascii="Century Gothic" w:eastAsiaTheme="minorHAnsi" w:hAnsi="Century Gothic"/>
            <w:color w:val="000000" w:themeColor="text1"/>
            <w:sz w:val="20"/>
            <w:szCs w:val="20"/>
            <w:lang w:val="en-GB"/>
          </w:rPr>
          <w:t>Dagbon</w:t>
        </w:r>
        <w:proofErr w:type="spellEnd"/>
      </w:hyperlink>
      <w:r w:rsidRPr="00713214">
        <w:rPr>
          <w:rFonts w:ascii="Century Gothic" w:eastAsiaTheme="minorHAnsi" w:hAnsi="Century Gothic"/>
          <w:color w:val="000000" w:themeColor="text1"/>
          <w:sz w:val="20"/>
          <w:szCs w:val="20"/>
          <w:lang w:val="en-GB"/>
        </w:rPr>
        <w:t>, and </w:t>
      </w:r>
      <w:hyperlink r:id="rId165" w:tooltip="Border" w:history="1">
        <w:r w:rsidRPr="00713214">
          <w:rPr>
            <w:rFonts w:ascii="Century Gothic" w:eastAsiaTheme="minorHAnsi" w:hAnsi="Century Gothic"/>
            <w:color w:val="000000" w:themeColor="text1"/>
            <w:sz w:val="20"/>
            <w:szCs w:val="20"/>
            <w:lang w:val="en-GB"/>
          </w:rPr>
          <w:t>bordered</w:t>
        </w:r>
      </w:hyperlink>
      <w:r w:rsidRPr="00713214">
        <w:rPr>
          <w:rFonts w:ascii="Century Gothic" w:eastAsiaTheme="minorHAnsi" w:hAnsi="Century Gothic"/>
          <w:color w:val="000000" w:themeColor="text1"/>
          <w:sz w:val="20"/>
          <w:szCs w:val="20"/>
          <w:lang w:val="en-GB"/>
        </w:rPr>
        <w:t> by </w:t>
      </w:r>
      <w:hyperlink r:id="rId166" w:tooltip="Burkina Faso" w:history="1">
        <w:r w:rsidRPr="00713214">
          <w:rPr>
            <w:rFonts w:ascii="Century Gothic" w:eastAsiaTheme="minorHAnsi" w:hAnsi="Century Gothic"/>
            <w:color w:val="000000" w:themeColor="text1"/>
            <w:sz w:val="20"/>
            <w:szCs w:val="20"/>
            <w:lang w:val="en-GB"/>
          </w:rPr>
          <w:t>Burkina Faso</w:t>
        </w:r>
      </w:hyperlink>
      <w:r w:rsidRPr="00713214">
        <w:rPr>
          <w:rFonts w:ascii="Century Gothic" w:eastAsiaTheme="minorHAnsi" w:hAnsi="Century Gothic"/>
          <w:color w:val="000000" w:themeColor="text1"/>
          <w:sz w:val="20"/>
          <w:szCs w:val="20"/>
          <w:lang w:val="en-GB"/>
        </w:rPr>
        <w:t> to the north and </w:t>
      </w:r>
      <w:hyperlink r:id="rId167" w:tooltip="Togo" w:history="1">
        <w:r w:rsidRPr="00713214">
          <w:rPr>
            <w:rFonts w:ascii="Century Gothic" w:eastAsiaTheme="minorHAnsi" w:hAnsi="Century Gothic"/>
            <w:color w:val="000000" w:themeColor="text1"/>
            <w:sz w:val="20"/>
            <w:szCs w:val="20"/>
            <w:lang w:val="en-GB"/>
          </w:rPr>
          <w:t>Togo</w:t>
        </w:r>
      </w:hyperlink>
      <w:r w:rsidRPr="00713214">
        <w:rPr>
          <w:rFonts w:ascii="Century Gothic" w:eastAsiaTheme="minorHAnsi" w:hAnsi="Century Gothic"/>
          <w:color w:val="000000" w:themeColor="text1"/>
          <w:sz w:val="20"/>
          <w:szCs w:val="20"/>
          <w:lang w:val="en-GB"/>
        </w:rPr>
        <w:t> to the east. It lies between longitude 0° and 1° West, and latitudes 10° 30′N and 11°N. The region shares boundaries with </w:t>
      </w:r>
      <w:hyperlink r:id="rId168" w:tooltip="Burkina Faso" w:history="1">
        <w:r w:rsidRPr="00713214">
          <w:rPr>
            <w:rFonts w:ascii="Century Gothic" w:eastAsiaTheme="minorHAnsi" w:hAnsi="Century Gothic"/>
            <w:color w:val="000000" w:themeColor="text1"/>
            <w:sz w:val="20"/>
            <w:szCs w:val="20"/>
            <w:lang w:val="en-GB"/>
          </w:rPr>
          <w:t>Burkina Faso</w:t>
        </w:r>
      </w:hyperlink>
      <w:r w:rsidRPr="00713214">
        <w:rPr>
          <w:rFonts w:ascii="Century Gothic" w:eastAsiaTheme="minorHAnsi" w:hAnsi="Century Gothic"/>
          <w:color w:val="000000" w:themeColor="text1"/>
          <w:sz w:val="20"/>
          <w:szCs w:val="20"/>
          <w:lang w:val="en-GB"/>
        </w:rPr>
        <w:t> to the north, </w:t>
      </w:r>
      <w:hyperlink r:id="rId169" w:tooltip="Togo" w:history="1">
        <w:r w:rsidRPr="00713214">
          <w:rPr>
            <w:rFonts w:ascii="Century Gothic" w:eastAsiaTheme="minorHAnsi" w:hAnsi="Century Gothic"/>
            <w:color w:val="000000" w:themeColor="text1"/>
            <w:sz w:val="20"/>
            <w:szCs w:val="20"/>
            <w:lang w:val="en-GB"/>
          </w:rPr>
          <w:t>Togo</w:t>
        </w:r>
      </w:hyperlink>
      <w:r w:rsidRPr="00713214">
        <w:rPr>
          <w:rFonts w:ascii="Century Gothic" w:eastAsiaTheme="minorHAnsi" w:hAnsi="Century Gothic"/>
          <w:color w:val="000000" w:themeColor="text1"/>
          <w:sz w:val="20"/>
          <w:szCs w:val="20"/>
          <w:lang w:val="en-GB"/>
        </w:rPr>
        <w:t> to the east, </w:t>
      </w:r>
      <w:hyperlink r:id="rId170" w:tooltip="Upper West Region" w:history="1">
        <w:r w:rsidRPr="00713214">
          <w:rPr>
            <w:rFonts w:ascii="Century Gothic" w:eastAsiaTheme="minorHAnsi" w:hAnsi="Century Gothic"/>
            <w:color w:val="000000" w:themeColor="text1"/>
            <w:sz w:val="20"/>
            <w:szCs w:val="20"/>
            <w:lang w:val="en-GB"/>
          </w:rPr>
          <w:t>Upper West Region</w:t>
        </w:r>
      </w:hyperlink>
      <w:r w:rsidRPr="00713214">
        <w:rPr>
          <w:rFonts w:ascii="Century Gothic" w:eastAsiaTheme="minorHAnsi" w:hAnsi="Century Gothic"/>
          <w:color w:val="000000" w:themeColor="text1"/>
          <w:sz w:val="20"/>
          <w:szCs w:val="20"/>
          <w:lang w:val="en-GB"/>
        </w:rPr>
        <w:t> to the west, and the </w:t>
      </w:r>
      <w:hyperlink r:id="rId171"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to the south. The Upper East region is divided into 15 districts, each headed by a district chief executive.</w:t>
      </w:r>
    </w:p>
    <w:p w14:paraId="369CB7DE" w14:textId="77777777" w:rsidR="000403CF" w:rsidRPr="00713214" w:rsidRDefault="000403CF" w:rsidP="00C63B5A">
      <w:pPr>
        <w:pStyle w:val="Heading4"/>
        <w:rPr>
          <w:rFonts w:ascii="Century Gothic" w:hAnsi="Century Gothic"/>
          <w:sz w:val="20"/>
          <w:szCs w:val="20"/>
        </w:rPr>
      </w:pPr>
      <w:bookmarkStart w:id="209" w:name="_Toc55834753"/>
      <w:bookmarkStart w:id="210" w:name="_Toc56196546"/>
      <w:bookmarkStart w:id="211" w:name="_Toc65250540"/>
      <w:r w:rsidRPr="00713214">
        <w:rPr>
          <w:rFonts w:ascii="Century Gothic" w:hAnsi="Century Gothic"/>
          <w:sz w:val="20"/>
          <w:szCs w:val="20"/>
        </w:rPr>
        <w:t>Demographics</w:t>
      </w:r>
      <w:bookmarkEnd w:id="209"/>
      <w:bookmarkEnd w:id="210"/>
      <w:bookmarkEnd w:id="211"/>
    </w:p>
    <w:p w14:paraId="35468F00" w14:textId="77777777" w:rsidR="000403CF" w:rsidRPr="00713214" w:rsidRDefault="000403CF" w:rsidP="000403CF">
      <w:pPr>
        <w:spacing w:before="0" w:after="0"/>
        <w:jc w:val="left"/>
        <w:rPr>
          <w:rFonts w:ascii="Century Gothic" w:eastAsiaTheme="minorHAnsi" w:hAnsi="Century Gothic"/>
          <w:b/>
          <w:bCs/>
          <w:sz w:val="20"/>
          <w:szCs w:val="20"/>
          <w:lang w:val="en-GB"/>
        </w:rPr>
      </w:pPr>
    </w:p>
    <w:p w14:paraId="6EE8B42F" w14:textId="77777777" w:rsidR="000403CF" w:rsidRPr="00713214" w:rsidRDefault="000403CF" w:rsidP="000403CF">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Population</w:t>
      </w:r>
    </w:p>
    <w:p w14:paraId="70557053" w14:textId="77777777" w:rsidR="000403CF" w:rsidRPr="00713214" w:rsidRDefault="000403CF" w:rsidP="000403CF">
      <w:pPr>
        <w:spacing w:before="0" w:after="0"/>
        <w:jc w:val="left"/>
        <w:rPr>
          <w:rFonts w:ascii="Century Gothic" w:eastAsiaTheme="minorHAnsi" w:hAnsi="Century Gothic"/>
          <w:sz w:val="20"/>
          <w:szCs w:val="20"/>
          <w:lang w:val="en-GB"/>
        </w:rPr>
      </w:pPr>
    </w:p>
    <w:p w14:paraId="18C306BB" w14:textId="3B984234"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t>
      </w:r>
      <w:proofErr w:type="spellStart"/>
      <w:r w:rsidR="005508A6">
        <w:fldChar w:fldCharType="begin"/>
      </w:r>
      <w:r w:rsidR="005508A6">
        <w:instrText xml:space="preserve"> HYPERLINK "https://en.wikipedia.org/wiki/Center_of_population" \o "Center of population" </w:instrText>
      </w:r>
      <w:r w:rsidR="005508A6">
        <w:fldChar w:fldCharType="separate"/>
      </w:r>
      <w:r w:rsidRPr="00713214">
        <w:rPr>
          <w:rFonts w:ascii="Century Gothic" w:eastAsiaTheme="minorHAnsi" w:hAnsi="Century Gothic"/>
          <w:color w:val="000000" w:themeColor="text1"/>
          <w:sz w:val="20"/>
          <w:szCs w:val="20"/>
          <w:lang w:val="en-GB"/>
        </w:rPr>
        <w:t>center</w:t>
      </w:r>
      <w:proofErr w:type="spellEnd"/>
      <w:r w:rsidRPr="00713214">
        <w:rPr>
          <w:rFonts w:ascii="Century Gothic" w:eastAsiaTheme="minorHAnsi" w:hAnsi="Century Gothic"/>
          <w:color w:val="000000" w:themeColor="text1"/>
          <w:sz w:val="20"/>
          <w:szCs w:val="20"/>
          <w:lang w:val="en-GB"/>
        </w:rPr>
        <w:t xml:space="preserve"> of population</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of the Upper East Region is located in its capital of </w:t>
      </w:r>
      <w:hyperlink r:id="rId172" w:tooltip="Bolgatanga" w:history="1">
        <w:r w:rsidRPr="00713214">
          <w:rPr>
            <w:rFonts w:ascii="Century Gothic" w:eastAsiaTheme="minorHAnsi" w:hAnsi="Century Gothic"/>
            <w:color w:val="000000" w:themeColor="text1"/>
            <w:sz w:val="20"/>
            <w:szCs w:val="20"/>
            <w:lang w:val="en-GB"/>
          </w:rPr>
          <w:t>Bolgatanga</w:t>
        </w:r>
      </w:hyperlink>
      <w:r w:rsidRPr="00713214">
        <w:rPr>
          <w:rFonts w:ascii="Century Gothic" w:eastAsiaTheme="minorHAnsi" w:hAnsi="Century Gothic"/>
          <w:color w:val="000000" w:themeColor="text1"/>
          <w:sz w:val="20"/>
          <w:szCs w:val="20"/>
          <w:lang w:val="en-GB"/>
        </w:rPr>
        <w:t>. The population is primarily rural (79%) and scattered in dispersed settlements. The rural population was 87.1 percent in 1984 and 84.3% in 2000. There was, thus, a 2.8 percentage point reduction in the rural share of the population between 1984 and 2000 and a further 5.3 percent reduction between 2000 and 2010</w:t>
      </w:r>
      <w:r w:rsidR="00C46610" w:rsidRPr="00713214">
        <w:rPr>
          <w:rFonts w:ascii="Century Gothic" w:eastAsiaTheme="minorHAnsi" w:hAnsi="Century Gothic"/>
          <w:color w:val="000000" w:themeColor="text1"/>
          <w:sz w:val="20"/>
          <w:szCs w:val="20"/>
          <w:lang w:val="en-GB"/>
        </w:rPr>
        <w:t xml:space="preserve">. </w:t>
      </w:r>
      <w:r w:rsidR="00E75899" w:rsidRPr="00713214" w:rsidDel="00E75899">
        <w:rPr>
          <w:rFonts w:ascii="Century Gothic" w:hAnsi="Century Gothic"/>
          <w:sz w:val="20"/>
          <w:szCs w:val="20"/>
        </w:rPr>
        <w:t xml:space="preserve"> </w:t>
      </w:r>
    </w:p>
    <w:p w14:paraId="0CE6010A"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6EC28C96"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With only 21 per cent of the population living in urban areas, the region is the least urbanized in Ghana. In fact, together with Upper West, they are the two regions with a less than 20 per cent urban population.</w:t>
      </w:r>
    </w:p>
    <w:p w14:paraId="389839EC"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42F2EE12"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Ghanaian </w:t>
      </w:r>
      <w:hyperlink r:id="rId173" w:tooltip="Citizenship" w:history="1">
        <w:r w:rsidRPr="00713214">
          <w:rPr>
            <w:rFonts w:ascii="Century Gothic" w:eastAsiaTheme="minorHAnsi" w:hAnsi="Century Gothic"/>
            <w:color w:val="000000" w:themeColor="text1"/>
            <w:sz w:val="20"/>
            <w:szCs w:val="20"/>
            <w:lang w:val="en-GB"/>
          </w:rPr>
          <w:t>citizen</w:t>
        </w:r>
      </w:hyperlink>
      <w:r w:rsidRPr="00713214">
        <w:rPr>
          <w:rFonts w:ascii="Century Gothic" w:eastAsiaTheme="minorHAnsi" w:hAnsi="Century Gothic"/>
          <w:color w:val="000000" w:themeColor="text1"/>
          <w:sz w:val="20"/>
          <w:szCs w:val="20"/>
          <w:lang w:val="en-GB"/>
        </w:rPr>
        <w:t> by birth, childhood or parenthood constitute 92.5 percent of the population of the Upper East region. Naturalized Ghanaian </w:t>
      </w:r>
      <w:hyperlink r:id="rId174" w:tooltip="Citizenship" w:history="1">
        <w:r w:rsidRPr="00713214">
          <w:rPr>
            <w:rFonts w:ascii="Century Gothic" w:eastAsiaTheme="minorHAnsi" w:hAnsi="Century Gothic"/>
            <w:color w:val="000000" w:themeColor="text1"/>
            <w:sz w:val="20"/>
            <w:szCs w:val="20"/>
            <w:lang w:val="en-GB"/>
          </w:rPr>
          <w:t>citizen</w:t>
        </w:r>
      </w:hyperlink>
      <w:r w:rsidRPr="00713214">
        <w:rPr>
          <w:rFonts w:ascii="Century Gothic" w:eastAsiaTheme="minorHAnsi" w:hAnsi="Century Gothic"/>
          <w:color w:val="000000" w:themeColor="text1"/>
          <w:sz w:val="20"/>
          <w:szCs w:val="20"/>
          <w:lang w:val="en-GB"/>
        </w:rPr>
        <w:t> constitute 5.3 percent.</w:t>
      </w:r>
    </w:p>
    <w:p w14:paraId="3D66191B" w14:textId="77777777" w:rsidR="000403CF" w:rsidRPr="00713214" w:rsidRDefault="000403CF" w:rsidP="00C63B5A">
      <w:pPr>
        <w:pStyle w:val="Heading4"/>
        <w:rPr>
          <w:rFonts w:ascii="Century Gothic" w:hAnsi="Century Gothic"/>
          <w:sz w:val="20"/>
          <w:szCs w:val="20"/>
        </w:rPr>
      </w:pPr>
      <w:bookmarkStart w:id="212" w:name="_Toc55834754"/>
      <w:bookmarkStart w:id="213" w:name="_Toc56196547"/>
      <w:bookmarkStart w:id="214" w:name="_Toc65250541"/>
      <w:r w:rsidRPr="00713214">
        <w:rPr>
          <w:rFonts w:ascii="Century Gothic" w:hAnsi="Century Gothic"/>
          <w:sz w:val="20"/>
          <w:szCs w:val="20"/>
        </w:rPr>
        <w:t>Transportation</w:t>
      </w:r>
      <w:bookmarkEnd w:id="212"/>
      <w:bookmarkEnd w:id="213"/>
      <w:bookmarkEnd w:id="214"/>
    </w:p>
    <w:p w14:paraId="10DDF69B" w14:textId="77777777" w:rsidR="000403CF" w:rsidRPr="00713214" w:rsidRDefault="000403CF" w:rsidP="000403CF">
      <w:pPr>
        <w:spacing w:before="0" w:after="0"/>
        <w:jc w:val="left"/>
        <w:rPr>
          <w:rFonts w:ascii="Century Gothic" w:eastAsiaTheme="minorHAnsi" w:hAnsi="Century Gothic"/>
          <w:b/>
          <w:bCs/>
          <w:sz w:val="20"/>
          <w:szCs w:val="20"/>
          <w:lang w:val="en-GB"/>
        </w:rPr>
      </w:pPr>
    </w:p>
    <w:p w14:paraId="2E4A4AF6"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Three </w:t>
      </w:r>
      <w:hyperlink r:id="rId175" w:tooltip="Ghana road network" w:history="1">
        <w:r w:rsidRPr="00713214">
          <w:rPr>
            <w:rFonts w:ascii="Century Gothic" w:eastAsiaTheme="minorHAnsi" w:hAnsi="Century Gothic"/>
            <w:color w:val="000000" w:themeColor="text1"/>
            <w:sz w:val="20"/>
            <w:szCs w:val="20"/>
            <w:lang w:val="en-GB"/>
          </w:rPr>
          <w:t>national highways</w:t>
        </w:r>
      </w:hyperlink>
      <w:r w:rsidRPr="00713214">
        <w:rPr>
          <w:rFonts w:ascii="Century Gothic" w:eastAsiaTheme="minorHAnsi" w:hAnsi="Century Gothic"/>
          <w:color w:val="000000" w:themeColor="text1"/>
          <w:sz w:val="20"/>
          <w:szCs w:val="20"/>
          <w:lang w:val="en-GB"/>
        </w:rPr>
        <w:t> – </w:t>
      </w:r>
      <w:hyperlink r:id="rId176" w:tooltip="N2 road (Ghana)" w:history="1">
        <w:r w:rsidRPr="00713214">
          <w:rPr>
            <w:rFonts w:ascii="Century Gothic" w:eastAsiaTheme="minorHAnsi" w:hAnsi="Century Gothic"/>
            <w:color w:val="000000" w:themeColor="text1"/>
            <w:sz w:val="20"/>
            <w:szCs w:val="20"/>
            <w:lang w:val="en-GB"/>
          </w:rPr>
          <w:t>N2</w:t>
        </w:r>
      </w:hyperlink>
      <w:r w:rsidRPr="00713214">
        <w:rPr>
          <w:rFonts w:ascii="Century Gothic" w:eastAsiaTheme="minorHAnsi" w:hAnsi="Century Gothic"/>
          <w:color w:val="000000" w:themeColor="text1"/>
          <w:sz w:val="20"/>
          <w:szCs w:val="20"/>
          <w:lang w:val="en-GB"/>
        </w:rPr>
        <w:t>, </w:t>
      </w:r>
      <w:hyperlink r:id="rId177" w:tooltip="N10 road (Ghana)" w:history="1">
        <w:r w:rsidRPr="00713214">
          <w:rPr>
            <w:rFonts w:ascii="Century Gothic" w:eastAsiaTheme="minorHAnsi" w:hAnsi="Century Gothic"/>
            <w:color w:val="000000" w:themeColor="text1"/>
            <w:sz w:val="20"/>
            <w:szCs w:val="20"/>
            <w:lang w:val="en-GB"/>
          </w:rPr>
          <w:t>N10</w:t>
        </w:r>
      </w:hyperlink>
      <w:r w:rsidRPr="00713214">
        <w:rPr>
          <w:rFonts w:ascii="Century Gothic" w:eastAsiaTheme="minorHAnsi" w:hAnsi="Century Gothic"/>
          <w:color w:val="000000" w:themeColor="text1"/>
          <w:sz w:val="20"/>
          <w:szCs w:val="20"/>
          <w:lang w:val="en-GB"/>
        </w:rPr>
        <w:t>, and </w:t>
      </w:r>
      <w:hyperlink r:id="rId178" w:tooltip="N11 road (Ghana)" w:history="1">
        <w:r w:rsidRPr="00713214">
          <w:rPr>
            <w:rFonts w:ascii="Century Gothic" w:eastAsiaTheme="minorHAnsi" w:hAnsi="Century Gothic"/>
            <w:color w:val="000000" w:themeColor="text1"/>
            <w:sz w:val="20"/>
            <w:szCs w:val="20"/>
            <w:lang w:val="en-GB"/>
          </w:rPr>
          <w:t>N11</w:t>
        </w:r>
      </w:hyperlink>
      <w:r w:rsidRPr="00713214">
        <w:rPr>
          <w:rFonts w:ascii="Century Gothic" w:eastAsiaTheme="minorHAnsi" w:hAnsi="Century Gothic"/>
          <w:color w:val="000000" w:themeColor="text1"/>
          <w:sz w:val="20"/>
          <w:szCs w:val="20"/>
          <w:lang w:val="en-GB"/>
        </w:rPr>
        <w:t> – and a few Regional highways such as the R113, R114, R116 and R181, serve the region.</w:t>
      </w:r>
    </w:p>
    <w:p w14:paraId="732A911C"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07394C73" w14:textId="0F3198DD"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w:t>
      </w:r>
      <w:hyperlink r:id="rId179" w:tooltip="Ghana Road Network" w:history="1">
        <w:r w:rsidRPr="00713214">
          <w:rPr>
            <w:rFonts w:ascii="Century Gothic" w:eastAsiaTheme="minorHAnsi" w:hAnsi="Century Gothic"/>
            <w:color w:val="000000" w:themeColor="text1"/>
            <w:sz w:val="20"/>
            <w:szCs w:val="20"/>
            <w:lang w:val="en-GB"/>
          </w:rPr>
          <w:t>N10</w:t>
        </w:r>
      </w:hyperlink>
      <w:r w:rsidRPr="00713214">
        <w:rPr>
          <w:rFonts w:ascii="Century Gothic" w:eastAsiaTheme="minorHAnsi" w:hAnsi="Century Gothic"/>
          <w:color w:val="000000" w:themeColor="text1"/>
          <w:sz w:val="20"/>
          <w:szCs w:val="20"/>
          <w:lang w:val="en-GB"/>
        </w:rPr>
        <w:t xml:space="preserve"> originates from </w:t>
      </w:r>
      <w:proofErr w:type="spellStart"/>
      <w:r w:rsidRPr="00713214">
        <w:rPr>
          <w:rFonts w:ascii="Century Gothic" w:eastAsiaTheme="minorHAnsi" w:hAnsi="Century Gothic"/>
          <w:color w:val="000000" w:themeColor="text1"/>
          <w:sz w:val="20"/>
          <w:szCs w:val="20"/>
          <w:lang w:val="en-GB"/>
        </w:rPr>
        <w:t>Yemoransa</w:t>
      </w:r>
      <w:proofErr w:type="spellEnd"/>
      <w:r w:rsidRPr="00713214">
        <w:rPr>
          <w:rFonts w:ascii="Century Gothic" w:eastAsiaTheme="minorHAnsi" w:hAnsi="Century Gothic"/>
          <w:color w:val="000000" w:themeColor="text1"/>
          <w:sz w:val="20"/>
          <w:szCs w:val="20"/>
          <w:lang w:val="en-GB"/>
        </w:rPr>
        <w:t xml:space="preserve"> in the </w:t>
      </w:r>
      <w:hyperlink r:id="rId180" w:tooltip="Central Region, Ghana" w:history="1">
        <w:r w:rsidRPr="00713214">
          <w:rPr>
            <w:rFonts w:ascii="Century Gothic" w:eastAsiaTheme="minorHAnsi" w:hAnsi="Century Gothic"/>
            <w:color w:val="000000" w:themeColor="text1"/>
            <w:sz w:val="20"/>
            <w:szCs w:val="20"/>
            <w:lang w:val="en-GB"/>
          </w:rPr>
          <w:t>Central Region</w:t>
        </w:r>
      </w:hyperlink>
      <w:r w:rsidRPr="00713214">
        <w:rPr>
          <w:rFonts w:ascii="Century Gothic" w:eastAsiaTheme="minorHAnsi" w:hAnsi="Century Gothic"/>
          <w:color w:val="000000" w:themeColor="text1"/>
          <w:sz w:val="20"/>
          <w:szCs w:val="20"/>
          <w:lang w:val="en-GB"/>
        </w:rPr>
        <w:t> and connects through </w:t>
      </w:r>
      <w:hyperlink r:id="rId181" w:tooltip="Kumasi" w:history="1">
        <w:r w:rsidRPr="00713214">
          <w:rPr>
            <w:rFonts w:ascii="Century Gothic" w:eastAsiaTheme="minorHAnsi" w:hAnsi="Century Gothic"/>
            <w:color w:val="000000" w:themeColor="text1"/>
            <w:sz w:val="20"/>
            <w:szCs w:val="20"/>
            <w:lang w:val="en-GB"/>
          </w:rPr>
          <w:t>Kumasi</w:t>
        </w:r>
      </w:hyperlink>
      <w:r w:rsidRPr="00713214">
        <w:rPr>
          <w:rFonts w:ascii="Century Gothic" w:eastAsiaTheme="minorHAnsi" w:hAnsi="Century Gothic"/>
          <w:color w:val="000000" w:themeColor="text1"/>
          <w:sz w:val="20"/>
          <w:szCs w:val="20"/>
          <w:lang w:val="en-GB"/>
        </w:rPr>
        <w:t> in the </w:t>
      </w:r>
      <w:hyperlink r:id="rId182" w:tooltip="Ashanti Region" w:history="1">
        <w:r w:rsidRPr="00713214">
          <w:rPr>
            <w:rFonts w:ascii="Century Gothic" w:eastAsiaTheme="minorHAnsi" w:hAnsi="Century Gothic"/>
            <w:color w:val="000000" w:themeColor="text1"/>
            <w:sz w:val="20"/>
            <w:szCs w:val="20"/>
            <w:lang w:val="en-GB"/>
          </w:rPr>
          <w:t>Ashanti Region</w:t>
        </w:r>
      </w:hyperlink>
      <w:r w:rsidRPr="00713214">
        <w:rPr>
          <w:rFonts w:ascii="Century Gothic" w:eastAsiaTheme="minorHAnsi" w:hAnsi="Century Gothic"/>
          <w:color w:val="000000" w:themeColor="text1"/>
          <w:sz w:val="20"/>
          <w:szCs w:val="20"/>
          <w:lang w:val="en-GB"/>
        </w:rPr>
        <w:t xml:space="preserve"> and terminates at </w:t>
      </w:r>
      <w:proofErr w:type="spellStart"/>
      <w:r w:rsidRPr="00713214">
        <w:rPr>
          <w:rFonts w:ascii="Century Gothic" w:eastAsiaTheme="minorHAnsi" w:hAnsi="Century Gothic"/>
          <w:color w:val="000000" w:themeColor="text1"/>
          <w:sz w:val="20"/>
          <w:szCs w:val="20"/>
          <w:lang w:val="en-GB"/>
        </w:rPr>
        <w:t>Paga</w:t>
      </w:r>
      <w:proofErr w:type="spellEnd"/>
      <w:r w:rsidRPr="00713214">
        <w:rPr>
          <w:rFonts w:ascii="Century Gothic" w:eastAsiaTheme="minorHAnsi" w:hAnsi="Century Gothic"/>
          <w:color w:val="000000" w:themeColor="text1"/>
          <w:sz w:val="20"/>
          <w:szCs w:val="20"/>
          <w:lang w:val="en-GB"/>
        </w:rPr>
        <w:t xml:space="preserve"> in the Upper East Region. The national capital of </w:t>
      </w:r>
      <w:hyperlink r:id="rId183" w:tooltip="Accra" w:history="1">
        <w:r w:rsidRPr="00713214">
          <w:rPr>
            <w:rFonts w:ascii="Century Gothic" w:eastAsiaTheme="minorHAnsi" w:hAnsi="Century Gothic"/>
            <w:color w:val="000000" w:themeColor="text1"/>
            <w:sz w:val="20"/>
            <w:szCs w:val="20"/>
            <w:lang w:val="en-GB"/>
          </w:rPr>
          <w:t>Accra</w:t>
        </w:r>
      </w:hyperlink>
      <w:r w:rsidRPr="00713214">
        <w:rPr>
          <w:rFonts w:ascii="Century Gothic" w:eastAsiaTheme="minorHAnsi" w:hAnsi="Century Gothic"/>
          <w:color w:val="000000" w:themeColor="text1"/>
          <w:sz w:val="20"/>
          <w:szCs w:val="20"/>
          <w:lang w:val="en-GB"/>
        </w:rPr>
        <w:t> is also connected to the region by the </w:t>
      </w:r>
      <w:hyperlink r:id="rId184" w:tooltip="Ghana Road Network" w:history="1">
        <w:r w:rsidRPr="00713214">
          <w:rPr>
            <w:rFonts w:ascii="Century Gothic" w:eastAsiaTheme="minorHAnsi" w:hAnsi="Century Gothic"/>
            <w:color w:val="000000" w:themeColor="text1"/>
            <w:sz w:val="20"/>
            <w:szCs w:val="20"/>
            <w:lang w:val="en-GB"/>
          </w:rPr>
          <w:t>N2</w:t>
        </w:r>
      </w:hyperlink>
      <w:r w:rsidRPr="00713214">
        <w:rPr>
          <w:rFonts w:ascii="Century Gothic" w:eastAsiaTheme="minorHAnsi" w:hAnsi="Century Gothic"/>
          <w:color w:val="000000" w:themeColor="text1"/>
          <w:sz w:val="20"/>
          <w:szCs w:val="20"/>
          <w:lang w:val="en-GB"/>
        </w:rPr>
        <w:t xml:space="preserve"> which terminates in </w:t>
      </w:r>
      <w:proofErr w:type="spellStart"/>
      <w:r w:rsidRPr="00713214">
        <w:rPr>
          <w:rFonts w:ascii="Century Gothic" w:eastAsiaTheme="minorHAnsi" w:hAnsi="Century Gothic"/>
          <w:color w:val="000000" w:themeColor="text1"/>
          <w:sz w:val="20"/>
          <w:szCs w:val="20"/>
          <w:lang w:val="en-GB"/>
        </w:rPr>
        <w:t>Kulungugu</w:t>
      </w:r>
      <w:proofErr w:type="spellEnd"/>
      <w:r w:rsidRPr="00713214">
        <w:rPr>
          <w:rFonts w:ascii="Century Gothic" w:eastAsiaTheme="minorHAnsi" w:hAnsi="Century Gothic"/>
          <w:color w:val="000000" w:themeColor="text1"/>
          <w:sz w:val="20"/>
          <w:szCs w:val="20"/>
          <w:lang w:val="en-GB"/>
        </w:rPr>
        <w:t xml:space="preserve"> in the Upper East Region. Both these national routes are connected by the </w:t>
      </w:r>
      <w:hyperlink r:id="rId185" w:tooltip="Ghana Road Network" w:history="1">
        <w:r w:rsidRPr="00713214">
          <w:rPr>
            <w:rFonts w:ascii="Century Gothic" w:eastAsiaTheme="minorHAnsi" w:hAnsi="Century Gothic"/>
            <w:color w:val="000000" w:themeColor="text1"/>
            <w:sz w:val="20"/>
            <w:szCs w:val="20"/>
            <w:lang w:val="en-GB"/>
          </w:rPr>
          <w:t>N11</w:t>
        </w:r>
      </w:hyperlink>
      <w:r w:rsidRPr="00713214">
        <w:rPr>
          <w:rFonts w:ascii="Century Gothic" w:eastAsiaTheme="minorHAnsi" w:hAnsi="Century Gothic"/>
          <w:color w:val="000000" w:themeColor="text1"/>
          <w:sz w:val="20"/>
          <w:szCs w:val="20"/>
          <w:lang w:val="en-GB"/>
        </w:rPr>
        <w:t> which links the regional capital of </w:t>
      </w:r>
      <w:hyperlink r:id="rId186" w:tooltip="Bolgatanga" w:history="1">
        <w:r w:rsidRPr="00713214">
          <w:rPr>
            <w:rFonts w:ascii="Century Gothic" w:eastAsiaTheme="minorHAnsi" w:hAnsi="Century Gothic"/>
            <w:color w:val="000000" w:themeColor="text1"/>
            <w:sz w:val="20"/>
            <w:szCs w:val="20"/>
            <w:lang w:val="en-GB"/>
          </w:rPr>
          <w:t>Bolgatanga</w:t>
        </w:r>
      </w:hyperlink>
      <w:r w:rsidRPr="00713214">
        <w:rPr>
          <w:rFonts w:ascii="Century Gothic" w:eastAsiaTheme="minorHAnsi" w:hAnsi="Century Gothic"/>
          <w:color w:val="000000" w:themeColor="text1"/>
          <w:sz w:val="20"/>
          <w:szCs w:val="20"/>
          <w:lang w:val="en-GB"/>
        </w:rPr>
        <w:t xml:space="preserve"> to </w:t>
      </w:r>
      <w:proofErr w:type="spellStart"/>
      <w:r w:rsidRPr="00713214">
        <w:rPr>
          <w:rFonts w:ascii="Century Gothic" w:eastAsiaTheme="minorHAnsi" w:hAnsi="Century Gothic"/>
          <w:color w:val="000000" w:themeColor="text1"/>
          <w:sz w:val="20"/>
          <w:szCs w:val="20"/>
          <w:lang w:val="en-GB"/>
        </w:rPr>
        <w:t>Bimpiela</w:t>
      </w:r>
      <w:proofErr w:type="spellEnd"/>
      <w:r w:rsidRPr="00713214">
        <w:rPr>
          <w:rFonts w:ascii="Century Gothic" w:eastAsiaTheme="minorHAnsi" w:hAnsi="Century Gothic"/>
          <w:color w:val="000000" w:themeColor="text1"/>
          <w:sz w:val="20"/>
          <w:szCs w:val="20"/>
          <w:lang w:val="en-GB"/>
        </w:rPr>
        <w:t>, also in the region.</w:t>
      </w:r>
    </w:p>
    <w:p w14:paraId="3C368B7A" w14:textId="77777777" w:rsidR="000403CF" w:rsidRPr="00713214" w:rsidRDefault="000403CF" w:rsidP="00C63B5A">
      <w:pPr>
        <w:pStyle w:val="Heading4"/>
        <w:rPr>
          <w:rFonts w:ascii="Century Gothic" w:hAnsi="Century Gothic"/>
          <w:sz w:val="20"/>
          <w:szCs w:val="20"/>
        </w:rPr>
      </w:pPr>
      <w:bookmarkStart w:id="215" w:name="_Toc55834755"/>
      <w:bookmarkStart w:id="216" w:name="_Toc56196548"/>
      <w:bookmarkStart w:id="217" w:name="_Toc65250542"/>
      <w:r w:rsidRPr="00713214">
        <w:rPr>
          <w:rFonts w:ascii="Century Gothic" w:hAnsi="Century Gothic"/>
          <w:sz w:val="20"/>
          <w:szCs w:val="20"/>
        </w:rPr>
        <w:t>Districts</w:t>
      </w:r>
      <w:bookmarkEnd w:id="215"/>
      <w:bookmarkEnd w:id="216"/>
      <w:bookmarkEnd w:id="217"/>
    </w:p>
    <w:p w14:paraId="1391ADE6" w14:textId="77777777" w:rsidR="000403CF" w:rsidRPr="00713214" w:rsidRDefault="000403CF" w:rsidP="000403CF">
      <w:pPr>
        <w:spacing w:before="0" w:after="0"/>
        <w:rPr>
          <w:rFonts w:ascii="Century Gothic" w:eastAsiaTheme="minorHAnsi" w:hAnsi="Century Gothic"/>
          <w:sz w:val="20"/>
          <w:szCs w:val="20"/>
          <w:lang w:val="en-GB"/>
        </w:rPr>
      </w:pPr>
      <w:r w:rsidRPr="00713214">
        <w:rPr>
          <w:rFonts w:ascii="Century Gothic" w:eastAsiaTheme="minorHAnsi" w:hAnsi="Century Gothic"/>
          <w:sz w:val="20"/>
          <w:szCs w:val="20"/>
          <w:lang w:val="en-GB"/>
        </w:rPr>
        <w:t xml:space="preserve">The Upper East Region of Ghana contains 15 districts made up of 2 municipal and 13 ordinary districts as follows: </w:t>
      </w:r>
    </w:p>
    <w:p w14:paraId="7C80AC79" w14:textId="77777777" w:rsidR="000403CF" w:rsidRPr="00713214" w:rsidRDefault="000403CF" w:rsidP="000403CF">
      <w:pPr>
        <w:spacing w:before="0" w:after="0"/>
        <w:rPr>
          <w:rFonts w:ascii="Century Gothic" w:eastAsiaTheme="minorHAnsi" w:hAnsi="Century Gothic"/>
          <w:b/>
          <w:bCs/>
          <w:color w:val="000000" w:themeColor="text1"/>
          <w:sz w:val="20"/>
          <w:szCs w:val="20"/>
          <w:lang w:val="en-GB"/>
        </w:rPr>
      </w:pPr>
    </w:p>
    <w:p w14:paraId="07048138" w14:textId="77777777" w:rsidR="00634E54" w:rsidRPr="00713214" w:rsidRDefault="000403CF" w:rsidP="00634E54">
      <w:pPr>
        <w:keepNext/>
        <w:spacing w:before="0" w:after="0"/>
        <w:jc w:val="center"/>
        <w:rPr>
          <w:rFonts w:ascii="Century Gothic" w:hAnsi="Century Gothic"/>
          <w:sz w:val="20"/>
          <w:szCs w:val="20"/>
        </w:rPr>
      </w:pPr>
      <w:r w:rsidRPr="00713214">
        <w:rPr>
          <w:rFonts w:ascii="Century Gothic" w:eastAsiaTheme="minorHAnsi" w:hAnsi="Century Gothic"/>
          <w:noProof/>
          <w:sz w:val="20"/>
          <w:szCs w:val="20"/>
        </w:rPr>
        <w:drawing>
          <wp:inline distT="0" distB="0" distL="0" distR="0" wp14:anchorId="1459306A" wp14:editId="3CA306A9">
            <wp:extent cx="3325904" cy="2345871"/>
            <wp:effectExtent l="0" t="0" r="8255" b="0"/>
            <wp:docPr id="14" name="Picture 14">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51774" cy="2364118"/>
                    </a:xfrm>
                    <a:prstGeom prst="rect">
                      <a:avLst/>
                    </a:prstGeom>
                    <a:noFill/>
                    <a:ln>
                      <a:noFill/>
                    </a:ln>
                  </pic:spPr>
                </pic:pic>
              </a:graphicData>
            </a:graphic>
          </wp:inline>
        </w:drawing>
      </w:r>
    </w:p>
    <w:p w14:paraId="6F65ABDE" w14:textId="4B601544" w:rsidR="000403CF" w:rsidRPr="00713214" w:rsidRDefault="00634E54" w:rsidP="00634E54">
      <w:pPr>
        <w:pStyle w:val="Caption"/>
        <w:jc w:val="center"/>
        <w:rPr>
          <w:rFonts w:ascii="Century Gothic" w:eastAsiaTheme="minorHAnsi" w:hAnsi="Century Gothic"/>
        </w:rPr>
      </w:pPr>
      <w:bookmarkStart w:id="218" w:name="_Toc57999220"/>
      <w:r w:rsidRPr="00713214">
        <w:rPr>
          <w:rFonts w:ascii="Century Gothic" w:hAnsi="Century Gothic"/>
        </w:rPr>
        <w:t xml:space="preserve">Figure </w:t>
      </w:r>
      <w:r w:rsidRPr="00713214">
        <w:rPr>
          <w:rFonts w:ascii="Century Gothic" w:hAnsi="Century Gothic"/>
        </w:rPr>
        <w:fldChar w:fldCharType="begin"/>
      </w:r>
      <w:r w:rsidRPr="00713214">
        <w:rPr>
          <w:rFonts w:ascii="Century Gothic" w:hAnsi="Century Gothic"/>
        </w:rPr>
        <w:instrText xml:space="preserve"> STYLEREF 1 \s </w:instrText>
      </w:r>
      <w:r w:rsidRPr="00713214">
        <w:rPr>
          <w:rFonts w:ascii="Century Gothic" w:hAnsi="Century Gothic"/>
        </w:rPr>
        <w:fldChar w:fldCharType="separate"/>
      </w:r>
      <w:r w:rsidRPr="00713214">
        <w:rPr>
          <w:rFonts w:ascii="Century Gothic" w:hAnsi="Century Gothic"/>
          <w:noProof/>
        </w:rPr>
        <w:t>2</w:t>
      </w:r>
      <w:r w:rsidRPr="00713214">
        <w:rPr>
          <w:rFonts w:ascii="Century Gothic" w:hAnsi="Century Gothic"/>
        </w:rPr>
        <w:fldChar w:fldCharType="end"/>
      </w:r>
      <w:r w:rsidRPr="00713214">
        <w:rPr>
          <w:rFonts w:ascii="Century Gothic" w:hAnsi="Century Gothic"/>
        </w:rPr>
        <w:noBreakHyphen/>
      </w:r>
      <w:r w:rsidRPr="00713214">
        <w:rPr>
          <w:rFonts w:ascii="Century Gothic" w:hAnsi="Century Gothic"/>
        </w:rPr>
        <w:fldChar w:fldCharType="begin"/>
      </w:r>
      <w:r w:rsidRPr="00713214">
        <w:rPr>
          <w:rFonts w:ascii="Century Gothic" w:hAnsi="Century Gothic"/>
        </w:rPr>
        <w:instrText xml:space="preserve"> SEQ Figure \* ARABIC \s 1 </w:instrText>
      </w:r>
      <w:r w:rsidRPr="00713214">
        <w:rPr>
          <w:rFonts w:ascii="Century Gothic" w:hAnsi="Century Gothic"/>
        </w:rPr>
        <w:fldChar w:fldCharType="separate"/>
      </w:r>
      <w:r w:rsidRPr="00713214">
        <w:rPr>
          <w:rFonts w:ascii="Century Gothic" w:hAnsi="Century Gothic"/>
          <w:noProof/>
        </w:rPr>
        <w:t>7</w:t>
      </w:r>
      <w:r w:rsidRPr="00713214">
        <w:rPr>
          <w:rFonts w:ascii="Century Gothic" w:hAnsi="Century Gothic"/>
        </w:rPr>
        <w:fldChar w:fldCharType="end"/>
      </w:r>
      <w:r w:rsidRPr="00713214">
        <w:rPr>
          <w:rFonts w:ascii="Century Gothic" w:hAnsi="Century Gothic"/>
        </w:rPr>
        <w:t>:Districts of the Upper East Region</w:t>
      </w:r>
      <w:bookmarkEnd w:id="218"/>
    </w:p>
    <w:p w14:paraId="2A7F650D" w14:textId="77777777" w:rsidR="000403CF" w:rsidRPr="00713214" w:rsidRDefault="000403CF" w:rsidP="00634E54">
      <w:pPr>
        <w:spacing w:before="0" w:after="0"/>
        <w:jc w:val="center"/>
        <w:rPr>
          <w:rFonts w:ascii="Century Gothic" w:eastAsiaTheme="minorHAnsi" w:hAnsi="Century Gothic"/>
          <w:sz w:val="20"/>
          <w:szCs w:val="20"/>
          <w:lang w:val="en-GB"/>
        </w:rPr>
      </w:pPr>
      <w:r w:rsidRPr="00713214">
        <w:rPr>
          <w:rFonts w:ascii="Century Gothic" w:eastAsiaTheme="minorHAnsi" w:hAnsi="Century Gothic"/>
          <w:sz w:val="20"/>
          <w:szCs w:val="20"/>
          <w:lang w:val="en-GB"/>
        </w:rPr>
        <w:t>Old Map of the Districts of the Upper East Region (2016)</w:t>
      </w:r>
    </w:p>
    <w:p w14:paraId="745471DF" w14:textId="77777777" w:rsidR="000403CF" w:rsidRPr="00713214" w:rsidRDefault="000403CF" w:rsidP="000403CF">
      <w:pPr>
        <w:spacing w:before="0" w:after="0"/>
        <w:rPr>
          <w:rFonts w:ascii="Century Gothic" w:eastAsiaTheme="minorHAnsi" w:hAnsi="Century Gothic"/>
          <w:sz w:val="20"/>
          <w:szCs w:val="20"/>
          <w:lang w:val="en-GB"/>
        </w:rPr>
      </w:pPr>
    </w:p>
    <w:p w14:paraId="5865EC24" w14:textId="77777777" w:rsidR="000403CF" w:rsidRPr="005D261A" w:rsidRDefault="000403CF" w:rsidP="00C63B5A">
      <w:pPr>
        <w:pStyle w:val="Heading3"/>
        <w:rPr>
          <w:rFonts w:ascii="Century Gothic" w:hAnsi="Century Gothic"/>
          <w:b/>
          <w:bCs w:val="0"/>
          <w:sz w:val="20"/>
          <w:szCs w:val="20"/>
        </w:rPr>
      </w:pPr>
      <w:bookmarkStart w:id="219" w:name="_Toc55834756"/>
      <w:bookmarkStart w:id="220" w:name="_Toc65250543"/>
      <w:r w:rsidRPr="005D261A">
        <w:rPr>
          <w:rFonts w:ascii="Century Gothic" w:hAnsi="Century Gothic"/>
          <w:b/>
          <w:bCs w:val="0"/>
          <w:sz w:val="20"/>
          <w:szCs w:val="20"/>
        </w:rPr>
        <w:t>Upper East Region</w:t>
      </w:r>
      <w:bookmarkEnd w:id="219"/>
      <w:bookmarkEnd w:id="220"/>
    </w:p>
    <w:p w14:paraId="59210F85" w14:textId="77777777" w:rsidR="000403CF" w:rsidRPr="005D261A" w:rsidRDefault="000403CF" w:rsidP="000403CF">
      <w:pPr>
        <w:spacing w:before="0" w:after="0"/>
        <w:jc w:val="left"/>
        <w:rPr>
          <w:rFonts w:ascii="Century Gothic" w:eastAsiaTheme="minorHAnsi" w:hAnsi="Century Gothic"/>
          <w:b/>
          <w:color w:val="000000" w:themeColor="text1"/>
          <w:sz w:val="20"/>
          <w:szCs w:val="20"/>
          <w:lang w:val="en-GB"/>
        </w:rPr>
      </w:pPr>
    </w:p>
    <w:p w14:paraId="6BF1CE51" w14:textId="50B6568F"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Upper West Region</w:t>
      </w:r>
      <w:r w:rsidRPr="00713214">
        <w:rPr>
          <w:rFonts w:ascii="Century Gothic" w:eastAsiaTheme="minorHAnsi" w:hAnsi="Century Gothic"/>
          <w:color w:val="000000" w:themeColor="text1"/>
          <w:sz w:val="20"/>
          <w:szCs w:val="20"/>
          <w:lang w:val="en-GB"/>
        </w:rPr>
        <w:footnoteReference w:id="17"/>
      </w:r>
      <w:r w:rsidRPr="00713214">
        <w:rPr>
          <w:rFonts w:ascii="Century Gothic" w:eastAsiaTheme="minorHAnsi" w:hAnsi="Century Gothic"/>
          <w:color w:val="000000" w:themeColor="text1"/>
          <w:sz w:val="20"/>
          <w:szCs w:val="20"/>
          <w:lang w:val="en-GB"/>
        </w:rPr>
        <w:t> of </w:t>
      </w:r>
      <w:hyperlink r:id="rId189" w:tooltip="Ghana" w:history="1">
        <w:r w:rsidRPr="00713214">
          <w:rPr>
            <w:rFonts w:ascii="Century Gothic" w:eastAsiaTheme="minorHAnsi" w:hAnsi="Century Gothic"/>
            <w:color w:val="000000" w:themeColor="text1"/>
            <w:sz w:val="20"/>
            <w:szCs w:val="20"/>
            <w:lang w:val="en-GB"/>
          </w:rPr>
          <w:t>Ghana</w:t>
        </w:r>
      </w:hyperlink>
      <w:r w:rsidRPr="00713214">
        <w:rPr>
          <w:rFonts w:ascii="Century Gothic" w:eastAsiaTheme="minorHAnsi" w:hAnsi="Century Gothic"/>
          <w:color w:val="000000" w:themeColor="text1"/>
          <w:sz w:val="20"/>
          <w:szCs w:val="20"/>
          <w:lang w:val="en-GB"/>
        </w:rPr>
        <w:t> is located in the north-western corner of Ghana and is </w:t>
      </w:r>
      <w:hyperlink r:id="rId190" w:tooltip="Border" w:history="1">
        <w:r w:rsidRPr="00713214">
          <w:rPr>
            <w:rFonts w:ascii="Century Gothic" w:eastAsiaTheme="minorHAnsi" w:hAnsi="Century Gothic"/>
            <w:color w:val="000000" w:themeColor="text1"/>
            <w:sz w:val="20"/>
            <w:szCs w:val="20"/>
            <w:lang w:val="en-GB"/>
          </w:rPr>
          <w:t>bordered</w:t>
        </w:r>
      </w:hyperlink>
      <w:r w:rsidRPr="00713214">
        <w:rPr>
          <w:rFonts w:ascii="Century Gothic" w:eastAsiaTheme="minorHAnsi" w:hAnsi="Century Gothic"/>
          <w:color w:val="000000" w:themeColor="text1"/>
          <w:sz w:val="20"/>
          <w:szCs w:val="20"/>
          <w:lang w:val="en-GB"/>
        </w:rPr>
        <w:t> by </w:t>
      </w:r>
      <w:hyperlink r:id="rId191" w:tooltip="Upper East Region" w:history="1">
        <w:r w:rsidRPr="00713214">
          <w:rPr>
            <w:rFonts w:ascii="Century Gothic" w:eastAsiaTheme="minorHAnsi" w:hAnsi="Century Gothic"/>
            <w:color w:val="000000" w:themeColor="text1"/>
            <w:sz w:val="20"/>
            <w:szCs w:val="20"/>
            <w:lang w:val="en-GB"/>
          </w:rPr>
          <w:t>Upper East region</w:t>
        </w:r>
      </w:hyperlink>
      <w:r w:rsidRPr="00713214">
        <w:rPr>
          <w:rFonts w:ascii="Century Gothic" w:eastAsiaTheme="minorHAnsi" w:hAnsi="Century Gothic"/>
          <w:color w:val="000000" w:themeColor="text1"/>
          <w:sz w:val="20"/>
          <w:szCs w:val="20"/>
          <w:lang w:val="en-GB"/>
        </w:rPr>
        <w:t> to the east, </w:t>
      </w:r>
      <w:hyperlink r:id="rId192" w:tooltip="Northern Region (Ghana)" w:history="1">
        <w:r w:rsidRPr="00713214">
          <w:rPr>
            <w:rFonts w:ascii="Century Gothic" w:eastAsiaTheme="minorHAnsi" w:hAnsi="Century Gothic"/>
            <w:color w:val="000000" w:themeColor="text1"/>
            <w:sz w:val="20"/>
            <w:szCs w:val="20"/>
            <w:lang w:val="en-GB"/>
          </w:rPr>
          <w:t>Northern region</w:t>
        </w:r>
      </w:hyperlink>
      <w:r w:rsidRPr="00713214">
        <w:rPr>
          <w:rFonts w:ascii="Century Gothic" w:eastAsiaTheme="minorHAnsi" w:hAnsi="Century Gothic"/>
          <w:color w:val="000000" w:themeColor="text1"/>
          <w:sz w:val="20"/>
          <w:szCs w:val="20"/>
          <w:lang w:val="en-GB"/>
        </w:rPr>
        <w:t> to the south, and </w:t>
      </w:r>
      <w:hyperlink r:id="rId193" w:tooltip="Burkina Faso" w:history="1">
        <w:r w:rsidRPr="00713214">
          <w:rPr>
            <w:rFonts w:ascii="Century Gothic" w:eastAsiaTheme="minorHAnsi" w:hAnsi="Century Gothic"/>
            <w:color w:val="000000" w:themeColor="text1"/>
            <w:sz w:val="20"/>
            <w:szCs w:val="20"/>
            <w:lang w:val="en-GB"/>
          </w:rPr>
          <w:t>Burkina Faso</w:t>
        </w:r>
      </w:hyperlink>
      <w:r w:rsidRPr="00713214">
        <w:rPr>
          <w:rFonts w:ascii="Century Gothic" w:eastAsiaTheme="minorHAnsi" w:hAnsi="Century Gothic"/>
          <w:color w:val="000000" w:themeColor="text1"/>
          <w:sz w:val="20"/>
          <w:szCs w:val="20"/>
          <w:lang w:val="en-GB"/>
        </w:rPr>
        <w:t> to the west and north. The Upper West regional capital and largest </w:t>
      </w:r>
      <w:hyperlink r:id="rId194" w:tooltip="Human settlement" w:history="1">
        <w:r w:rsidRPr="00713214">
          <w:rPr>
            <w:rFonts w:ascii="Century Gothic" w:eastAsiaTheme="minorHAnsi" w:hAnsi="Century Gothic"/>
            <w:color w:val="000000" w:themeColor="text1"/>
            <w:sz w:val="20"/>
            <w:szCs w:val="20"/>
            <w:lang w:val="en-GB"/>
          </w:rPr>
          <w:t>settlement</w:t>
        </w:r>
      </w:hyperlink>
      <w:r w:rsidRPr="00713214">
        <w:rPr>
          <w:rFonts w:ascii="Century Gothic" w:eastAsiaTheme="minorHAnsi" w:hAnsi="Century Gothic"/>
          <w:color w:val="000000" w:themeColor="text1"/>
          <w:sz w:val="20"/>
          <w:szCs w:val="20"/>
          <w:lang w:val="en-GB"/>
        </w:rPr>
        <w:t> is </w:t>
      </w:r>
      <w:hyperlink r:id="rId195" w:tooltip="Wa, Ghana" w:history="1">
        <w:r w:rsidRPr="00713214">
          <w:rPr>
            <w:rFonts w:ascii="Century Gothic" w:eastAsiaTheme="minorHAnsi" w:hAnsi="Century Gothic"/>
            <w:color w:val="000000" w:themeColor="text1"/>
            <w:sz w:val="20"/>
            <w:szCs w:val="20"/>
            <w:lang w:val="en-GB"/>
          </w:rPr>
          <w:t>Wa</w:t>
        </w:r>
      </w:hyperlink>
      <w:r w:rsidRPr="00713214">
        <w:rPr>
          <w:rFonts w:ascii="Century Gothic" w:eastAsiaTheme="minorHAnsi" w:hAnsi="Century Gothic"/>
          <w:color w:val="000000" w:themeColor="text1"/>
          <w:sz w:val="20"/>
          <w:szCs w:val="20"/>
          <w:lang w:val="en-GB"/>
        </w:rPr>
        <w:t>. Upper West is the youngest region, created in Ghana by the then Head of State, Flight-Lieutenant </w:t>
      </w:r>
      <w:hyperlink r:id="rId196" w:tooltip="Jerry Rawlings" w:history="1">
        <w:r w:rsidRPr="00713214">
          <w:rPr>
            <w:rFonts w:ascii="Century Gothic" w:eastAsiaTheme="minorHAnsi" w:hAnsi="Century Gothic"/>
            <w:color w:val="000000" w:themeColor="text1"/>
            <w:sz w:val="20"/>
            <w:szCs w:val="20"/>
            <w:lang w:val="en-GB"/>
          </w:rPr>
          <w:t>Jerry Rawlings</w:t>
        </w:r>
      </w:hyperlink>
      <w:r w:rsidRPr="00713214">
        <w:rPr>
          <w:rFonts w:ascii="Century Gothic" w:eastAsiaTheme="minorHAnsi" w:hAnsi="Century Gothic"/>
          <w:color w:val="000000" w:themeColor="text1"/>
          <w:sz w:val="20"/>
          <w:szCs w:val="20"/>
          <w:lang w:val="en-GB"/>
        </w:rPr>
        <w:t> in 1983 under the </w:t>
      </w:r>
      <w:hyperlink r:id="rId197" w:tooltip="Provisional National Defence Council" w:history="1">
        <w:r w:rsidRPr="00713214">
          <w:rPr>
            <w:rFonts w:ascii="Century Gothic" w:eastAsiaTheme="minorHAnsi" w:hAnsi="Century Gothic"/>
            <w:color w:val="000000" w:themeColor="text1"/>
            <w:sz w:val="20"/>
            <w:szCs w:val="20"/>
            <w:lang w:val="en-GB"/>
          </w:rPr>
          <w:t>Provisional National Defen</w:t>
        </w:r>
        <w:r w:rsidR="00103E7D" w:rsidRPr="00713214">
          <w:rPr>
            <w:rFonts w:ascii="Century Gothic" w:eastAsiaTheme="minorHAnsi" w:hAnsi="Century Gothic"/>
            <w:color w:val="000000" w:themeColor="text1"/>
            <w:sz w:val="20"/>
            <w:szCs w:val="20"/>
            <w:lang w:val="en-GB"/>
          </w:rPr>
          <w:t>c</w:t>
        </w:r>
        <w:r w:rsidRPr="00713214">
          <w:rPr>
            <w:rFonts w:ascii="Century Gothic" w:eastAsiaTheme="minorHAnsi" w:hAnsi="Century Gothic"/>
            <w:color w:val="000000" w:themeColor="text1"/>
            <w:sz w:val="20"/>
            <w:szCs w:val="20"/>
            <w:lang w:val="en-GB"/>
          </w:rPr>
          <w:t>e Council</w:t>
        </w:r>
      </w:hyperlink>
      <w:r w:rsidRPr="00713214">
        <w:rPr>
          <w:rFonts w:ascii="Century Gothic" w:eastAsiaTheme="minorHAnsi" w:hAnsi="Century Gothic"/>
          <w:color w:val="000000" w:themeColor="text1"/>
          <w:sz w:val="20"/>
          <w:szCs w:val="20"/>
          <w:lang w:val="en-GB"/>
        </w:rPr>
        <w:t> (PNDC). The area was carved out of the former Upper Region, which is now the Upper East Region.</w:t>
      </w:r>
    </w:p>
    <w:p w14:paraId="7E2395F8" w14:textId="77777777" w:rsidR="00C63B5A" w:rsidRPr="00713214" w:rsidRDefault="00C63B5A" w:rsidP="000403CF">
      <w:pPr>
        <w:spacing w:before="0" w:after="0"/>
        <w:rPr>
          <w:rFonts w:ascii="Century Gothic" w:eastAsiaTheme="minorHAnsi" w:hAnsi="Century Gothic"/>
          <w:color w:val="000000" w:themeColor="text1"/>
          <w:sz w:val="20"/>
          <w:szCs w:val="20"/>
          <w:lang w:val="en-GB"/>
        </w:rPr>
      </w:pPr>
    </w:p>
    <w:p w14:paraId="3684E1F4" w14:textId="77777777" w:rsidR="000403CF" w:rsidRPr="00713214" w:rsidRDefault="000403CF" w:rsidP="00C63B5A">
      <w:pPr>
        <w:pStyle w:val="Heading4"/>
        <w:spacing w:before="0" w:after="0"/>
        <w:rPr>
          <w:rFonts w:ascii="Century Gothic" w:hAnsi="Century Gothic"/>
          <w:sz w:val="20"/>
          <w:szCs w:val="20"/>
        </w:rPr>
      </w:pPr>
      <w:bookmarkStart w:id="221" w:name="_Toc55834757"/>
      <w:bookmarkStart w:id="222" w:name="_Toc56196550"/>
      <w:bookmarkStart w:id="223" w:name="_Toc65250544"/>
      <w:r w:rsidRPr="00713214">
        <w:rPr>
          <w:rFonts w:ascii="Century Gothic" w:hAnsi="Century Gothic"/>
          <w:sz w:val="20"/>
          <w:szCs w:val="20"/>
        </w:rPr>
        <w:t>Location and Size</w:t>
      </w:r>
      <w:bookmarkEnd w:id="221"/>
      <w:bookmarkEnd w:id="222"/>
      <w:bookmarkEnd w:id="223"/>
    </w:p>
    <w:p w14:paraId="22DD101B" w14:textId="77777777" w:rsidR="000403CF" w:rsidRPr="00713214" w:rsidRDefault="000403CF" w:rsidP="00C63B5A">
      <w:pPr>
        <w:spacing w:before="0" w:after="0"/>
        <w:rPr>
          <w:rFonts w:ascii="Century Gothic" w:eastAsiaTheme="minorHAnsi" w:hAnsi="Century Gothic"/>
          <w:color w:val="000000" w:themeColor="text1"/>
          <w:sz w:val="20"/>
          <w:szCs w:val="20"/>
          <w:lang w:val="en-GB"/>
        </w:rPr>
      </w:pPr>
    </w:p>
    <w:p w14:paraId="14B659BE" w14:textId="689E1302" w:rsidR="000403CF" w:rsidRPr="00713214" w:rsidRDefault="000403CF" w:rsidP="00C63B5A">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Upper West Region is one of the 16 regions of Ghana. It is located at the North Western corner of Ghana with latitude 9.8°- 11.</w:t>
      </w:r>
      <w:r w:rsidR="00C63B5A" w:rsidRPr="00713214">
        <w:rPr>
          <w:rFonts w:ascii="Century Gothic" w:eastAsiaTheme="minorHAnsi" w:hAnsi="Century Gothic"/>
          <w:color w:val="000000" w:themeColor="text1"/>
          <w:sz w:val="20"/>
          <w:szCs w:val="20"/>
          <w:lang w:val="en-GB"/>
        </w:rPr>
        <w:t>0</w:t>
      </w:r>
      <w:r w:rsidRPr="00713214">
        <w:rPr>
          <w:rFonts w:ascii="Century Gothic" w:eastAsiaTheme="minorHAnsi" w:hAnsi="Century Gothic"/>
          <w:color w:val="000000" w:themeColor="text1"/>
          <w:sz w:val="20"/>
          <w:szCs w:val="20"/>
          <w:lang w:val="en-GB"/>
        </w:rPr>
        <w:t xml:space="preserve">° North and longitude 1.6°- 3.0 West, bounded to Burkina Faso to the North. It covers a geographical area of 18,476 square </w:t>
      </w:r>
      <w:r w:rsidR="00103E7D" w:rsidRPr="00713214">
        <w:rPr>
          <w:rFonts w:ascii="Century Gothic" w:eastAsiaTheme="minorHAnsi" w:hAnsi="Century Gothic"/>
          <w:color w:val="000000" w:themeColor="text1"/>
          <w:sz w:val="20"/>
          <w:szCs w:val="20"/>
          <w:lang w:val="en-GB"/>
        </w:rPr>
        <w:t>kilometres</w:t>
      </w:r>
      <w:r w:rsidRPr="00713214">
        <w:rPr>
          <w:rFonts w:ascii="Century Gothic" w:eastAsiaTheme="minorHAnsi" w:hAnsi="Century Gothic"/>
          <w:color w:val="000000" w:themeColor="text1"/>
          <w:sz w:val="20"/>
          <w:szCs w:val="20"/>
          <w:lang w:val="en-GB"/>
        </w:rPr>
        <w:t xml:space="preserve">, representing 12.7% of the total land area of Ghana. The northern Ghana-Burkina Faso is bordered on the east by the Upper East region and Northern regions, on the south by the </w:t>
      </w:r>
      <w:r w:rsidRPr="00713214">
        <w:rPr>
          <w:rFonts w:ascii="Century Gothic" w:eastAsiaTheme="minorHAnsi" w:hAnsi="Century Gothic"/>
          <w:color w:val="000000" w:themeColor="text1"/>
          <w:sz w:val="20"/>
          <w:szCs w:val="20"/>
          <w:lang w:val="en-GB"/>
        </w:rPr>
        <w:lastRenderedPageBreak/>
        <w:t xml:space="preserve">Northern region, on the west by western Ghana-Burkina Faso, and the Upper West region on the north. It is the seventh largest region in Ghana in total area, and it is made up of 11 districts. By virtue of its location, the Upper West Region has the potential for international and inter-regional trade and other bi-lateral relations, but the overspill of criminal activities and disaster, such as bush fires, diseases and pestilence, armed robbery etc., from the region's </w:t>
      </w:r>
      <w:r w:rsidR="00103E7D" w:rsidRPr="00713214">
        <w:rPr>
          <w:rFonts w:ascii="Century Gothic" w:eastAsiaTheme="minorHAnsi" w:hAnsi="Century Gothic"/>
          <w:color w:val="000000" w:themeColor="text1"/>
          <w:sz w:val="20"/>
          <w:szCs w:val="20"/>
          <w:lang w:val="en-GB"/>
        </w:rPr>
        <w:t>neighbours</w:t>
      </w:r>
      <w:r w:rsidRPr="00713214">
        <w:rPr>
          <w:rFonts w:ascii="Century Gothic" w:eastAsiaTheme="minorHAnsi" w:hAnsi="Century Gothic"/>
          <w:color w:val="000000" w:themeColor="text1"/>
          <w:sz w:val="20"/>
          <w:szCs w:val="20"/>
          <w:lang w:val="en-GB"/>
        </w:rPr>
        <w:t xml:space="preserve"> also pose a threat. </w:t>
      </w:r>
    </w:p>
    <w:p w14:paraId="329D8BFE" w14:textId="77777777" w:rsidR="000403CF" w:rsidRPr="00713214" w:rsidRDefault="000403CF" w:rsidP="00C63B5A">
      <w:pPr>
        <w:pStyle w:val="Heading4"/>
        <w:rPr>
          <w:rFonts w:ascii="Century Gothic" w:hAnsi="Century Gothic"/>
          <w:sz w:val="20"/>
          <w:szCs w:val="20"/>
        </w:rPr>
      </w:pPr>
      <w:bookmarkStart w:id="224" w:name="_Toc55834758"/>
      <w:bookmarkStart w:id="225" w:name="_Toc56196551"/>
      <w:bookmarkStart w:id="226" w:name="_Toc65250545"/>
      <w:r w:rsidRPr="00713214">
        <w:rPr>
          <w:rFonts w:ascii="Century Gothic" w:hAnsi="Century Gothic"/>
          <w:sz w:val="20"/>
          <w:szCs w:val="20"/>
        </w:rPr>
        <w:t>Tourism</w:t>
      </w:r>
      <w:bookmarkEnd w:id="224"/>
      <w:bookmarkEnd w:id="225"/>
      <w:bookmarkEnd w:id="226"/>
    </w:p>
    <w:p w14:paraId="61104B11"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491CA311"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The </w:t>
      </w:r>
      <w:proofErr w:type="spellStart"/>
      <w:r w:rsidRPr="00713214">
        <w:rPr>
          <w:rFonts w:ascii="Century Gothic" w:eastAsiaTheme="minorHAnsi" w:hAnsi="Century Gothic"/>
          <w:color w:val="000000" w:themeColor="text1"/>
          <w:sz w:val="20"/>
          <w:szCs w:val="20"/>
          <w:lang w:val="en-GB"/>
        </w:rPr>
        <w:t>Wechiau</w:t>
      </w:r>
      <w:proofErr w:type="spellEnd"/>
      <w:r w:rsidRPr="00713214">
        <w:rPr>
          <w:rFonts w:ascii="Century Gothic" w:eastAsiaTheme="minorHAnsi" w:hAnsi="Century Gothic"/>
          <w:color w:val="000000" w:themeColor="text1"/>
          <w:sz w:val="20"/>
          <w:szCs w:val="20"/>
          <w:lang w:val="en-GB"/>
        </w:rPr>
        <w:t> </w:t>
      </w:r>
      <w:hyperlink r:id="rId198" w:tooltip="Hippopotamus" w:history="1">
        <w:r w:rsidRPr="00713214">
          <w:rPr>
            <w:rFonts w:ascii="Century Gothic" w:eastAsiaTheme="minorHAnsi" w:hAnsi="Century Gothic"/>
            <w:color w:val="000000" w:themeColor="text1"/>
            <w:sz w:val="20"/>
            <w:szCs w:val="20"/>
            <w:lang w:val="en-GB"/>
          </w:rPr>
          <w:t>Hippopotamus</w:t>
        </w:r>
      </w:hyperlink>
      <w:r w:rsidRPr="00713214">
        <w:rPr>
          <w:rFonts w:ascii="Century Gothic" w:eastAsiaTheme="minorHAnsi" w:hAnsi="Century Gothic"/>
          <w:color w:val="000000" w:themeColor="text1"/>
          <w:sz w:val="20"/>
          <w:szCs w:val="20"/>
          <w:lang w:val="en-GB"/>
        </w:rPr>
        <w:t xml:space="preserve"> Sanctuary is located southwest of Wa, along the Black Volta River in the Wa West District. The </w:t>
      </w:r>
      <w:proofErr w:type="spellStart"/>
      <w:r w:rsidRPr="00713214">
        <w:rPr>
          <w:rFonts w:ascii="Century Gothic" w:eastAsiaTheme="minorHAnsi" w:hAnsi="Century Gothic"/>
          <w:color w:val="000000" w:themeColor="text1"/>
          <w:sz w:val="20"/>
          <w:szCs w:val="20"/>
          <w:lang w:val="en-GB"/>
        </w:rPr>
        <w:t>Gwollu</w:t>
      </w:r>
      <w:proofErr w:type="spellEnd"/>
      <w:r w:rsidRPr="00713214">
        <w:rPr>
          <w:rFonts w:ascii="Century Gothic" w:eastAsiaTheme="minorHAnsi" w:hAnsi="Century Gothic"/>
          <w:color w:val="000000" w:themeColor="text1"/>
          <w:sz w:val="20"/>
          <w:szCs w:val="20"/>
          <w:lang w:val="en-GB"/>
        </w:rPr>
        <w:t xml:space="preserve"> Wall in the </w:t>
      </w:r>
      <w:proofErr w:type="spellStart"/>
      <w:r w:rsidRPr="00713214">
        <w:rPr>
          <w:rFonts w:ascii="Century Gothic" w:eastAsiaTheme="minorHAnsi" w:hAnsi="Century Gothic"/>
          <w:color w:val="000000" w:themeColor="text1"/>
          <w:sz w:val="20"/>
          <w:szCs w:val="20"/>
          <w:lang w:val="en-GB"/>
        </w:rPr>
        <w:t>Sissala</w:t>
      </w:r>
      <w:proofErr w:type="spellEnd"/>
      <w:r w:rsidRPr="00713214">
        <w:rPr>
          <w:rFonts w:ascii="Century Gothic" w:eastAsiaTheme="minorHAnsi" w:hAnsi="Century Gothic"/>
          <w:color w:val="000000" w:themeColor="text1"/>
          <w:sz w:val="20"/>
          <w:szCs w:val="20"/>
          <w:lang w:val="en-GB"/>
        </w:rPr>
        <w:t xml:space="preserve"> District serves as the hometown of one of Ghana's past </w:t>
      </w:r>
      <w:hyperlink r:id="rId199" w:tooltip="President of Ghana" w:history="1">
        <w:r w:rsidRPr="00713214">
          <w:rPr>
            <w:rFonts w:ascii="Century Gothic" w:eastAsiaTheme="minorHAnsi" w:hAnsi="Century Gothic"/>
            <w:color w:val="000000" w:themeColor="text1"/>
            <w:sz w:val="20"/>
            <w:szCs w:val="20"/>
            <w:lang w:val="en-GB"/>
          </w:rPr>
          <w:t>presidents</w:t>
        </w:r>
      </w:hyperlink>
      <w:r w:rsidRPr="00713214">
        <w:rPr>
          <w:rFonts w:ascii="Century Gothic" w:eastAsiaTheme="minorHAnsi" w:hAnsi="Century Gothic"/>
          <w:color w:val="000000" w:themeColor="text1"/>
          <w:sz w:val="20"/>
          <w:szCs w:val="20"/>
          <w:lang w:val="en-GB"/>
        </w:rPr>
        <w:t xml:space="preserve"> - </w:t>
      </w:r>
      <w:proofErr w:type="spellStart"/>
      <w:r w:rsidRPr="00713214">
        <w:rPr>
          <w:rFonts w:ascii="Century Gothic" w:eastAsiaTheme="minorHAnsi" w:hAnsi="Century Gothic"/>
          <w:color w:val="000000" w:themeColor="text1"/>
          <w:sz w:val="20"/>
          <w:szCs w:val="20"/>
          <w:lang w:val="en-GB"/>
        </w:rPr>
        <w:t>Dr.</w:t>
      </w:r>
      <w:proofErr w:type="spellEnd"/>
      <w:r w:rsidRPr="00713214">
        <w:rPr>
          <w:rFonts w:ascii="Century Gothic" w:eastAsiaTheme="minorHAnsi" w:hAnsi="Century Gothic"/>
          <w:color w:val="000000" w:themeColor="text1"/>
          <w:sz w:val="20"/>
          <w:szCs w:val="20"/>
          <w:lang w:val="en-GB"/>
        </w:rPr>
        <w:t> </w:t>
      </w:r>
      <w:proofErr w:type="spellStart"/>
      <w:r w:rsidR="005508A6">
        <w:fldChar w:fldCharType="begin"/>
      </w:r>
      <w:r w:rsidR="005508A6">
        <w:instrText xml:space="preserve"> HYPERLINK "https://en.wikipedia.org/wiki/Hilla_Limann" \o "Hilla Limann" </w:instrText>
      </w:r>
      <w:r w:rsidR="005508A6">
        <w:fldChar w:fldCharType="separate"/>
      </w:r>
      <w:r w:rsidRPr="00713214">
        <w:rPr>
          <w:rFonts w:ascii="Century Gothic" w:eastAsiaTheme="minorHAnsi" w:hAnsi="Century Gothic"/>
          <w:color w:val="000000" w:themeColor="text1"/>
          <w:sz w:val="20"/>
          <w:szCs w:val="20"/>
          <w:lang w:val="en-GB"/>
        </w:rPr>
        <w:t>Hilla</w:t>
      </w:r>
      <w:proofErr w:type="spellEnd"/>
      <w:r w:rsidRPr="00713214">
        <w:rPr>
          <w:rFonts w:ascii="Century Gothic" w:eastAsiaTheme="minorHAnsi" w:hAnsi="Century Gothic"/>
          <w:color w:val="000000" w:themeColor="text1"/>
          <w:sz w:val="20"/>
          <w:szCs w:val="20"/>
          <w:lang w:val="en-GB"/>
        </w:rPr>
        <w:t xml:space="preserve"> Limann</w:t>
      </w:r>
      <w:r w:rsidR="005508A6">
        <w:rPr>
          <w:rFonts w:ascii="Century Gothic" w:eastAsiaTheme="minorHAnsi" w:hAnsi="Century Gothic"/>
          <w:color w:val="000000" w:themeColor="text1"/>
          <w:sz w:val="20"/>
          <w:szCs w:val="20"/>
          <w:lang w:val="en-GB"/>
        </w:rPr>
        <w:fldChar w:fldCharType="end"/>
      </w:r>
      <w:r w:rsidRPr="00713214">
        <w:rPr>
          <w:rFonts w:ascii="Century Gothic" w:eastAsiaTheme="minorHAnsi" w:hAnsi="Century Gothic"/>
          <w:color w:val="000000" w:themeColor="text1"/>
          <w:sz w:val="20"/>
          <w:szCs w:val="20"/>
          <w:lang w:val="en-GB"/>
        </w:rPr>
        <w:t xml:space="preserve">. </w:t>
      </w:r>
    </w:p>
    <w:p w14:paraId="6AA89F7C"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2BC0223A" w14:textId="77777777" w:rsidR="000403CF" w:rsidRPr="00713214" w:rsidRDefault="000403CF" w:rsidP="00C63B5A">
      <w:pPr>
        <w:pStyle w:val="Heading4"/>
        <w:rPr>
          <w:rFonts w:ascii="Century Gothic" w:eastAsiaTheme="minorHAnsi" w:hAnsi="Century Gothic"/>
          <w:color w:val="000000" w:themeColor="text1"/>
          <w:sz w:val="20"/>
          <w:szCs w:val="20"/>
        </w:rPr>
      </w:pPr>
      <w:bookmarkStart w:id="227" w:name="_Toc55834759"/>
      <w:bookmarkStart w:id="228" w:name="_Toc56196552"/>
      <w:bookmarkStart w:id="229" w:name="_Toc65250546"/>
      <w:r w:rsidRPr="00713214">
        <w:rPr>
          <w:rFonts w:ascii="Century Gothic" w:hAnsi="Century Gothic"/>
          <w:sz w:val="20"/>
          <w:szCs w:val="20"/>
        </w:rPr>
        <w:t>Economy</w:t>
      </w:r>
      <w:bookmarkEnd w:id="227"/>
      <w:bookmarkEnd w:id="228"/>
      <w:bookmarkEnd w:id="229"/>
    </w:p>
    <w:p w14:paraId="04EDE404"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355111DF" w14:textId="156CD73B" w:rsidR="000403CF" w:rsidRPr="00713214" w:rsidRDefault="000403CF" w:rsidP="000403CF">
      <w:pPr>
        <w:spacing w:before="0" w:after="0"/>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The major economic activity of the Upper West Region is </w:t>
      </w:r>
      <w:hyperlink r:id="rId200" w:tooltip="Agriculture" w:history="1">
        <w:r w:rsidRPr="00713214">
          <w:rPr>
            <w:rFonts w:ascii="Century Gothic" w:eastAsiaTheme="minorHAnsi" w:hAnsi="Century Gothic"/>
            <w:color w:val="000000" w:themeColor="text1"/>
            <w:sz w:val="20"/>
            <w:szCs w:val="20"/>
            <w:lang w:val="en-GB"/>
          </w:rPr>
          <w:t>agriculture</w:t>
        </w:r>
      </w:hyperlink>
      <w:r w:rsidRPr="00713214">
        <w:rPr>
          <w:rFonts w:ascii="Century Gothic" w:eastAsiaTheme="minorHAnsi" w:hAnsi="Century Gothic"/>
          <w:color w:val="000000" w:themeColor="text1"/>
          <w:sz w:val="20"/>
          <w:szCs w:val="20"/>
          <w:lang w:val="en-GB"/>
        </w:rPr>
        <w:t>. Crops grown include </w:t>
      </w:r>
      <w:hyperlink r:id="rId201" w:tooltip="Maize" w:history="1">
        <w:r w:rsidRPr="00713214">
          <w:rPr>
            <w:rFonts w:ascii="Century Gothic" w:eastAsiaTheme="minorHAnsi" w:hAnsi="Century Gothic"/>
            <w:color w:val="000000" w:themeColor="text1"/>
            <w:sz w:val="20"/>
            <w:szCs w:val="20"/>
            <w:lang w:val="en-GB"/>
          </w:rPr>
          <w:t>corn</w:t>
        </w:r>
      </w:hyperlink>
      <w:r w:rsidRPr="00713214">
        <w:rPr>
          <w:rFonts w:ascii="Century Gothic" w:eastAsiaTheme="minorHAnsi" w:hAnsi="Century Gothic"/>
          <w:color w:val="000000" w:themeColor="text1"/>
          <w:sz w:val="20"/>
          <w:szCs w:val="20"/>
          <w:lang w:val="en-GB"/>
        </w:rPr>
        <w:t>, </w:t>
      </w:r>
      <w:hyperlink r:id="rId202" w:tooltip="Millet" w:history="1">
        <w:r w:rsidRPr="00713214">
          <w:rPr>
            <w:rFonts w:ascii="Century Gothic" w:eastAsiaTheme="minorHAnsi" w:hAnsi="Century Gothic"/>
            <w:color w:val="000000" w:themeColor="text1"/>
            <w:sz w:val="20"/>
            <w:szCs w:val="20"/>
            <w:lang w:val="en-GB"/>
          </w:rPr>
          <w:t>millet</w:t>
        </w:r>
      </w:hyperlink>
      <w:r w:rsidRPr="00713214">
        <w:rPr>
          <w:rFonts w:ascii="Century Gothic" w:eastAsiaTheme="minorHAnsi" w:hAnsi="Century Gothic"/>
          <w:color w:val="000000" w:themeColor="text1"/>
          <w:sz w:val="20"/>
          <w:szCs w:val="20"/>
          <w:lang w:val="en-GB"/>
        </w:rPr>
        <w:t>, </w:t>
      </w:r>
      <w:hyperlink r:id="rId203" w:tooltip="Peanut" w:history="1">
        <w:r w:rsidRPr="00713214">
          <w:rPr>
            <w:rFonts w:ascii="Century Gothic" w:eastAsiaTheme="minorHAnsi" w:hAnsi="Century Gothic"/>
            <w:color w:val="000000" w:themeColor="text1"/>
            <w:sz w:val="20"/>
            <w:szCs w:val="20"/>
            <w:lang w:val="en-GB"/>
          </w:rPr>
          <w:t>peanuts</w:t>
        </w:r>
      </w:hyperlink>
      <w:r w:rsidRPr="00713214">
        <w:rPr>
          <w:rFonts w:ascii="Century Gothic" w:eastAsiaTheme="minorHAnsi" w:hAnsi="Century Gothic"/>
          <w:color w:val="000000" w:themeColor="text1"/>
          <w:sz w:val="20"/>
          <w:szCs w:val="20"/>
          <w:lang w:val="en-GB"/>
        </w:rPr>
        <w:t>, </w:t>
      </w:r>
      <w:hyperlink r:id="rId204" w:tooltip="Okra" w:history="1">
        <w:r w:rsidRPr="00713214">
          <w:rPr>
            <w:rFonts w:ascii="Century Gothic" w:eastAsiaTheme="minorHAnsi" w:hAnsi="Century Gothic"/>
            <w:color w:val="000000" w:themeColor="text1"/>
            <w:sz w:val="20"/>
            <w:szCs w:val="20"/>
            <w:lang w:val="en-GB"/>
          </w:rPr>
          <w:t>okra</w:t>
        </w:r>
      </w:hyperlink>
      <w:r w:rsidRPr="00713214">
        <w:rPr>
          <w:rFonts w:ascii="Century Gothic" w:eastAsiaTheme="minorHAnsi" w:hAnsi="Century Gothic"/>
          <w:color w:val="000000" w:themeColor="text1"/>
          <w:sz w:val="20"/>
          <w:szCs w:val="20"/>
          <w:lang w:val="en-GB"/>
        </w:rPr>
        <w:t>, </w:t>
      </w:r>
      <w:hyperlink r:id="rId205" w:tooltip="Shea tree" w:history="1">
        <w:r w:rsidRPr="00713214">
          <w:rPr>
            <w:rFonts w:ascii="Century Gothic" w:eastAsiaTheme="minorHAnsi" w:hAnsi="Century Gothic"/>
            <w:color w:val="000000" w:themeColor="text1"/>
            <w:sz w:val="20"/>
            <w:szCs w:val="20"/>
            <w:lang w:val="en-GB"/>
          </w:rPr>
          <w:t>shea tree</w:t>
        </w:r>
      </w:hyperlink>
      <w:r w:rsidR="00520090" w:rsidRPr="00713214">
        <w:rPr>
          <w:rFonts w:ascii="Century Gothic" w:eastAsiaTheme="minorHAnsi" w:hAnsi="Century Gothic"/>
          <w:color w:val="000000" w:themeColor="text1"/>
          <w:sz w:val="20"/>
          <w:szCs w:val="20"/>
          <w:lang w:val="en-GB"/>
        </w:rPr>
        <w:t xml:space="preserve"> </w:t>
      </w:r>
      <w:r w:rsidRPr="00713214">
        <w:rPr>
          <w:rFonts w:ascii="Century Gothic" w:eastAsiaTheme="minorHAnsi" w:hAnsi="Century Gothic"/>
          <w:color w:val="000000" w:themeColor="text1"/>
          <w:sz w:val="20"/>
          <w:szCs w:val="20"/>
          <w:lang w:val="en-GB"/>
        </w:rPr>
        <w:t>and </w:t>
      </w:r>
      <w:hyperlink r:id="rId206" w:tooltip="Rice" w:history="1">
        <w:r w:rsidRPr="00713214">
          <w:rPr>
            <w:rFonts w:ascii="Century Gothic" w:eastAsiaTheme="minorHAnsi" w:hAnsi="Century Gothic"/>
            <w:color w:val="000000" w:themeColor="text1"/>
            <w:sz w:val="20"/>
            <w:szCs w:val="20"/>
            <w:lang w:val="en-GB"/>
          </w:rPr>
          <w:t>rice</w:t>
        </w:r>
      </w:hyperlink>
      <w:r w:rsidRPr="00713214">
        <w:rPr>
          <w:rFonts w:ascii="Century Gothic" w:eastAsiaTheme="minorHAnsi" w:hAnsi="Century Gothic"/>
          <w:color w:val="000000" w:themeColor="text1"/>
          <w:sz w:val="20"/>
          <w:szCs w:val="20"/>
          <w:lang w:val="en-GB"/>
        </w:rPr>
        <w:t>. </w:t>
      </w:r>
      <w:hyperlink r:id="rId207" w:tooltip="Sheep" w:history="1">
        <w:r w:rsidRPr="00713214">
          <w:rPr>
            <w:rFonts w:ascii="Century Gothic" w:eastAsiaTheme="minorHAnsi" w:hAnsi="Century Gothic"/>
            <w:color w:val="000000" w:themeColor="text1"/>
            <w:sz w:val="20"/>
            <w:szCs w:val="20"/>
            <w:lang w:val="en-GB"/>
          </w:rPr>
          <w:t>Sheep</w:t>
        </w:r>
      </w:hyperlink>
      <w:r w:rsidRPr="00713214">
        <w:rPr>
          <w:rFonts w:ascii="Century Gothic" w:eastAsiaTheme="minorHAnsi" w:hAnsi="Century Gothic"/>
          <w:color w:val="000000" w:themeColor="text1"/>
          <w:sz w:val="20"/>
          <w:szCs w:val="20"/>
          <w:lang w:val="en-GB"/>
        </w:rPr>
        <w:t>, </w:t>
      </w:r>
      <w:hyperlink r:id="rId208" w:tooltip="Goat" w:history="1">
        <w:r w:rsidRPr="00713214">
          <w:rPr>
            <w:rFonts w:ascii="Century Gothic" w:eastAsiaTheme="minorHAnsi" w:hAnsi="Century Gothic"/>
            <w:color w:val="000000" w:themeColor="text1"/>
            <w:sz w:val="20"/>
            <w:szCs w:val="20"/>
            <w:lang w:val="en-GB"/>
          </w:rPr>
          <w:t>goats</w:t>
        </w:r>
      </w:hyperlink>
      <w:r w:rsidRPr="00713214">
        <w:rPr>
          <w:rFonts w:ascii="Century Gothic" w:eastAsiaTheme="minorHAnsi" w:hAnsi="Century Gothic"/>
          <w:color w:val="000000" w:themeColor="text1"/>
          <w:sz w:val="20"/>
          <w:szCs w:val="20"/>
          <w:lang w:val="en-GB"/>
        </w:rPr>
        <w:t>, </w:t>
      </w:r>
      <w:hyperlink r:id="rId209" w:tooltip="Chicken" w:history="1">
        <w:r w:rsidRPr="00713214">
          <w:rPr>
            <w:rFonts w:ascii="Century Gothic" w:eastAsiaTheme="minorHAnsi" w:hAnsi="Century Gothic"/>
            <w:color w:val="000000" w:themeColor="text1"/>
            <w:sz w:val="20"/>
            <w:szCs w:val="20"/>
            <w:lang w:val="en-GB"/>
          </w:rPr>
          <w:t>chickens</w:t>
        </w:r>
      </w:hyperlink>
      <w:r w:rsidRPr="00713214">
        <w:rPr>
          <w:rFonts w:ascii="Century Gothic" w:eastAsiaTheme="minorHAnsi" w:hAnsi="Century Gothic"/>
          <w:color w:val="000000" w:themeColor="text1"/>
          <w:sz w:val="20"/>
          <w:szCs w:val="20"/>
          <w:lang w:val="en-GB"/>
        </w:rPr>
        <w:t>, </w:t>
      </w:r>
      <w:hyperlink r:id="rId210" w:tooltip="Pig" w:history="1">
        <w:r w:rsidRPr="00713214">
          <w:rPr>
            <w:rFonts w:ascii="Century Gothic" w:eastAsiaTheme="minorHAnsi" w:hAnsi="Century Gothic"/>
            <w:color w:val="000000" w:themeColor="text1"/>
            <w:sz w:val="20"/>
            <w:szCs w:val="20"/>
            <w:lang w:val="en-GB"/>
          </w:rPr>
          <w:t>pigs</w:t>
        </w:r>
      </w:hyperlink>
      <w:r w:rsidRPr="00713214">
        <w:rPr>
          <w:rFonts w:ascii="Century Gothic" w:eastAsiaTheme="minorHAnsi" w:hAnsi="Century Gothic"/>
          <w:color w:val="000000" w:themeColor="text1"/>
          <w:sz w:val="20"/>
          <w:szCs w:val="20"/>
          <w:lang w:val="en-GB"/>
        </w:rPr>
        <w:t> and </w:t>
      </w:r>
      <w:hyperlink r:id="rId211" w:tooltip="Guinea fowl" w:history="1">
        <w:r w:rsidRPr="00713214">
          <w:rPr>
            <w:rFonts w:ascii="Century Gothic" w:eastAsiaTheme="minorHAnsi" w:hAnsi="Century Gothic"/>
            <w:color w:val="000000" w:themeColor="text1"/>
            <w:sz w:val="20"/>
            <w:szCs w:val="20"/>
            <w:lang w:val="en-GB"/>
          </w:rPr>
          <w:t>guinea fowl</w:t>
        </w:r>
      </w:hyperlink>
      <w:r w:rsidRPr="00713214">
        <w:rPr>
          <w:rFonts w:ascii="Century Gothic" w:eastAsiaTheme="minorHAnsi" w:hAnsi="Century Gothic"/>
          <w:color w:val="000000" w:themeColor="text1"/>
          <w:sz w:val="20"/>
          <w:szCs w:val="20"/>
          <w:lang w:val="en-GB"/>
        </w:rPr>
        <w:t> are raised for meat and eggs. Because the region's dry season is long, extending roughly from October to May, many people leave the region to work in the southern part of Ghana for at least part of the year.</w:t>
      </w:r>
    </w:p>
    <w:p w14:paraId="3A1FF9B8" w14:textId="5535EA47" w:rsidR="000403CF" w:rsidRPr="00713214" w:rsidRDefault="00634E54" w:rsidP="00C63B5A">
      <w:pPr>
        <w:pStyle w:val="Heading4"/>
        <w:rPr>
          <w:rFonts w:ascii="Century Gothic" w:eastAsiaTheme="minorHAnsi" w:hAnsi="Century Gothic"/>
          <w:color w:val="000000" w:themeColor="text1"/>
          <w:sz w:val="20"/>
          <w:szCs w:val="20"/>
        </w:rPr>
      </w:pPr>
      <w:bookmarkStart w:id="230" w:name="_Toc65250547"/>
      <w:r w:rsidRPr="00713214">
        <w:rPr>
          <w:rFonts w:ascii="Century Gothic" w:hAnsi="Century Gothic"/>
          <w:noProof/>
          <w:sz w:val="20"/>
          <w:szCs w:val="20"/>
          <w:lang w:val="en-US"/>
        </w:rPr>
        <mc:AlternateContent>
          <mc:Choice Requires="wps">
            <w:drawing>
              <wp:anchor distT="0" distB="0" distL="114300" distR="114300" simplePos="0" relativeHeight="251677696" behindDoc="0" locked="0" layoutInCell="1" allowOverlap="1" wp14:anchorId="106984A8" wp14:editId="2A280DAE">
                <wp:simplePos x="0" y="0"/>
                <wp:positionH relativeFrom="column">
                  <wp:posOffset>2933700</wp:posOffset>
                </wp:positionH>
                <wp:positionV relativeFrom="paragraph">
                  <wp:posOffset>2162810</wp:posOffset>
                </wp:positionV>
                <wp:extent cx="274383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43835" cy="635"/>
                        </a:xfrm>
                        <a:prstGeom prst="rect">
                          <a:avLst/>
                        </a:prstGeom>
                        <a:solidFill>
                          <a:prstClr val="white"/>
                        </a:solidFill>
                        <a:ln>
                          <a:noFill/>
                        </a:ln>
                      </wps:spPr>
                      <wps:txbx>
                        <w:txbxContent>
                          <w:p w14:paraId="2AEAC638" w14:textId="18E86B44" w:rsidR="00581A00" w:rsidRPr="00634E54" w:rsidRDefault="00581A00" w:rsidP="00634E54">
                            <w:pPr>
                              <w:pStyle w:val="Caption"/>
                              <w:rPr>
                                <w:rFonts w:ascii="Times New Roman" w:eastAsiaTheme="minorHAnsi" w:hAnsi="Times New Roman"/>
                                <w:noProof/>
                                <w:kern w:val="32"/>
                                <w:szCs w:val="32"/>
                                <w:lang w:eastAsia="en-US"/>
                              </w:rPr>
                            </w:pPr>
                            <w:bookmarkStart w:id="231" w:name="_Toc57999221"/>
                            <w:r w:rsidRPr="00634E54">
                              <w:rPr>
                                <w:rFonts w:ascii="Times New Roman" w:hAnsi="Times New Roman"/>
                              </w:rPr>
                              <w:t xml:space="preserve">Figure </w:t>
                            </w:r>
                            <w:r w:rsidRPr="00634E54">
                              <w:rPr>
                                <w:rFonts w:ascii="Times New Roman" w:hAnsi="Times New Roman"/>
                              </w:rPr>
                              <w:fldChar w:fldCharType="begin"/>
                            </w:r>
                            <w:r w:rsidRPr="00634E54">
                              <w:rPr>
                                <w:rFonts w:ascii="Times New Roman" w:hAnsi="Times New Roman"/>
                              </w:rPr>
                              <w:instrText xml:space="preserve"> STYLEREF 1 \s </w:instrText>
                            </w:r>
                            <w:r w:rsidRPr="00634E54">
                              <w:rPr>
                                <w:rFonts w:ascii="Times New Roman" w:hAnsi="Times New Roman"/>
                              </w:rPr>
                              <w:fldChar w:fldCharType="separate"/>
                            </w:r>
                            <w:r w:rsidRPr="00634E54">
                              <w:rPr>
                                <w:rFonts w:ascii="Times New Roman" w:hAnsi="Times New Roman"/>
                                <w:noProof/>
                              </w:rPr>
                              <w:t>2</w:t>
                            </w:r>
                            <w:r w:rsidRPr="00634E54">
                              <w:rPr>
                                <w:rFonts w:ascii="Times New Roman" w:hAnsi="Times New Roman"/>
                              </w:rPr>
                              <w:fldChar w:fldCharType="end"/>
                            </w:r>
                            <w:r w:rsidRPr="00634E54">
                              <w:rPr>
                                <w:rFonts w:ascii="Times New Roman" w:hAnsi="Times New Roman"/>
                              </w:rPr>
                              <w:noBreakHyphen/>
                            </w:r>
                            <w:r w:rsidRPr="00634E54">
                              <w:rPr>
                                <w:rFonts w:ascii="Times New Roman" w:hAnsi="Times New Roman"/>
                              </w:rPr>
                              <w:fldChar w:fldCharType="begin"/>
                            </w:r>
                            <w:r w:rsidRPr="00634E54">
                              <w:rPr>
                                <w:rFonts w:ascii="Times New Roman" w:hAnsi="Times New Roman"/>
                              </w:rPr>
                              <w:instrText xml:space="preserve"> SEQ Figure \* ARABIC \s 1 </w:instrText>
                            </w:r>
                            <w:r w:rsidRPr="00634E54">
                              <w:rPr>
                                <w:rFonts w:ascii="Times New Roman" w:hAnsi="Times New Roman"/>
                              </w:rPr>
                              <w:fldChar w:fldCharType="separate"/>
                            </w:r>
                            <w:r w:rsidRPr="00634E54">
                              <w:rPr>
                                <w:rFonts w:ascii="Times New Roman" w:hAnsi="Times New Roman"/>
                                <w:noProof/>
                              </w:rPr>
                              <w:t>8</w:t>
                            </w:r>
                            <w:r w:rsidRPr="00634E54">
                              <w:rPr>
                                <w:rFonts w:ascii="Times New Roman" w:hAnsi="Times New Roman"/>
                              </w:rPr>
                              <w:fldChar w:fldCharType="end"/>
                            </w:r>
                            <w:r w:rsidRPr="00634E54">
                              <w:rPr>
                                <w:rFonts w:ascii="Times New Roman" w:hAnsi="Times New Roman"/>
                              </w:rPr>
                              <w:t>:Districts of the Upper West Region</w:t>
                            </w:r>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984A8" id="Text Box 46" o:spid="_x0000_s1032" type="#_x0000_t202" style="position:absolute;left:0;text-align:left;margin-left:231pt;margin-top:170.3pt;width:216.0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83LgIAAGYEAAAOAAAAZHJzL2Uyb0RvYy54bWysVMFu2zAMvQ/YPwi6L07SL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" stroked="f">
                <v:textbox style="mso-fit-shape-to-text:t" inset="0,0,0,0">
                  <w:txbxContent>
                    <w:p w14:paraId="2AEAC638" w14:textId="18E86B44" w:rsidR="00581A00" w:rsidRPr="00634E54" w:rsidRDefault="00581A00" w:rsidP="00634E54">
                      <w:pPr>
                        <w:pStyle w:val="Caption"/>
                        <w:rPr>
                          <w:rFonts w:ascii="Times New Roman" w:eastAsiaTheme="minorHAnsi" w:hAnsi="Times New Roman"/>
                          <w:noProof/>
                          <w:kern w:val="32"/>
                          <w:szCs w:val="32"/>
                          <w:lang w:eastAsia="en-US"/>
                        </w:rPr>
                      </w:pPr>
                      <w:bookmarkStart w:id="232" w:name="_Toc57999221"/>
                      <w:r w:rsidRPr="00634E54">
                        <w:rPr>
                          <w:rFonts w:ascii="Times New Roman" w:hAnsi="Times New Roman"/>
                        </w:rPr>
                        <w:t xml:space="preserve">Figure </w:t>
                      </w:r>
                      <w:r w:rsidRPr="00634E54">
                        <w:rPr>
                          <w:rFonts w:ascii="Times New Roman" w:hAnsi="Times New Roman"/>
                        </w:rPr>
                        <w:fldChar w:fldCharType="begin"/>
                      </w:r>
                      <w:r w:rsidRPr="00634E54">
                        <w:rPr>
                          <w:rFonts w:ascii="Times New Roman" w:hAnsi="Times New Roman"/>
                        </w:rPr>
                        <w:instrText xml:space="preserve"> STYLEREF 1 \s </w:instrText>
                      </w:r>
                      <w:r w:rsidRPr="00634E54">
                        <w:rPr>
                          <w:rFonts w:ascii="Times New Roman" w:hAnsi="Times New Roman"/>
                        </w:rPr>
                        <w:fldChar w:fldCharType="separate"/>
                      </w:r>
                      <w:r w:rsidRPr="00634E54">
                        <w:rPr>
                          <w:rFonts w:ascii="Times New Roman" w:hAnsi="Times New Roman"/>
                          <w:noProof/>
                        </w:rPr>
                        <w:t>2</w:t>
                      </w:r>
                      <w:r w:rsidRPr="00634E54">
                        <w:rPr>
                          <w:rFonts w:ascii="Times New Roman" w:hAnsi="Times New Roman"/>
                        </w:rPr>
                        <w:fldChar w:fldCharType="end"/>
                      </w:r>
                      <w:r w:rsidRPr="00634E54">
                        <w:rPr>
                          <w:rFonts w:ascii="Times New Roman" w:hAnsi="Times New Roman"/>
                        </w:rPr>
                        <w:noBreakHyphen/>
                      </w:r>
                      <w:r w:rsidRPr="00634E54">
                        <w:rPr>
                          <w:rFonts w:ascii="Times New Roman" w:hAnsi="Times New Roman"/>
                        </w:rPr>
                        <w:fldChar w:fldCharType="begin"/>
                      </w:r>
                      <w:r w:rsidRPr="00634E54">
                        <w:rPr>
                          <w:rFonts w:ascii="Times New Roman" w:hAnsi="Times New Roman"/>
                        </w:rPr>
                        <w:instrText xml:space="preserve"> SEQ Figure \* ARABIC \s 1 </w:instrText>
                      </w:r>
                      <w:r w:rsidRPr="00634E54">
                        <w:rPr>
                          <w:rFonts w:ascii="Times New Roman" w:hAnsi="Times New Roman"/>
                        </w:rPr>
                        <w:fldChar w:fldCharType="separate"/>
                      </w:r>
                      <w:r w:rsidRPr="00634E54">
                        <w:rPr>
                          <w:rFonts w:ascii="Times New Roman" w:hAnsi="Times New Roman"/>
                          <w:noProof/>
                        </w:rPr>
                        <w:t>8</w:t>
                      </w:r>
                      <w:r w:rsidRPr="00634E54">
                        <w:rPr>
                          <w:rFonts w:ascii="Times New Roman" w:hAnsi="Times New Roman"/>
                        </w:rPr>
                        <w:fldChar w:fldCharType="end"/>
                      </w:r>
                      <w:r w:rsidRPr="00634E54">
                        <w:rPr>
                          <w:rFonts w:ascii="Times New Roman" w:hAnsi="Times New Roman"/>
                        </w:rPr>
                        <w:t>:Districts of the Upper West Region</w:t>
                      </w:r>
                      <w:bookmarkEnd w:id="232"/>
                    </w:p>
                  </w:txbxContent>
                </v:textbox>
                <w10:wrap type="square"/>
              </v:shape>
            </w:pict>
          </mc:Fallback>
        </mc:AlternateContent>
      </w:r>
      <w:r w:rsidR="00AB6D0A" w:rsidRPr="00713214">
        <w:rPr>
          <w:rFonts w:ascii="Century Gothic" w:eastAsiaTheme="minorHAnsi" w:hAnsi="Century Gothic" w:cstheme="minorBidi"/>
          <w:noProof/>
          <w:sz w:val="20"/>
          <w:szCs w:val="20"/>
          <w:lang w:val="en-US"/>
        </w:rPr>
        <w:drawing>
          <wp:anchor distT="0" distB="0" distL="114300" distR="114300" simplePos="0" relativeHeight="251665408" behindDoc="0" locked="0" layoutInCell="1" allowOverlap="1" wp14:anchorId="7023280C" wp14:editId="57B1B3D7">
            <wp:simplePos x="0" y="0"/>
            <wp:positionH relativeFrom="column">
              <wp:posOffset>2933700</wp:posOffset>
            </wp:positionH>
            <wp:positionV relativeFrom="paragraph">
              <wp:posOffset>170180</wp:posOffset>
            </wp:positionV>
            <wp:extent cx="2743835" cy="1935480"/>
            <wp:effectExtent l="0" t="0" r="0" b="7620"/>
            <wp:wrapSquare wrapText="bothSides"/>
            <wp:docPr id="20" name="Picture 20">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43835" cy="1935480"/>
                    </a:xfrm>
                    <a:prstGeom prst="rect">
                      <a:avLst/>
                    </a:prstGeom>
                    <a:noFill/>
                    <a:ln>
                      <a:noFill/>
                    </a:ln>
                  </pic:spPr>
                </pic:pic>
              </a:graphicData>
            </a:graphic>
          </wp:anchor>
        </w:drawing>
      </w:r>
      <w:bookmarkStart w:id="233" w:name="_Toc55834760"/>
      <w:bookmarkStart w:id="234" w:name="_Toc56196553"/>
      <w:r w:rsidR="000403CF" w:rsidRPr="00713214">
        <w:rPr>
          <w:rFonts w:ascii="Century Gothic" w:hAnsi="Century Gothic"/>
          <w:sz w:val="20"/>
          <w:szCs w:val="20"/>
        </w:rPr>
        <w:t>Districts</w:t>
      </w:r>
      <w:bookmarkEnd w:id="230"/>
      <w:bookmarkEnd w:id="233"/>
      <w:bookmarkEnd w:id="234"/>
    </w:p>
    <w:p w14:paraId="77BBD77E" w14:textId="18AF8193" w:rsidR="000403CF" w:rsidRPr="00713214" w:rsidRDefault="000403CF" w:rsidP="000403CF">
      <w:pPr>
        <w:spacing w:before="0" w:after="0"/>
        <w:jc w:val="left"/>
        <w:rPr>
          <w:rFonts w:ascii="Century Gothic" w:eastAsiaTheme="minorHAnsi" w:hAnsi="Century Gothic"/>
          <w:color w:val="000000" w:themeColor="text1"/>
          <w:sz w:val="20"/>
          <w:szCs w:val="20"/>
          <w:lang w:val="en-GB"/>
        </w:rPr>
      </w:pPr>
      <w:r w:rsidRPr="00713214">
        <w:rPr>
          <w:rFonts w:ascii="Century Gothic" w:eastAsiaTheme="minorHAnsi" w:hAnsi="Century Gothic"/>
          <w:color w:val="000000" w:themeColor="text1"/>
          <w:sz w:val="20"/>
          <w:szCs w:val="20"/>
          <w:lang w:val="en-GB"/>
        </w:rPr>
        <w:t xml:space="preserve">The Upper West Region of Ghana contains 11 districts consisting of 1 municipal and 10 ordinary districts as follows: </w:t>
      </w:r>
    </w:p>
    <w:p w14:paraId="7C46F0D6"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48922985" w14:textId="77777777" w:rsidR="000403CF" w:rsidRPr="00713214" w:rsidRDefault="000403CF" w:rsidP="000403CF">
      <w:pPr>
        <w:spacing w:before="0" w:after="0"/>
        <w:rPr>
          <w:rFonts w:ascii="Century Gothic" w:eastAsiaTheme="minorHAnsi" w:hAnsi="Century Gothic"/>
          <w:color w:val="000000" w:themeColor="text1"/>
          <w:sz w:val="20"/>
          <w:szCs w:val="20"/>
          <w:lang w:val="en-GB"/>
        </w:rPr>
      </w:pPr>
    </w:p>
    <w:p w14:paraId="2A4F9CD3" w14:textId="3A24B386" w:rsidR="000403CF" w:rsidRPr="00713214" w:rsidRDefault="000403CF" w:rsidP="000403CF">
      <w:pPr>
        <w:spacing w:before="0" w:after="160" w:line="259" w:lineRule="auto"/>
        <w:jc w:val="left"/>
        <w:rPr>
          <w:rFonts w:ascii="Century Gothic" w:eastAsiaTheme="minorHAnsi" w:hAnsi="Century Gothic" w:cstheme="minorBidi"/>
          <w:sz w:val="20"/>
          <w:szCs w:val="20"/>
          <w:lang w:val="en-GB"/>
        </w:rPr>
      </w:pPr>
    </w:p>
    <w:p w14:paraId="4B400565" w14:textId="629CCD1C" w:rsidR="000403CF" w:rsidRPr="00713214" w:rsidRDefault="000403CF" w:rsidP="000403CF">
      <w:pPr>
        <w:spacing w:before="0" w:after="0"/>
        <w:jc w:val="left"/>
        <w:rPr>
          <w:rFonts w:ascii="Century Gothic" w:eastAsiaTheme="minorHAnsi" w:hAnsi="Century Gothic"/>
          <w:color w:val="000000" w:themeColor="text1"/>
          <w:sz w:val="20"/>
          <w:szCs w:val="20"/>
          <w:lang w:val="en-GB"/>
        </w:rPr>
      </w:pPr>
    </w:p>
    <w:p w14:paraId="7DCDC48A" w14:textId="77777777" w:rsidR="000403CF" w:rsidRPr="00713214" w:rsidRDefault="000403CF" w:rsidP="000403CF">
      <w:pPr>
        <w:rPr>
          <w:rFonts w:ascii="Century Gothic" w:hAnsi="Century Gothic"/>
          <w:sz w:val="20"/>
          <w:szCs w:val="20"/>
          <w:lang w:val="en-GB" w:eastAsia="ja-JP"/>
        </w:rPr>
      </w:pPr>
    </w:p>
    <w:p w14:paraId="1D2DFF43" w14:textId="474614F9" w:rsidR="691CE889" w:rsidRPr="00713214" w:rsidRDefault="691CE889" w:rsidP="691CE889">
      <w:pPr>
        <w:rPr>
          <w:rFonts w:ascii="Century Gothic" w:hAnsi="Century Gothic"/>
          <w:sz w:val="20"/>
          <w:szCs w:val="20"/>
        </w:rPr>
      </w:pPr>
    </w:p>
    <w:p w14:paraId="669F7856" w14:textId="47A2B8D9" w:rsidR="0041756A" w:rsidRPr="00713214" w:rsidRDefault="0041756A" w:rsidP="691CE889">
      <w:pPr>
        <w:rPr>
          <w:rFonts w:ascii="Century Gothic" w:hAnsi="Century Gothic"/>
          <w:sz w:val="20"/>
          <w:szCs w:val="20"/>
        </w:rPr>
      </w:pPr>
    </w:p>
    <w:p w14:paraId="489A4402" w14:textId="77777777" w:rsidR="0041756A" w:rsidRPr="00713214" w:rsidRDefault="0041756A" w:rsidP="691CE889">
      <w:pPr>
        <w:rPr>
          <w:rFonts w:ascii="Century Gothic" w:hAnsi="Century Gothic"/>
          <w:sz w:val="20"/>
          <w:szCs w:val="20"/>
        </w:rPr>
      </w:pPr>
    </w:p>
    <w:p w14:paraId="02CCF518" w14:textId="3475908D" w:rsidR="00634E54" w:rsidRPr="00713214" w:rsidRDefault="00634E54">
      <w:pPr>
        <w:spacing w:before="0" w:after="0"/>
        <w:jc w:val="left"/>
        <w:rPr>
          <w:rFonts w:ascii="Century Gothic" w:eastAsia="MS Mincho" w:hAnsi="Century Gothic"/>
          <w:b/>
          <w:bCs/>
          <w:sz w:val="20"/>
          <w:szCs w:val="20"/>
          <w:lang w:val="en-GB" w:eastAsia="ja-JP"/>
        </w:rPr>
      </w:pPr>
      <w:r w:rsidRPr="00713214">
        <w:rPr>
          <w:rFonts w:ascii="Century Gothic" w:hAnsi="Century Gothic"/>
          <w:sz w:val="20"/>
          <w:szCs w:val="20"/>
        </w:rPr>
        <w:br w:type="page"/>
      </w:r>
    </w:p>
    <w:p w14:paraId="1D3741D9" w14:textId="77777777" w:rsidR="00F14450" w:rsidRPr="00713214" w:rsidRDefault="00F14450" w:rsidP="00F14450">
      <w:pPr>
        <w:pStyle w:val="Caption"/>
        <w:rPr>
          <w:rFonts w:ascii="Century Gothic" w:hAnsi="Century Gothic"/>
        </w:rPr>
      </w:pPr>
    </w:p>
    <w:p w14:paraId="1EE94970" w14:textId="5C0EFD42" w:rsidR="00245CAD" w:rsidRPr="00713214" w:rsidRDefault="00F14450" w:rsidP="00245CAD">
      <w:pPr>
        <w:pStyle w:val="Caption"/>
        <w:rPr>
          <w:rFonts w:ascii="Century Gothic" w:hAnsi="Century Gothic"/>
          <w:noProof/>
        </w:rPr>
      </w:pPr>
      <w:bookmarkStart w:id="235" w:name="_Toc57999337"/>
      <w:r w:rsidRPr="00713214">
        <w:rPr>
          <w:rFonts w:ascii="Century Gothic" w:hAnsi="Century Gothic"/>
        </w:rPr>
        <w:t xml:space="preserve">Table </w:t>
      </w:r>
      <w:r w:rsidR="00623447" w:rsidRPr="00713214">
        <w:rPr>
          <w:rFonts w:ascii="Century Gothic" w:hAnsi="Century Gothic"/>
        </w:rPr>
        <w:fldChar w:fldCharType="begin"/>
      </w:r>
      <w:r w:rsidR="00623447" w:rsidRPr="00713214">
        <w:rPr>
          <w:rFonts w:ascii="Century Gothic" w:hAnsi="Century Gothic"/>
        </w:rPr>
        <w:instrText xml:space="preserve"> STYLEREF 1 \s </w:instrText>
      </w:r>
      <w:r w:rsidR="00623447" w:rsidRPr="00713214">
        <w:rPr>
          <w:rFonts w:ascii="Century Gothic" w:hAnsi="Century Gothic"/>
        </w:rPr>
        <w:fldChar w:fldCharType="separate"/>
      </w:r>
      <w:r w:rsidR="00623447" w:rsidRPr="00713214">
        <w:rPr>
          <w:rFonts w:ascii="Century Gothic" w:hAnsi="Century Gothic"/>
          <w:noProof/>
        </w:rPr>
        <w:t>2</w:t>
      </w:r>
      <w:r w:rsidR="00623447" w:rsidRPr="00713214">
        <w:rPr>
          <w:rFonts w:ascii="Century Gothic" w:hAnsi="Century Gothic"/>
        </w:rPr>
        <w:fldChar w:fldCharType="end"/>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noProof/>
        </w:rPr>
        <w:t>:GLRSSMP Target Project Areas</w:t>
      </w:r>
      <w:bookmarkEnd w:id="127"/>
      <w:bookmarkEnd w:id="235"/>
    </w:p>
    <w:p w14:paraId="4616B2F4" w14:textId="77777777" w:rsidR="009F64D5" w:rsidRPr="00713214" w:rsidRDefault="009F64D5" w:rsidP="009F64D5">
      <w:pPr>
        <w:rPr>
          <w:rFonts w:ascii="Century Gothic" w:hAnsi="Century Gothic"/>
          <w:sz w:val="20"/>
          <w:szCs w:val="20"/>
          <w:lang w:val="en-GB"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0"/>
        <w:gridCol w:w="7006"/>
      </w:tblGrid>
      <w:tr w:rsidR="009A49AE" w:rsidRPr="0031295A" w14:paraId="17AEBB4C" w14:textId="77777777" w:rsidTr="0019436F">
        <w:trPr>
          <w:cantSplit/>
          <w:trHeight w:val="288"/>
          <w:tblHeader/>
          <w:jc w:val="center"/>
        </w:trPr>
        <w:tc>
          <w:tcPr>
            <w:tcW w:w="2228" w:type="dxa"/>
            <w:shd w:val="clear" w:color="auto" w:fill="auto"/>
            <w:vAlign w:val="center"/>
            <w:hideMark/>
          </w:tcPr>
          <w:p w14:paraId="09566A9E" w14:textId="77777777" w:rsidR="009A49AE" w:rsidRPr="0031295A" w:rsidRDefault="009A49AE" w:rsidP="0019436F">
            <w:pPr>
              <w:pStyle w:val="NormalWeb"/>
              <w:spacing w:before="0" w:beforeAutospacing="0" w:after="0" w:afterAutospacing="0"/>
              <w:jc w:val="center"/>
              <w:rPr>
                <w:rFonts w:asciiTheme="minorHAnsi" w:hAnsiTheme="minorHAnsi" w:cstheme="minorHAnsi"/>
                <w:sz w:val="20"/>
                <w:szCs w:val="20"/>
              </w:rPr>
            </w:pPr>
            <w:r w:rsidRPr="0031295A">
              <w:rPr>
                <w:rFonts w:asciiTheme="minorHAnsi" w:hAnsiTheme="minorHAnsi" w:cstheme="minorHAnsi"/>
                <w:b/>
                <w:bCs/>
                <w:sz w:val="20"/>
                <w:szCs w:val="20"/>
              </w:rPr>
              <w:t>Project Regions</w:t>
            </w:r>
          </w:p>
        </w:tc>
        <w:tc>
          <w:tcPr>
            <w:tcW w:w="7842" w:type="dxa"/>
            <w:shd w:val="clear" w:color="auto" w:fill="auto"/>
            <w:vAlign w:val="center"/>
            <w:hideMark/>
          </w:tcPr>
          <w:p w14:paraId="5344F66E" w14:textId="77777777" w:rsidR="009A49AE" w:rsidRPr="0031295A" w:rsidRDefault="009A49AE" w:rsidP="0019436F">
            <w:pPr>
              <w:pStyle w:val="NormalWeb"/>
              <w:spacing w:before="0" w:beforeAutospacing="0" w:after="0" w:afterAutospacing="0"/>
              <w:jc w:val="center"/>
              <w:rPr>
                <w:rFonts w:asciiTheme="minorHAnsi" w:hAnsiTheme="minorHAnsi" w:cstheme="minorHAnsi"/>
                <w:sz w:val="20"/>
                <w:szCs w:val="20"/>
              </w:rPr>
            </w:pPr>
            <w:r w:rsidRPr="0031295A">
              <w:rPr>
                <w:rFonts w:asciiTheme="minorHAnsi" w:hAnsiTheme="minorHAnsi" w:cstheme="minorHAnsi"/>
                <w:b/>
                <w:bCs/>
                <w:sz w:val="20"/>
                <w:szCs w:val="20"/>
              </w:rPr>
              <w:t>Project Districts</w:t>
            </w:r>
          </w:p>
        </w:tc>
      </w:tr>
      <w:tr w:rsidR="009A49AE" w:rsidRPr="0031295A" w14:paraId="60D53AE1" w14:textId="77777777" w:rsidTr="0019436F">
        <w:trPr>
          <w:cantSplit/>
          <w:trHeight w:val="288"/>
          <w:jc w:val="center"/>
        </w:trPr>
        <w:tc>
          <w:tcPr>
            <w:tcW w:w="2228" w:type="dxa"/>
            <w:vMerge w:val="restart"/>
            <w:shd w:val="clear" w:color="auto" w:fill="auto"/>
            <w:hideMark/>
          </w:tcPr>
          <w:p w14:paraId="25540437"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Ashanti</w:t>
            </w:r>
          </w:p>
        </w:tc>
        <w:tc>
          <w:tcPr>
            <w:tcW w:w="7842" w:type="dxa"/>
            <w:shd w:val="clear" w:color="auto" w:fill="auto"/>
            <w:hideMark/>
          </w:tcPr>
          <w:p w14:paraId="23326EE6"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Adansi</w:t>
            </w:r>
            <w:proofErr w:type="spellEnd"/>
            <w:r w:rsidRPr="0031295A">
              <w:rPr>
                <w:rFonts w:asciiTheme="minorHAnsi" w:hAnsiTheme="minorHAnsi" w:cstheme="minorHAnsi"/>
                <w:sz w:val="20"/>
                <w:szCs w:val="20"/>
                <w:bdr w:val="none" w:sz="0" w:space="0" w:color="auto" w:frame="1"/>
              </w:rPr>
              <w:t xml:space="preserve"> South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479536DC" w14:textId="77777777" w:rsidTr="0019436F">
        <w:trPr>
          <w:cantSplit/>
          <w:trHeight w:val="288"/>
          <w:jc w:val="center"/>
        </w:trPr>
        <w:tc>
          <w:tcPr>
            <w:tcW w:w="2228" w:type="dxa"/>
            <w:vMerge/>
            <w:shd w:val="clear" w:color="auto" w:fill="auto"/>
            <w:hideMark/>
          </w:tcPr>
          <w:p w14:paraId="6F40B4F5"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206B1870"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 xml:space="preserve">Asante </w:t>
            </w:r>
            <w:proofErr w:type="spellStart"/>
            <w:r w:rsidRPr="0031295A">
              <w:rPr>
                <w:rFonts w:asciiTheme="minorHAnsi" w:hAnsiTheme="minorHAnsi" w:cstheme="minorHAnsi"/>
                <w:sz w:val="20"/>
                <w:szCs w:val="20"/>
              </w:rPr>
              <w:t>Akim</w:t>
            </w:r>
            <w:proofErr w:type="spellEnd"/>
            <w:r w:rsidRPr="0031295A">
              <w:rPr>
                <w:rFonts w:asciiTheme="minorHAnsi" w:hAnsiTheme="minorHAnsi" w:cstheme="minorHAnsi"/>
                <w:sz w:val="20"/>
                <w:szCs w:val="20"/>
              </w:rPr>
              <w:t xml:space="preserve"> South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3A3157B9" w14:textId="77777777" w:rsidTr="0019436F">
        <w:trPr>
          <w:cantSplit/>
          <w:trHeight w:val="288"/>
          <w:jc w:val="center"/>
        </w:trPr>
        <w:tc>
          <w:tcPr>
            <w:tcW w:w="2228" w:type="dxa"/>
            <w:vMerge/>
            <w:shd w:val="clear" w:color="auto" w:fill="auto"/>
            <w:hideMark/>
          </w:tcPr>
          <w:p w14:paraId="42667C46"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70BA67E9"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Atwima</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Mponua</w:t>
            </w:r>
            <w:proofErr w:type="spellEnd"/>
            <w:r w:rsidRPr="0031295A">
              <w:rPr>
                <w:rFonts w:asciiTheme="minorHAnsi" w:hAnsiTheme="minorHAnsi" w:cstheme="minorHAnsi"/>
                <w:sz w:val="20"/>
                <w:szCs w:val="20"/>
                <w:bdr w:val="none" w:sz="0" w:space="0" w:color="auto" w:frame="1"/>
              </w:rPr>
              <w:t xml:space="preserve"> (Tano River Basin)</w:t>
            </w:r>
          </w:p>
        </w:tc>
      </w:tr>
      <w:tr w:rsidR="009A49AE" w:rsidRPr="0031295A" w14:paraId="448445E8" w14:textId="77777777" w:rsidTr="0019436F">
        <w:trPr>
          <w:cantSplit/>
          <w:trHeight w:val="288"/>
          <w:jc w:val="center"/>
        </w:trPr>
        <w:tc>
          <w:tcPr>
            <w:tcW w:w="2228" w:type="dxa"/>
            <w:vMerge/>
            <w:shd w:val="clear" w:color="auto" w:fill="auto"/>
          </w:tcPr>
          <w:p w14:paraId="11FF1446"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01B98086"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rPr>
              <w:t>Bosome</w:t>
            </w:r>
            <w:proofErr w:type="spellEnd"/>
            <w:r w:rsidRPr="0031295A">
              <w:rPr>
                <w:rFonts w:asciiTheme="minorHAnsi" w:hAnsiTheme="minorHAnsi" w:cstheme="minorHAnsi"/>
                <w:sz w:val="20"/>
                <w:szCs w:val="20"/>
              </w:rPr>
              <w:t xml:space="preserve"> </w:t>
            </w:r>
            <w:proofErr w:type="spellStart"/>
            <w:r w:rsidRPr="0031295A">
              <w:rPr>
                <w:rFonts w:asciiTheme="minorHAnsi" w:hAnsiTheme="minorHAnsi" w:cstheme="minorHAnsi"/>
                <w:sz w:val="20"/>
                <w:szCs w:val="20"/>
              </w:rPr>
              <w:t>Freho</w:t>
            </w:r>
            <w:proofErr w:type="spellEnd"/>
            <w:r w:rsidRPr="0031295A">
              <w:rPr>
                <w:rFonts w:asciiTheme="minorHAnsi" w:hAnsiTheme="minorHAnsi" w:cstheme="minorHAnsi"/>
                <w:sz w:val="20"/>
                <w:szCs w:val="20"/>
              </w:rPr>
              <w:t xml:space="preserve">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7E9AF698" w14:textId="77777777" w:rsidTr="0019436F">
        <w:trPr>
          <w:cantSplit/>
          <w:trHeight w:val="288"/>
          <w:jc w:val="center"/>
        </w:trPr>
        <w:tc>
          <w:tcPr>
            <w:tcW w:w="2228" w:type="dxa"/>
            <w:vMerge/>
            <w:shd w:val="clear" w:color="auto" w:fill="auto"/>
            <w:hideMark/>
          </w:tcPr>
          <w:p w14:paraId="217ABC16"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7C8E6A8F"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Juaben Municipal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28E39F90" w14:textId="77777777" w:rsidTr="0019436F">
        <w:trPr>
          <w:cantSplit/>
          <w:trHeight w:val="288"/>
          <w:jc w:val="center"/>
        </w:trPr>
        <w:tc>
          <w:tcPr>
            <w:tcW w:w="2228" w:type="dxa"/>
            <w:vMerge/>
            <w:shd w:val="clear" w:color="auto" w:fill="auto"/>
          </w:tcPr>
          <w:p w14:paraId="19F30ECC"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1C8B590A"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Sekyere Afram Plains North (Afram River Basin)</w:t>
            </w:r>
          </w:p>
        </w:tc>
      </w:tr>
      <w:tr w:rsidR="009A49AE" w:rsidRPr="0031295A" w14:paraId="6C56D39C" w14:textId="77777777" w:rsidTr="0019436F">
        <w:trPr>
          <w:cantSplit/>
          <w:trHeight w:val="288"/>
          <w:jc w:val="center"/>
        </w:trPr>
        <w:tc>
          <w:tcPr>
            <w:tcW w:w="2228" w:type="dxa"/>
            <w:shd w:val="clear" w:color="auto" w:fill="auto"/>
          </w:tcPr>
          <w:p w14:paraId="3F6D235D"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Bono East</w:t>
            </w:r>
          </w:p>
        </w:tc>
        <w:tc>
          <w:tcPr>
            <w:tcW w:w="7842" w:type="dxa"/>
            <w:shd w:val="clear" w:color="auto" w:fill="auto"/>
          </w:tcPr>
          <w:p w14:paraId="58F28EA2"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bdr w:val="none" w:sz="0" w:space="0" w:color="auto" w:frame="1"/>
              </w:rPr>
            </w:pPr>
            <w:r w:rsidRPr="0031295A">
              <w:rPr>
                <w:rFonts w:asciiTheme="minorHAnsi" w:hAnsiTheme="minorHAnsi" w:cstheme="minorHAnsi"/>
                <w:sz w:val="20"/>
                <w:szCs w:val="20"/>
                <w:bdr w:val="none" w:sz="0" w:space="0" w:color="auto" w:frame="1"/>
              </w:rPr>
              <w:t>Sene West (Sene River Basin)</w:t>
            </w:r>
          </w:p>
        </w:tc>
      </w:tr>
      <w:tr w:rsidR="009A49AE" w:rsidRPr="0031295A" w14:paraId="0B8D0354" w14:textId="77777777" w:rsidTr="0019436F">
        <w:trPr>
          <w:cantSplit/>
          <w:trHeight w:val="288"/>
          <w:jc w:val="center"/>
        </w:trPr>
        <w:tc>
          <w:tcPr>
            <w:tcW w:w="2228" w:type="dxa"/>
            <w:vMerge w:val="restart"/>
            <w:shd w:val="clear" w:color="auto" w:fill="auto"/>
            <w:hideMark/>
          </w:tcPr>
          <w:p w14:paraId="5A01040D"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 xml:space="preserve">Central </w:t>
            </w:r>
          </w:p>
        </w:tc>
        <w:tc>
          <w:tcPr>
            <w:tcW w:w="7842" w:type="dxa"/>
            <w:shd w:val="clear" w:color="auto" w:fill="auto"/>
            <w:hideMark/>
          </w:tcPr>
          <w:p w14:paraId="740554A4"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Assin</w:t>
            </w:r>
            <w:proofErr w:type="spellEnd"/>
            <w:r w:rsidRPr="0031295A">
              <w:rPr>
                <w:rFonts w:asciiTheme="minorHAnsi" w:hAnsiTheme="minorHAnsi" w:cstheme="minorHAnsi"/>
                <w:sz w:val="20"/>
                <w:szCs w:val="20"/>
                <w:bdr w:val="none" w:sz="0" w:space="0" w:color="auto" w:frame="1"/>
              </w:rPr>
              <w:t xml:space="preserve"> North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1C863EEF" w14:textId="77777777" w:rsidTr="0019436F">
        <w:trPr>
          <w:cantSplit/>
          <w:trHeight w:val="288"/>
          <w:jc w:val="center"/>
        </w:trPr>
        <w:tc>
          <w:tcPr>
            <w:tcW w:w="2228" w:type="dxa"/>
            <w:vMerge/>
            <w:shd w:val="clear" w:color="auto" w:fill="auto"/>
            <w:hideMark/>
          </w:tcPr>
          <w:p w14:paraId="3BC568C9"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1F51B47F"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Twifo</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Ati</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Morkwa</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7A80766B" w14:textId="77777777" w:rsidTr="0019436F">
        <w:trPr>
          <w:cantSplit/>
          <w:trHeight w:val="288"/>
          <w:jc w:val="center"/>
        </w:trPr>
        <w:tc>
          <w:tcPr>
            <w:tcW w:w="2228" w:type="dxa"/>
            <w:vMerge w:val="restart"/>
            <w:shd w:val="clear" w:color="auto" w:fill="auto"/>
          </w:tcPr>
          <w:p w14:paraId="652925A6"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Eastern</w:t>
            </w:r>
          </w:p>
        </w:tc>
        <w:tc>
          <w:tcPr>
            <w:tcW w:w="7842" w:type="dxa"/>
            <w:shd w:val="clear" w:color="auto" w:fill="auto"/>
          </w:tcPr>
          <w:p w14:paraId="76962E70" w14:textId="77777777" w:rsidR="009A49AE" w:rsidRPr="0031295A" w:rsidRDefault="009A49AE" w:rsidP="009A49AE">
            <w:pPr>
              <w:pStyle w:val="NormalWeb"/>
              <w:numPr>
                <w:ilvl w:val="0"/>
                <w:numId w:val="143"/>
              </w:numPr>
              <w:spacing w:before="0" w:beforeAutospacing="0" w:after="0" w:afterAutospacing="0"/>
              <w:rPr>
                <w:rFonts w:asciiTheme="minorHAnsi" w:eastAsiaTheme="minorEastAsia" w:hAnsiTheme="minorHAnsi" w:cstheme="minorHAnsi"/>
                <w:sz w:val="20"/>
                <w:szCs w:val="20"/>
              </w:rPr>
            </w:pPr>
            <w:r w:rsidRPr="0031295A">
              <w:rPr>
                <w:rFonts w:asciiTheme="minorHAnsi" w:hAnsiTheme="minorHAnsi" w:cstheme="minorHAnsi"/>
                <w:sz w:val="20"/>
                <w:szCs w:val="20"/>
              </w:rPr>
              <w:t xml:space="preserve">East </w:t>
            </w:r>
            <w:proofErr w:type="spellStart"/>
            <w:r w:rsidRPr="0031295A">
              <w:rPr>
                <w:rFonts w:asciiTheme="minorHAnsi" w:hAnsiTheme="minorHAnsi" w:cstheme="minorHAnsi"/>
                <w:sz w:val="20"/>
                <w:szCs w:val="20"/>
              </w:rPr>
              <w:t>Akim</w:t>
            </w:r>
            <w:proofErr w:type="spellEnd"/>
            <w:r w:rsidRPr="0031295A">
              <w:rPr>
                <w:rFonts w:asciiTheme="minorHAnsi" w:hAnsiTheme="minorHAnsi" w:cstheme="minorHAnsi"/>
                <w:sz w:val="20"/>
                <w:szCs w:val="20"/>
              </w:rPr>
              <w:t xml:space="preserve"> (</w:t>
            </w:r>
            <w:proofErr w:type="spellStart"/>
            <w:r w:rsidRPr="0031295A">
              <w:rPr>
                <w:rFonts w:asciiTheme="minorHAnsi" w:hAnsiTheme="minorHAnsi" w:cstheme="minorHAnsi"/>
                <w:sz w:val="20"/>
                <w:szCs w:val="20"/>
              </w:rPr>
              <w:t>Pra</w:t>
            </w:r>
            <w:proofErr w:type="spellEnd"/>
            <w:r w:rsidRPr="0031295A">
              <w:rPr>
                <w:rFonts w:asciiTheme="minorHAnsi" w:hAnsiTheme="minorHAnsi" w:cstheme="minorHAnsi"/>
                <w:sz w:val="20"/>
                <w:szCs w:val="20"/>
              </w:rPr>
              <w:t xml:space="preserve"> River Basin) (ASM)</w:t>
            </w:r>
          </w:p>
        </w:tc>
      </w:tr>
      <w:tr w:rsidR="009A49AE" w:rsidRPr="0031295A" w14:paraId="4B9E22CB" w14:textId="77777777" w:rsidTr="0019436F">
        <w:trPr>
          <w:cantSplit/>
          <w:trHeight w:val="288"/>
          <w:jc w:val="center"/>
        </w:trPr>
        <w:tc>
          <w:tcPr>
            <w:tcW w:w="2228" w:type="dxa"/>
            <w:vMerge/>
            <w:shd w:val="clear" w:color="auto" w:fill="auto"/>
          </w:tcPr>
          <w:p w14:paraId="2D4BF144"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p>
        </w:tc>
        <w:tc>
          <w:tcPr>
            <w:tcW w:w="7842" w:type="dxa"/>
            <w:shd w:val="clear" w:color="auto" w:fill="auto"/>
          </w:tcPr>
          <w:p w14:paraId="5573840F"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Kwahu Afram Plains North (Afram River Basin)</w:t>
            </w:r>
          </w:p>
        </w:tc>
      </w:tr>
      <w:tr w:rsidR="009A49AE" w:rsidRPr="0031295A" w14:paraId="6931383D" w14:textId="77777777" w:rsidTr="0019436F">
        <w:trPr>
          <w:cantSplit/>
          <w:trHeight w:val="288"/>
          <w:jc w:val="center"/>
        </w:trPr>
        <w:tc>
          <w:tcPr>
            <w:tcW w:w="2228" w:type="dxa"/>
            <w:vMerge/>
            <w:shd w:val="clear" w:color="auto" w:fill="auto"/>
            <w:hideMark/>
          </w:tcPr>
          <w:p w14:paraId="0CA99C71"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p>
        </w:tc>
        <w:tc>
          <w:tcPr>
            <w:tcW w:w="7842" w:type="dxa"/>
            <w:shd w:val="clear" w:color="auto" w:fill="auto"/>
            <w:hideMark/>
          </w:tcPr>
          <w:p w14:paraId="61E35498"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Kwahu South (</w:t>
            </w:r>
            <w:proofErr w:type="spellStart"/>
            <w:r w:rsidRPr="0031295A">
              <w:rPr>
                <w:rFonts w:asciiTheme="minorHAnsi" w:hAnsiTheme="minorHAnsi" w:cstheme="minorHAnsi"/>
                <w:sz w:val="20"/>
                <w:szCs w:val="20"/>
              </w:rPr>
              <w:t>Pra</w:t>
            </w:r>
            <w:proofErr w:type="spellEnd"/>
            <w:r w:rsidRPr="0031295A">
              <w:rPr>
                <w:rFonts w:asciiTheme="minorHAnsi" w:hAnsiTheme="minorHAnsi" w:cstheme="minorHAnsi"/>
                <w:sz w:val="20"/>
                <w:szCs w:val="20"/>
              </w:rPr>
              <w:t xml:space="preserve"> River Basin)</w:t>
            </w:r>
          </w:p>
        </w:tc>
      </w:tr>
      <w:tr w:rsidR="009A49AE" w:rsidRPr="0031295A" w14:paraId="54C3E0CD" w14:textId="77777777" w:rsidTr="0019436F">
        <w:trPr>
          <w:cantSplit/>
          <w:trHeight w:val="288"/>
          <w:jc w:val="center"/>
        </w:trPr>
        <w:tc>
          <w:tcPr>
            <w:tcW w:w="2228" w:type="dxa"/>
            <w:vMerge/>
            <w:shd w:val="clear" w:color="auto" w:fill="auto"/>
            <w:hideMark/>
          </w:tcPr>
          <w:p w14:paraId="20476104"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6D619CA9"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bdr w:val="none" w:sz="0" w:space="0" w:color="auto" w:frame="1"/>
              </w:rPr>
              <w:t>Kwahu East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2946FE67" w14:textId="77777777" w:rsidTr="0019436F">
        <w:trPr>
          <w:cantSplit/>
          <w:trHeight w:val="288"/>
          <w:jc w:val="center"/>
        </w:trPr>
        <w:tc>
          <w:tcPr>
            <w:tcW w:w="2228" w:type="dxa"/>
            <w:vMerge/>
            <w:shd w:val="clear" w:color="auto" w:fill="auto"/>
            <w:hideMark/>
          </w:tcPr>
          <w:p w14:paraId="7993F767"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3C872FF1"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bdr w:val="none" w:sz="0" w:space="0" w:color="auto" w:frame="1"/>
              </w:rPr>
              <w:t>Kwahu West (</w:t>
            </w:r>
            <w:proofErr w:type="spellStart"/>
            <w:r w:rsidRPr="0031295A">
              <w:rPr>
                <w:rFonts w:asciiTheme="minorHAnsi" w:hAnsiTheme="minorHAnsi" w:cstheme="minorHAnsi"/>
                <w:sz w:val="20"/>
                <w:szCs w:val="20"/>
                <w:bdr w:val="none" w:sz="0" w:space="0" w:color="auto" w:frame="1"/>
              </w:rPr>
              <w:t>Pra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55686F1C" w14:textId="77777777" w:rsidTr="0019436F">
        <w:trPr>
          <w:cantSplit/>
          <w:trHeight w:val="288"/>
          <w:jc w:val="center"/>
        </w:trPr>
        <w:tc>
          <w:tcPr>
            <w:tcW w:w="2228" w:type="dxa"/>
            <w:vMerge/>
            <w:shd w:val="clear" w:color="auto" w:fill="auto"/>
            <w:hideMark/>
          </w:tcPr>
          <w:p w14:paraId="239A84B2"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79E15AE1"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bdr w:val="none" w:sz="0" w:space="0" w:color="auto" w:frame="1"/>
              </w:rPr>
              <w:t>Kwahu Afram Plains South (</w:t>
            </w:r>
            <w:proofErr w:type="spellStart"/>
            <w:r w:rsidRPr="0031295A">
              <w:rPr>
                <w:rFonts w:asciiTheme="minorHAnsi" w:hAnsiTheme="minorHAnsi" w:cstheme="minorHAnsi"/>
                <w:sz w:val="20"/>
                <w:szCs w:val="20"/>
                <w:bdr w:val="none" w:sz="0" w:space="0" w:color="auto" w:frame="1"/>
              </w:rPr>
              <w:t>Obosum</w:t>
            </w:r>
            <w:proofErr w:type="spellEnd"/>
            <w:r w:rsidRPr="0031295A">
              <w:rPr>
                <w:rFonts w:asciiTheme="minorHAnsi" w:hAnsiTheme="minorHAnsi" w:cstheme="minorHAnsi"/>
                <w:sz w:val="20"/>
                <w:szCs w:val="20"/>
                <w:bdr w:val="none" w:sz="0" w:space="0" w:color="auto" w:frame="1"/>
              </w:rPr>
              <w:t xml:space="preserve"> River Basin / Afram River Basin)</w:t>
            </w:r>
          </w:p>
        </w:tc>
      </w:tr>
      <w:tr w:rsidR="009A49AE" w:rsidRPr="0031295A" w14:paraId="1530334D" w14:textId="77777777" w:rsidTr="0019436F">
        <w:trPr>
          <w:cantSplit/>
          <w:trHeight w:val="288"/>
          <w:jc w:val="center"/>
        </w:trPr>
        <w:tc>
          <w:tcPr>
            <w:tcW w:w="2228" w:type="dxa"/>
            <w:vMerge w:val="restart"/>
            <w:shd w:val="clear" w:color="auto" w:fill="auto"/>
            <w:hideMark/>
          </w:tcPr>
          <w:p w14:paraId="227B6B4D"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North East</w:t>
            </w:r>
          </w:p>
        </w:tc>
        <w:tc>
          <w:tcPr>
            <w:tcW w:w="7842" w:type="dxa"/>
            <w:shd w:val="clear" w:color="auto" w:fill="auto"/>
            <w:hideMark/>
          </w:tcPr>
          <w:p w14:paraId="73D0328D"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Mamprugu</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Moagduri</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Nasia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0A2C6555" w14:textId="77777777" w:rsidTr="0019436F">
        <w:trPr>
          <w:cantSplit/>
          <w:trHeight w:val="288"/>
          <w:jc w:val="center"/>
        </w:trPr>
        <w:tc>
          <w:tcPr>
            <w:tcW w:w="2228" w:type="dxa"/>
            <w:vMerge/>
            <w:shd w:val="clear" w:color="auto" w:fill="auto"/>
            <w:hideMark/>
          </w:tcPr>
          <w:p w14:paraId="752CCFFC"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5333ED88"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bdr w:val="none" w:sz="0" w:space="0" w:color="auto" w:frame="1"/>
              </w:rPr>
              <w:t xml:space="preserve">West </w:t>
            </w:r>
            <w:proofErr w:type="spellStart"/>
            <w:r w:rsidRPr="0031295A">
              <w:rPr>
                <w:rFonts w:asciiTheme="minorHAnsi" w:hAnsiTheme="minorHAnsi" w:cstheme="minorHAnsi"/>
                <w:sz w:val="20"/>
                <w:szCs w:val="20"/>
                <w:bdr w:val="none" w:sz="0" w:space="0" w:color="auto" w:frame="1"/>
              </w:rPr>
              <w:t>Mamprusi</w:t>
            </w:r>
            <w:proofErr w:type="spellEnd"/>
            <w:r w:rsidRPr="0031295A">
              <w:rPr>
                <w:rFonts w:asciiTheme="minorHAnsi" w:hAnsiTheme="minorHAnsi" w:cstheme="minorHAnsi"/>
                <w:sz w:val="20"/>
                <w:szCs w:val="20"/>
                <w:bdr w:val="none" w:sz="0" w:space="0" w:color="auto" w:frame="1"/>
              </w:rPr>
              <w:t xml:space="preserve"> (</w:t>
            </w:r>
            <w:proofErr w:type="spellStart"/>
            <w:r w:rsidRPr="0031295A">
              <w:rPr>
                <w:rFonts w:asciiTheme="minorHAnsi" w:hAnsiTheme="minorHAnsi" w:cstheme="minorHAnsi"/>
                <w:sz w:val="20"/>
                <w:szCs w:val="20"/>
                <w:bdr w:val="none" w:sz="0" w:space="0" w:color="auto" w:frame="1"/>
              </w:rPr>
              <w:t>Nasia</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7EC0870F" w14:textId="77777777" w:rsidTr="0019436F">
        <w:trPr>
          <w:cantSplit/>
          <w:trHeight w:val="288"/>
          <w:jc w:val="center"/>
        </w:trPr>
        <w:tc>
          <w:tcPr>
            <w:tcW w:w="2228" w:type="dxa"/>
            <w:vMerge w:val="restart"/>
            <w:shd w:val="clear" w:color="auto" w:fill="auto"/>
          </w:tcPr>
          <w:p w14:paraId="64382912"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 xml:space="preserve">Savannah </w:t>
            </w:r>
          </w:p>
        </w:tc>
        <w:tc>
          <w:tcPr>
            <w:tcW w:w="7842" w:type="dxa"/>
            <w:shd w:val="clear" w:color="auto" w:fill="auto"/>
          </w:tcPr>
          <w:p w14:paraId="598C8469"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rPr>
              <w:t>Sawla</w:t>
            </w:r>
            <w:proofErr w:type="spellEnd"/>
            <w:r w:rsidRPr="0031295A">
              <w:rPr>
                <w:rFonts w:asciiTheme="minorHAnsi" w:hAnsiTheme="minorHAnsi" w:cstheme="minorHAnsi"/>
                <w:sz w:val="20"/>
                <w:szCs w:val="20"/>
              </w:rPr>
              <w:t>-Tuna-</w:t>
            </w:r>
            <w:proofErr w:type="spellStart"/>
            <w:r w:rsidRPr="0031295A">
              <w:rPr>
                <w:rFonts w:asciiTheme="minorHAnsi" w:hAnsiTheme="minorHAnsi" w:cstheme="minorHAnsi"/>
                <w:sz w:val="20"/>
                <w:szCs w:val="20"/>
              </w:rPr>
              <w:t>Kalba</w:t>
            </w:r>
            <w:proofErr w:type="spellEnd"/>
            <w:r w:rsidRPr="0031295A">
              <w:rPr>
                <w:rFonts w:asciiTheme="minorHAnsi" w:hAnsiTheme="minorHAnsi" w:cstheme="minorHAnsi"/>
                <w:sz w:val="20"/>
                <w:szCs w:val="20"/>
              </w:rPr>
              <w:t xml:space="preserve"> (Black Volta River Basin)</w:t>
            </w:r>
          </w:p>
        </w:tc>
      </w:tr>
      <w:tr w:rsidR="009A49AE" w:rsidRPr="0031295A" w14:paraId="45D3757C" w14:textId="77777777" w:rsidTr="0019436F">
        <w:trPr>
          <w:cantSplit/>
          <w:trHeight w:val="288"/>
          <w:jc w:val="center"/>
        </w:trPr>
        <w:tc>
          <w:tcPr>
            <w:tcW w:w="2228" w:type="dxa"/>
            <w:vMerge/>
            <w:shd w:val="clear" w:color="auto" w:fill="auto"/>
          </w:tcPr>
          <w:p w14:paraId="3B0A3F43"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p>
        </w:tc>
        <w:tc>
          <w:tcPr>
            <w:tcW w:w="7842" w:type="dxa"/>
            <w:shd w:val="clear" w:color="auto" w:fill="auto"/>
          </w:tcPr>
          <w:p w14:paraId="1329CE13"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 xml:space="preserve">West </w:t>
            </w:r>
            <w:proofErr w:type="spellStart"/>
            <w:r w:rsidRPr="0031295A">
              <w:rPr>
                <w:rFonts w:asciiTheme="minorHAnsi" w:hAnsiTheme="minorHAnsi" w:cstheme="minorHAnsi"/>
                <w:sz w:val="20"/>
                <w:szCs w:val="20"/>
              </w:rPr>
              <w:t>Gonja</w:t>
            </w:r>
            <w:proofErr w:type="spellEnd"/>
            <w:r w:rsidRPr="0031295A">
              <w:rPr>
                <w:rFonts w:asciiTheme="minorHAnsi" w:hAnsiTheme="minorHAnsi" w:cstheme="minorHAnsi"/>
                <w:sz w:val="20"/>
                <w:szCs w:val="20"/>
              </w:rPr>
              <w:t xml:space="preserve"> (Black Volta River Basin)</w:t>
            </w:r>
          </w:p>
        </w:tc>
      </w:tr>
      <w:tr w:rsidR="009A49AE" w:rsidRPr="0031295A" w14:paraId="4320D333" w14:textId="77777777" w:rsidTr="0019436F">
        <w:trPr>
          <w:cantSplit/>
          <w:trHeight w:val="288"/>
          <w:jc w:val="center"/>
        </w:trPr>
        <w:tc>
          <w:tcPr>
            <w:tcW w:w="2228" w:type="dxa"/>
            <w:vMerge w:val="restart"/>
            <w:shd w:val="clear" w:color="auto" w:fill="auto"/>
            <w:hideMark/>
          </w:tcPr>
          <w:p w14:paraId="5C4EF3EE"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Upper East</w:t>
            </w:r>
          </w:p>
        </w:tc>
        <w:tc>
          <w:tcPr>
            <w:tcW w:w="7842" w:type="dxa"/>
            <w:shd w:val="clear" w:color="auto" w:fill="auto"/>
            <w:hideMark/>
          </w:tcPr>
          <w:p w14:paraId="5BF0E227"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rPr>
              <w:t>Builsa</w:t>
            </w:r>
            <w:proofErr w:type="spellEnd"/>
            <w:r w:rsidRPr="0031295A">
              <w:rPr>
                <w:rFonts w:asciiTheme="minorHAnsi" w:hAnsiTheme="minorHAnsi" w:cstheme="minorHAnsi"/>
                <w:sz w:val="20"/>
                <w:szCs w:val="20"/>
              </w:rPr>
              <w:t xml:space="preserve"> South (</w:t>
            </w:r>
            <w:proofErr w:type="spellStart"/>
            <w:r w:rsidRPr="0031295A">
              <w:rPr>
                <w:rFonts w:asciiTheme="minorHAnsi" w:hAnsiTheme="minorHAnsi" w:cstheme="minorHAnsi"/>
                <w:sz w:val="20"/>
                <w:szCs w:val="20"/>
              </w:rPr>
              <w:t>Sisili</w:t>
            </w:r>
            <w:proofErr w:type="spellEnd"/>
            <w:r w:rsidRPr="0031295A">
              <w:rPr>
                <w:rFonts w:asciiTheme="minorHAnsi" w:hAnsiTheme="minorHAnsi" w:cstheme="minorHAnsi"/>
                <w:sz w:val="20"/>
                <w:szCs w:val="20"/>
              </w:rPr>
              <w:t xml:space="preserve"> River Basin)</w:t>
            </w:r>
          </w:p>
        </w:tc>
      </w:tr>
      <w:tr w:rsidR="009A49AE" w:rsidRPr="0031295A" w14:paraId="3F76DB1B" w14:textId="77777777" w:rsidTr="0019436F">
        <w:trPr>
          <w:cantSplit/>
          <w:trHeight w:val="288"/>
          <w:jc w:val="center"/>
        </w:trPr>
        <w:tc>
          <w:tcPr>
            <w:tcW w:w="2228" w:type="dxa"/>
            <w:vMerge/>
            <w:shd w:val="clear" w:color="auto" w:fill="auto"/>
          </w:tcPr>
          <w:p w14:paraId="5D532DFB"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5B17E9F2"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bdr w:val="none" w:sz="0" w:space="0" w:color="auto" w:frame="1"/>
              </w:rPr>
            </w:pPr>
            <w:r w:rsidRPr="0031295A">
              <w:rPr>
                <w:rFonts w:asciiTheme="minorHAnsi" w:hAnsiTheme="minorHAnsi" w:cstheme="minorHAnsi"/>
                <w:sz w:val="20"/>
                <w:szCs w:val="20"/>
                <w:bdr w:val="none" w:sz="0" w:space="0" w:color="auto" w:frame="1"/>
              </w:rPr>
              <w:t>Bawku West (Red Volta River Basin)</w:t>
            </w:r>
          </w:p>
        </w:tc>
      </w:tr>
      <w:tr w:rsidR="009A49AE" w:rsidRPr="0031295A" w14:paraId="1C9AA345" w14:textId="77777777" w:rsidTr="0019436F">
        <w:trPr>
          <w:cantSplit/>
          <w:trHeight w:val="288"/>
          <w:jc w:val="center"/>
        </w:trPr>
        <w:tc>
          <w:tcPr>
            <w:tcW w:w="2228" w:type="dxa"/>
            <w:vMerge/>
            <w:shd w:val="clear" w:color="auto" w:fill="auto"/>
          </w:tcPr>
          <w:p w14:paraId="4DC06DC1"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6A3F61DF"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bdr w:val="none" w:sz="0" w:space="0" w:color="auto" w:frame="1"/>
              </w:rPr>
            </w:pPr>
            <w:proofErr w:type="spellStart"/>
            <w:r w:rsidRPr="0031295A">
              <w:rPr>
                <w:rFonts w:asciiTheme="minorHAnsi" w:hAnsiTheme="minorHAnsi" w:cstheme="minorHAnsi"/>
                <w:sz w:val="20"/>
                <w:szCs w:val="20"/>
                <w:bdr w:val="none" w:sz="0" w:space="0" w:color="auto" w:frame="1"/>
              </w:rPr>
              <w:t>Kassena</w:t>
            </w:r>
            <w:proofErr w:type="spellEnd"/>
            <w:r w:rsidRPr="0031295A">
              <w:rPr>
                <w:rFonts w:asciiTheme="minorHAnsi" w:hAnsiTheme="minorHAnsi" w:cstheme="minorHAnsi"/>
                <w:sz w:val="20"/>
                <w:szCs w:val="20"/>
                <w:bdr w:val="none" w:sz="0" w:space="0" w:color="auto" w:frame="1"/>
              </w:rPr>
              <w:t>-Nankana (</w:t>
            </w:r>
            <w:proofErr w:type="spellStart"/>
            <w:r w:rsidRPr="0031295A">
              <w:rPr>
                <w:rFonts w:asciiTheme="minorHAnsi" w:hAnsiTheme="minorHAnsi" w:cstheme="minorHAnsi"/>
                <w:sz w:val="20"/>
                <w:szCs w:val="20"/>
                <w:bdr w:val="none" w:sz="0" w:space="0" w:color="auto" w:frame="1"/>
              </w:rPr>
              <w:t>Sisili</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1845CF5F" w14:textId="77777777" w:rsidTr="0019436F">
        <w:trPr>
          <w:cantSplit/>
          <w:trHeight w:val="288"/>
          <w:jc w:val="center"/>
        </w:trPr>
        <w:tc>
          <w:tcPr>
            <w:tcW w:w="2228" w:type="dxa"/>
            <w:vMerge/>
            <w:shd w:val="clear" w:color="auto" w:fill="auto"/>
            <w:hideMark/>
          </w:tcPr>
          <w:p w14:paraId="7376602F"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1F54EE47" w14:textId="77777777" w:rsidR="009A49AE" w:rsidRPr="0031295A" w:rsidRDefault="009A49AE" w:rsidP="009A49AE">
            <w:pPr>
              <w:pStyle w:val="NormalWeb"/>
              <w:numPr>
                <w:ilvl w:val="0"/>
                <w:numId w:val="143"/>
              </w:numPr>
              <w:spacing w:before="0" w:beforeAutospacing="0" w:after="0" w:afterAutospacing="0"/>
              <w:rPr>
                <w:rFonts w:asciiTheme="minorHAnsi" w:eastAsiaTheme="minorEastAsia" w:hAnsiTheme="minorHAnsi" w:cstheme="minorHAnsi"/>
                <w:sz w:val="20"/>
                <w:szCs w:val="20"/>
              </w:rPr>
            </w:pPr>
            <w:proofErr w:type="spellStart"/>
            <w:r w:rsidRPr="0031295A">
              <w:rPr>
                <w:rFonts w:asciiTheme="minorHAnsi" w:hAnsiTheme="minorHAnsi" w:cstheme="minorHAnsi"/>
                <w:sz w:val="20"/>
                <w:szCs w:val="20"/>
                <w:bdr w:val="none" w:sz="0" w:space="0" w:color="auto" w:frame="1"/>
              </w:rPr>
              <w:t>Talensi</w:t>
            </w:r>
            <w:proofErr w:type="spellEnd"/>
            <w:r w:rsidRPr="0031295A">
              <w:rPr>
                <w:rFonts w:asciiTheme="minorHAnsi" w:hAnsiTheme="minorHAnsi" w:cstheme="minorHAnsi"/>
                <w:sz w:val="20"/>
                <w:szCs w:val="20"/>
                <w:bdr w:val="none" w:sz="0" w:space="0" w:color="auto" w:frame="1"/>
              </w:rPr>
              <w:t xml:space="preserve"> (Red Volta River Basin)</w:t>
            </w:r>
          </w:p>
        </w:tc>
      </w:tr>
      <w:tr w:rsidR="009A49AE" w:rsidRPr="0031295A" w14:paraId="201FEBA1" w14:textId="77777777" w:rsidTr="0019436F">
        <w:trPr>
          <w:cantSplit/>
          <w:trHeight w:val="288"/>
          <w:jc w:val="center"/>
        </w:trPr>
        <w:tc>
          <w:tcPr>
            <w:tcW w:w="2228" w:type="dxa"/>
            <w:vMerge w:val="restart"/>
            <w:shd w:val="clear" w:color="auto" w:fill="auto"/>
            <w:hideMark/>
          </w:tcPr>
          <w:p w14:paraId="49311E1E" w14:textId="77777777" w:rsidR="009A49AE" w:rsidRPr="0031295A" w:rsidRDefault="009A49AE" w:rsidP="0019436F">
            <w:pPr>
              <w:pStyle w:val="NormalWeb"/>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Upper West </w:t>
            </w:r>
          </w:p>
        </w:tc>
        <w:tc>
          <w:tcPr>
            <w:tcW w:w="7842" w:type="dxa"/>
            <w:shd w:val="clear" w:color="auto" w:fill="auto"/>
            <w:hideMark/>
          </w:tcPr>
          <w:p w14:paraId="7C5D3DFC"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Daffiama</w:t>
            </w:r>
            <w:proofErr w:type="spellEnd"/>
            <w:r w:rsidRPr="0031295A">
              <w:rPr>
                <w:rFonts w:asciiTheme="minorHAnsi" w:hAnsiTheme="minorHAnsi" w:cstheme="minorHAnsi"/>
                <w:sz w:val="20"/>
                <w:szCs w:val="20"/>
                <w:bdr w:val="none" w:sz="0" w:space="0" w:color="auto" w:frame="1"/>
              </w:rPr>
              <w:t>-Bussie-Issa (</w:t>
            </w:r>
            <w:proofErr w:type="spellStart"/>
            <w:r w:rsidRPr="0031295A">
              <w:rPr>
                <w:rFonts w:asciiTheme="minorHAnsi" w:hAnsiTheme="minorHAnsi" w:cstheme="minorHAnsi"/>
                <w:sz w:val="20"/>
                <w:szCs w:val="20"/>
                <w:bdr w:val="none" w:sz="0" w:space="0" w:color="auto" w:frame="1"/>
              </w:rPr>
              <w:t>Kulpawn</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588A284F" w14:textId="77777777" w:rsidTr="0019436F">
        <w:trPr>
          <w:cantSplit/>
          <w:trHeight w:val="288"/>
          <w:jc w:val="center"/>
        </w:trPr>
        <w:tc>
          <w:tcPr>
            <w:tcW w:w="2228" w:type="dxa"/>
            <w:vMerge/>
            <w:shd w:val="clear" w:color="auto" w:fill="auto"/>
            <w:hideMark/>
          </w:tcPr>
          <w:p w14:paraId="039F355E"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0DCEFB44"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proofErr w:type="spellStart"/>
            <w:r w:rsidRPr="0031295A">
              <w:rPr>
                <w:rFonts w:asciiTheme="minorHAnsi" w:hAnsiTheme="minorHAnsi" w:cstheme="minorHAnsi"/>
                <w:sz w:val="20"/>
                <w:szCs w:val="20"/>
                <w:bdr w:val="none" w:sz="0" w:space="0" w:color="auto" w:frame="1"/>
              </w:rPr>
              <w:t>Sissala</w:t>
            </w:r>
            <w:proofErr w:type="spellEnd"/>
            <w:r w:rsidRPr="0031295A">
              <w:rPr>
                <w:rFonts w:asciiTheme="minorHAnsi" w:hAnsiTheme="minorHAnsi" w:cstheme="minorHAnsi"/>
                <w:sz w:val="20"/>
                <w:szCs w:val="20"/>
                <w:bdr w:val="none" w:sz="0" w:space="0" w:color="auto" w:frame="1"/>
              </w:rPr>
              <w:t xml:space="preserve"> East (</w:t>
            </w:r>
            <w:proofErr w:type="spellStart"/>
            <w:r w:rsidRPr="0031295A">
              <w:rPr>
                <w:rFonts w:asciiTheme="minorHAnsi" w:hAnsiTheme="minorHAnsi" w:cstheme="minorHAnsi"/>
                <w:sz w:val="20"/>
                <w:szCs w:val="20"/>
                <w:bdr w:val="none" w:sz="0" w:space="0" w:color="auto" w:frame="1"/>
              </w:rPr>
              <w:t>Sisili</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08D5E4AF" w14:textId="77777777" w:rsidTr="0019436F">
        <w:trPr>
          <w:cantSplit/>
          <w:trHeight w:val="288"/>
          <w:jc w:val="center"/>
        </w:trPr>
        <w:tc>
          <w:tcPr>
            <w:tcW w:w="2228" w:type="dxa"/>
            <w:vMerge/>
            <w:shd w:val="clear" w:color="auto" w:fill="auto"/>
          </w:tcPr>
          <w:p w14:paraId="473938EA" w14:textId="77777777" w:rsidR="009A49AE" w:rsidRPr="0031295A" w:rsidRDefault="009A49AE" w:rsidP="0019436F">
            <w:pPr>
              <w:rPr>
                <w:rFonts w:asciiTheme="minorHAnsi" w:hAnsiTheme="minorHAnsi" w:cstheme="minorHAnsi"/>
                <w:sz w:val="20"/>
                <w:szCs w:val="20"/>
              </w:rPr>
            </w:pPr>
          </w:p>
        </w:tc>
        <w:tc>
          <w:tcPr>
            <w:tcW w:w="7842" w:type="dxa"/>
            <w:shd w:val="clear" w:color="auto" w:fill="auto"/>
          </w:tcPr>
          <w:p w14:paraId="79493728"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bdr w:val="none" w:sz="0" w:space="0" w:color="auto" w:frame="1"/>
              </w:rPr>
            </w:pPr>
            <w:proofErr w:type="spellStart"/>
            <w:r w:rsidRPr="0031295A">
              <w:rPr>
                <w:rFonts w:asciiTheme="minorHAnsi" w:hAnsiTheme="minorHAnsi" w:cstheme="minorHAnsi"/>
                <w:sz w:val="20"/>
                <w:szCs w:val="20"/>
                <w:bdr w:val="none" w:sz="0" w:space="0" w:color="auto" w:frame="1"/>
              </w:rPr>
              <w:t>Sissala</w:t>
            </w:r>
            <w:proofErr w:type="spellEnd"/>
            <w:r w:rsidRPr="0031295A">
              <w:rPr>
                <w:rFonts w:asciiTheme="minorHAnsi" w:hAnsiTheme="minorHAnsi" w:cstheme="minorHAnsi"/>
                <w:sz w:val="20"/>
                <w:szCs w:val="20"/>
                <w:bdr w:val="none" w:sz="0" w:space="0" w:color="auto" w:frame="1"/>
              </w:rPr>
              <w:t xml:space="preserve"> West (</w:t>
            </w:r>
            <w:proofErr w:type="spellStart"/>
            <w:r w:rsidRPr="0031295A">
              <w:rPr>
                <w:rFonts w:asciiTheme="minorHAnsi" w:hAnsiTheme="minorHAnsi" w:cstheme="minorHAnsi"/>
                <w:sz w:val="20"/>
                <w:szCs w:val="20"/>
                <w:bdr w:val="none" w:sz="0" w:space="0" w:color="auto" w:frame="1"/>
              </w:rPr>
              <w:t>Kulpawn</w:t>
            </w:r>
            <w:proofErr w:type="spellEnd"/>
            <w:r w:rsidRPr="0031295A">
              <w:rPr>
                <w:rFonts w:asciiTheme="minorHAnsi" w:hAnsiTheme="minorHAnsi" w:cstheme="minorHAnsi"/>
                <w:sz w:val="20"/>
                <w:szCs w:val="20"/>
                <w:bdr w:val="none" w:sz="0" w:space="0" w:color="auto" w:frame="1"/>
              </w:rPr>
              <w:t xml:space="preserve"> River Basin)</w:t>
            </w:r>
          </w:p>
        </w:tc>
      </w:tr>
      <w:tr w:rsidR="009A49AE" w:rsidRPr="0031295A" w14:paraId="1132C714" w14:textId="77777777" w:rsidTr="0019436F">
        <w:trPr>
          <w:cantSplit/>
          <w:trHeight w:val="288"/>
          <w:jc w:val="center"/>
        </w:trPr>
        <w:tc>
          <w:tcPr>
            <w:tcW w:w="2228" w:type="dxa"/>
            <w:vMerge/>
            <w:shd w:val="clear" w:color="auto" w:fill="auto"/>
            <w:hideMark/>
          </w:tcPr>
          <w:p w14:paraId="10B2B776" w14:textId="77777777" w:rsidR="009A49AE" w:rsidRPr="0031295A" w:rsidRDefault="009A49AE" w:rsidP="0019436F">
            <w:pPr>
              <w:rPr>
                <w:rFonts w:asciiTheme="minorHAnsi" w:hAnsiTheme="minorHAnsi" w:cstheme="minorHAnsi"/>
                <w:sz w:val="20"/>
                <w:szCs w:val="20"/>
              </w:rPr>
            </w:pPr>
          </w:p>
        </w:tc>
        <w:tc>
          <w:tcPr>
            <w:tcW w:w="7842" w:type="dxa"/>
            <w:shd w:val="clear" w:color="auto" w:fill="auto"/>
            <w:hideMark/>
          </w:tcPr>
          <w:p w14:paraId="3334F1F3"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Wa East (</w:t>
            </w:r>
            <w:proofErr w:type="spellStart"/>
            <w:r w:rsidRPr="0031295A">
              <w:rPr>
                <w:rFonts w:asciiTheme="minorHAnsi" w:hAnsiTheme="minorHAnsi" w:cstheme="minorHAnsi"/>
                <w:sz w:val="20"/>
                <w:szCs w:val="20"/>
              </w:rPr>
              <w:t>Kulpawn</w:t>
            </w:r>
            <w:proofErr w:type="spellEnd"/>
            <w:r w:rsidRPr="0031295A">
              <w:rPr>
                <w:rFonts w:asciiTheme="minorHAnsi" w:hAnsiTheme="minorHAnsi" w:cstheme="minorHAnsi"/>
                <w:sz w:val="20"/>
                <w:szCs w:val="20"/>
              </w:rPr>
              <w:t xml:space="preserve"> River Basin)</w:t>
            </w:r>
          </w:p>
        </w:tc>
      </w:tr>
      <w:tr w:rsidR="009A49AE" w14:paraId="6952C603" w14:textId="77777777" w:rsidTr="0019436F">
        <w:trPr>
          <w:cantSplit/>
          <w:trHeight w:val="288"/>
          <w:jc w:val="center"/>
        </w:trPr>
        <w:tc>
          <w:tcPr>
            <w:tcW w:w="2228" w:type="dxa"/>
            <w:shd w:val="clear" w:color="auto" w:fill="auto"/>
          </w:tcPr>
          <w:p w14:paraId="640C0EE6" w14:textId="77777777" w:rsidR="009A49AE" w:rsidRPr="0031295A" w:rsidRDefault="009A49AE" w:rsidP="009A49AE">
            <w:pPr>
              <w:jc w:val="left"/>
              <w:rPr>
                <w:rFonts w:asciiTheme="minorHAnsi" w:hAnsiTheme="minorHAnsi" w:cstheme="minorHAnsi"/>
                <w:sz w:val="20"/>
                <w:szCs w:val="20"/>
              </w:rPr>
            </w:pPr>
            <w:r w:rsidRPr="0031295A">
              <w:rPr>
                <w:rFonts w:asciiTheme="minorHAnsi" w:hAnsiTheme="minorHAnsi" w:cstheme="minorHAnsi"/>
                <w:sz w:val="20"/>
                <w:szCs w:val="20"/>
              </w:rPr>
              <w:t>Western</w:t>
            </w:r>
          </w:p>
        </w:tc>
        <w:tc>
          <w:tcPr>
            <w:tcW w:w="7842" w:type="dxa"/>
            <w:shd w:val="clear" w:color="auto" w:fill="auto"/>
          </w:tcPr>
          <w:p w14:paraId="3DA47615" w14:textId="77777777" w:rsidR="009A49AE" w:rsidRPr="0031295A" w:rsidRDefault="009A49AE" w:rsidP="009A49AE">
            <w:pPr>
              <w:pStyle w:val="NormalWeb"/>
              <w:numPr>
                <w:ilvl w:val="0"/>
                <w:numId w:val="143"/>
              </w:numPr>
              <w:spacing w:before="0" w:beforeAutospacing="0" w:after="0" w:afterAutospacing="0"/>
              <w:rPr>
                <w:rFonts w:asciiTheme="minorHAnsi" w:hAnsiTheme="minorHAnsi" w:cstheme="minorHAnsi"/>
                <w:sz w:val="20"/>
                <w:szCs w:val="20"/>
              </w:rPr>
            </w:pPr>
            <w:r w:rsidRPr="0031295A">
              <w:rPr>
                <w:rFonts w:asciiTheme="minorHAnsi" w:hAnsiTheme="minorHAnsi" w:cstheme="minorHAnsi"/>
                <w:sz w:val="20"/>
                <w:szCs w:val="20"/>
              </w:rPr>
              <w:t>Prestea-</w:t>
            </w:r>
            <w:proofErr w:type="spellStart"/>
            <w:r w:rsidRPr="0031295A">
              <w:rPr>
                <w:rFonts w:asciiTheme="minorHAnsi" w:hAnsiTheme="minorHAnsi" w:cstheme="minorHAnsi"/>
                <w:sz w:val="20"/>
                <w:szCs w:val="20"/>
              </w:rPr>
              <w:t>Huni</w:t>
            </w:r>
            <w:proofErr w:type="spellEnd"/>
            <w:r w:rsidRPr="0031295A">
              <w:rPr>
                <w:rFonts w:asciiTheme="minorHAnsi" w:hAnsiTheme="minorHAnsi" w:cstheme="minorHAnsi"/>
                <w:sz w:val="20"/>
                <w:szCs w:val="20"/>
              </w:rPr>
              <w:t xml:space="preserve"> Valley (</w:t>
            </w:r>
            <w:proofErr w:type="spellStart"/>
            <w:r w:rsidRPr="0031295A">
              <w:rPr>
                <w:rFonts w:asciiTheme="minorHAnsi" w:hAnsiTheme="minorHAnsi" w:cstheme="minorHAnsi"/>
                <w:sz w:val="20"/>
                <w:szCs w:val="20"/>
              </w:rPr>
              <w:t>Pra</w:t>
            </w:r>
            <w:proofErr w:type="spellEnd"/>
            <w:r w:rsidRPr="0031295A">
              <w:rPr>
                <w:rFonts w:asciiTheme="minorHAnsi" w:hAnsiTheme="minorHAnsi" w:cstheme="minorHAnsi"/>
                <w:sz w:val="20"/>
                <w:szCs w:val="20"/>
              </w:rPr>
              <w:t xml:space="preserve"> River Basin) (ASM)</w:t>
            </w:r>
          </w:p>
        </w:tc>
      </w:tr>
    </w:tbl>
    <w:p w14:paraId="1DE7D15A" w14:textId="61573E23" w:rsidR="00544E7B" w:rsidRPr="00713214" w:rsidRDefault="00544E7B" w:rsidP="00544E7B">
      <w:pPr>
        <w:rPr>
          <w:rFonts w:ascii="Century Gothic" w:hAnsi="Century Gothic"/>
          <w:sz w:val="20"/>
          <w:szCs w:val="20"/>
          <w:lang w:val="en-GB" w:eastAsia="ja-JP"/>
        </w:rPr>
      </w:pPr>
    </w:p>
    <w:p w14:paraId="6AF7B9C0" w14:textId="77777777" w:rsidR="00544E7B" w:rsidRPr="00713214" w:rsidRDefault="00544E7B" w:rsidP="00544E7B">
      <w:pPr>
        <w:rPr>
          <w:rFonts w:ascii="Century Gothic" w:hAnsi="Century Gothic"/>
          <w:sz w:val="20"/>
          <w:szCs w:val="20"/>
          <w:lang w:val="en-GB" w:eastAsia="ja-JP"/>
        </w:rPr>
      </w:pPr>
    </w:p>
    <w:p w14:paraId="0A432BC6" w14:textId="77777777" w:rsidR="00E57CED" w:rsidRPr="00713214" w:rsidRDefault="00366FBE" w:rsidP="00E57CED">
      <w:pPr>
        <w:keepNext/>
        <w:spacing w:line="360" w:lineRule="auto"/>
        <w:jc w:val="center"/>
        <w:rPr>
          <w:rFonts w:ascii="Century Gothic" w:hAnsi="Century Gothic"/>
          <w:sz w:val="20"/>
          <w:szCs w:val="20"/>
        </w:rPr>
      </w:pPr>
      <w:r w:rsidRPr="00713214">
        <w:rPr>
          <w:rFonts w:ascii="Century Gothic" w:hAnsi="Century Gothic"/>
          <w:noProof/>
          <w:sz w:val="20"/>
          <w:szCs w:val="20"/>
        </w:rPr>
        <w:lastRenderedPageBreak/>
        <w:drawing>
          <wp:inline distT="0" distB="0" distL="0" distR="0" wp14:anchorId="3D60A112" wp14:editId="73BF831D">
            <wp:extent cx="5688928" cy="8038846"/>
            <wp:effectExtent l="0" t="0" r="7620" b="63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214">
                      <a:extLst>
                        <a:ext uri="{28A0092B-C50C-407E-A947-70E740481C1C}">
                          <a14:useLocalDpi xmlns:a14="http://schemas.microsoft.com/office/drawing/2010/main" val="0"/>
                        </a:ext>
                      </a:extLst>
                    </a:blip>
                    <a:stretch>
                      <a:fillRect/>
                    </a:stretch>
                  </pic:blipFill>
                  <pic:spPr>
                    <a:xfrm>
                      <a:off x="0" y="0"/>
                      <a:ext cx="5688928" cy="8038846"/>
                    </a:xfrm>
                    <a:prstGeom prst="rect">
                      <a:avLst/>
                    </a:prstGeom>
                  </pic:spPr>
                </pic:pic>
              </a:graphicData>
            </a:graphic>
          </wp:inline>
        </w:drawing>
      </w:r>
    </w:p>
    <w:p w14:paraId="2975E72B" w14:textId="7337F8EA" w:rsidR="00366FBE" w:rsidRPr="00713214" w:rsidRDefault="00E57CED" w:rsidP="00E57CED">
      <w:pPr>
        <w:pStyle w:val="Caption"/>
        <w:jc w:val="center"/>
        <w:rPr>
          <w:rFonts w:ascii="Century Gothic" w:hAnsi="Century Gothic"/>
        </w:rPr>
      </w:pPr>
      <w:bookmarkStart w:id="236" w:name="_Toc52739058"/>
      <w:bookmarkStart w:id="237" w:name="_Toc57999222"/>
      <w:r w:rsidRPr="00713214">
        <w:rPr>
          <w:rFonts w:ascii="Century Gothic" w:hAnsi="Century Gothic"/>
        </w:rPr>
        <w:t xml:space="preserve">Figure </w:t>
      </w:r>
      <w:r w:rsidR="00634E54" w:rsidRPr="00713214">
        <w:rPr>
          <w:rFonts w:ascii="Century Gothic" w:hAnsi="Century Gothic"/>
        </w:rPr>
        <w:fldChar w:fldCharType="begin"/>
      </w:r>
      <w:r w:rsidR="00634E54" w:rsidRPr="00713214">
        <w:rPr>
          <w:rFonts w:ascii="Century Gothic" w:hAnsi="Century Gothic"/>
        </w:rPr>
        <w:instrText xml:space="preserve"> STYLEREF 1 \s </w:instrText>
      </w:r>
      <w:r w:rsidR="00634E54" w:rsidRPr="00713214">
        <w:rPr>
          <w:rFonts w:ascii="Century Gothic" w:hAnsi="Century Gothic"/>
        </w:rPr>
        <w:fldChar w:fldCharType="separate"/>
      </w:r>
      <w:r w:rsidR="00634E54" w:rsidRPr="00713214">
        <w:rPr>
          <w:rFonts w:ascii="Century Gothic" w:hAnsi="Century Gothic"/>
          <w:noProof/>
        </w:rPr>
        <w:t>2</w:t>
      </w:r>
      <w:r w:rsidR="00634E54" w:rsidRPr="00713214">
        <w:rPr>
          <w:rFonts w:ascii="Century Gothic" w:hAnsi="Century Gothic"/>
        </w:rPr>
        <w:fldChar w:fldCharType="end"/>
      </w:r>
      <w:r w:rsidR="00634E54" w:rsidRPr="00713214">
        <w:rPr>
          <w:rFonts w:ascii="Century Gothic" w:hAnsi="Century Gothic"/>
        </w:rPr>
        <w:noBreakHyphen/>
      </w:r>
      <w:r w:rsidR="00634E54" w:rsidRPr="00713214">
        <w:rPr>
          <w:rFonts w:ascii="Century Gothic" w:hAnsi="Century Gothic"/>
        </w:rPr>
        <w:fldChar w:fldCharType="begin"/>
      </w:r>
      <w:r w:rsidR="00634E54" w:rsidRPr="00713214">
        <w:rPr>
          <w:rFonts w:ascii="Century Gothic" w:hAnsi="Century Gothic"/>
        </w:rPr>
        <w:instrText xml:space="preserve"> SEQ Figure \* ARABIC \s 1 </w:instrText>
      </w:r>
      <w:r w:rsidR="00634E54" w:rsidRPr="00713214">
        <w:rPr>
          <w:rFonts w:ascii="Century Gothic" w:hAnsi="Century Gothic"/>
        </w:rPr>
        <w:fldChar w:fldCharType="separate"/>
      </w:r>
      <w:r w:rsidR="00634E54" w:rsidRPr="00713214">
        <w:rPr>
          <w:rFonts w:ascii="Century Gothic" w:hAnsi="Century Gothic"/>
          <w:noProof/>
        </w:rPr>
        <w:t>9</w:t>
      </w:r>
      <w:r w:rsidR="00634E54" w:rsidRPr="00713214">
        <w:rPr>
          <w:rFonts w:ascii="Century Gothic" w:hAnsi="Century Gothic"/>
        </w:rPr>
        <w:fldChar w:fldCharType="end"/>
      </w:r>
      <w:r w:rsidRPr="00713214">
        <w:rPr>
          <w:rFonts w:ascii="Century Gothic" w:hAnsi="Century Gothic"/>
          <w:noProof/>
        </w:rPr>
        <w:t>:GLRSSMP Districts in Ghana</w:t>
      </w:r>
      <w:bookmarkEnd w:id="236"/>
      <w:bookmarkEnd w:id="237"/>
    </w:p>
    <w:p w14:paraId="0E32A156" w14:textId="65EDA4A9" w:rsidR="00DD3718" w:rsidRPr="00713214" w:rsidRDefault="00DD3718" w:rsidP="00E60FE4">
      <w:pPr>
        <w:spacing w:before="0" w:after="0"/>
        <w:ind w:right="1"/>
        <w:rPr>
          <w:rFonts w:ascii="Century Gothic" w:hAnsi="Century Gothic"/>
          <w:color w:val="000000"/>
          <w:sz w:val="20"/>
          <w:szCs w:val="20"/>
          <w:lang w:val="en-GB" w:eastAsia="en-GB"/>
        </w:rPr>
      </w:pPr>
    </w:p>
    <w:p w14:paraId="4E6108A9" w14:textId="0DFF0A70" w:rsidR="00115E01" w:rsidRPr="00713214" w:rsidRDefault="00115E01" w:rsidP="00291B73">
      <w:pPr>
        <w:spacing w:before="0" w:after="0"/>
        <w:rPr>
          <w:rFonts w:ascii="Century Gothic" w:hAnsi="Century Gothic"/>
          <w:bCs/>
          <w:color w:val="000000"/>
          <w:sz w:val="20"/>
          <w:szCs w:val="20"/>
        </w:rPr>
        <w:sectPr w:rsidR="00115E01" w:rsidRPr="00713214" w:rsidSect="00311033">
          <w:pgSz w:w="11906" w:h="16838"/>
          <w:pgMar w:top="1440" w:right="1440" w:bottom="1440" w:left="1440" w:header="708" w:footer="708" w:gutter="0"/>
          <w:pgNumType w:start="1"/>
          <w:cols w:space="708"/>
          <w:docGrid w:linePitch="360"/>
        </w:sectPr>
      </w:pPr>
    </w:p>
    <w:p w14:paraId="36467BE3" w14:textId="6A2ABAF3" w:rsidR="00115E01" w:rsidRPr="00713214" w:rsidRDefault="00115E01" w:rsidP="00AE5474">
      <w:pPr>
        <w:pStyle w:val="Caption"/>
        <w:rPr>
          <w:rFonts w:ascii="Century Gothic" w:hAnsi="Century Gothic"/>
        </w:rPr>
      </w:pPr>
      <w:r w:rsidRPr="00713214">
        <w:rPr>
          <w:rFonts w:ascii="Century Gothic" w:hAnsi="Century Gothic"/>
        </w:rPr>
        <w:lastRenderedPageBreak/>
        <w:t>Table 2</w:t>
      </w:r>
      <w:r w:rsidRPr="00713214">
        <w:rPr>
          <w:rFonts w:ascii="Century Gothic" w:hAnsi="Century Gothic"/>
        </w:rPr>
        <w:noBreakHyphen/>
        <w:t>2:</w:t>
      </w:r>
      <w:r w:rsidR="000B7ACE">
        <w:rPr>
          <w:rFonts w:ascii="Century Gothic" w:hAnsi="Century Gothic"/>
        </w:rPr>
        <w:t xml:space="preserve"> </w:t>
      </w:r>
      <w:r w:rsidRPr="00713214">
        <w:rPr>
          <w:rFonts w:ascii="Century Gothic" w:hAnsi="Century Gothic"/>
        </w:rPr>
        <w:t>Regional and District Profile</w:t>
      </w:r>
    </w:p>
    <w:p w14:paraId="3E7C9E09" w14:textId="77777777" w:rsidR="00AE5474" w:rsidRPr="00713214" w:rsidRDefault="00AE5474" w:rsidP="00AE5474">
      <w:pPr>
        <w:pStyle w:val="Caption"/>
        <w:rPr>
          <w:rFonts w:ascii="Century Gothic" w:hAnsi="Century Gothic"/>
        </w:rPr>
      </w:pPr>
    </w:p>
    <w:tbl>
      <w:tblPr>
        <w:tblStyle w:val="TableGrid"/>
        <w:tblW w:w="5000" w:type="pct"/>
        <w:tblCellMar>
          <w:left w:w="28" w:type="dxa"/>
          <w:right w:w="28" w:type="dxa"/>
        </w:tblCellMar>
        <w:tblLook w:val="04A0" w:firstRow="1" w:lastRow="0" w:firstColumn="1" w:lastColumn="0" w:noHBand="0" w:noVBand="1"/>
      </w:tblPr>
      <w:tblGrid>
        <w:gridCol w:w="479"/>
        <w:gridCol w:w="614"/>
        <w:gridCol w:w="482"/>
        <w:gridCol w:w="443"/>
        <w:gridCol w:w="443"/>
        <w:gridCol w:w="377"/>
        <w:gridCol w:w="417"/>
        <w:gridCol w:w="417"/>
        <w:gridCol w:w="719"/>
        <w:gridCol w:w="940"/>
        <w:gridCol w:w="499"/>
        <w:gridCol w:w="778"/>
        <w:gridCol w:w="914"/>
        <w:gridCol w:w="712"/>
        <w:gridCol w:w="748"/>
        <w:gridCol w:w="420"/>
        <w:gridCol w:w="835"/>
        <w:gridCol w:w="222"/>
        <w:gridCol w:w="358"/>
        <w:gridCol w:w="731"/>
        <w:gridCol w:w="620"/>
        <w:gridCol w:w="461"/>
        <w:gridCol w:w="417"/>
        <w:gridCol w:w="693"/>
        <w:gridCol w:w="209"/>
      </w:tblGrid>
      <w:tr w:rsidR="00AE5474" w:rsidRPr="000B7ACE" w14:paraId="3F6CA210" w14:textId="77777777" w:rsidTr="00D124E3">
        <w:trPr>
          <w:cantSplit/>
          <w:trHeight w:val="699"/>
        </w:trPr>
        <w:tc>
          <w:tcPr>
            <w:tcW w:w="172" w:type="pct"/>
            <w:vMerge w:val="restart"/>
          </w:tcPr>
          <w:p w14:paraId="4DC782C8"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Region</w:t>
            </w:r>
          </w:p>
        </w:tc>
        <w:tc>
          <w:tcPr>
            <w:tcW w:w="220" w:type="pct"/>
            <w:vMerge w:val="restart"/>
          </w:tcPr>
          <w:p w14:paraId="79F0FF61"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District</w:t>
            </w:r>
          </w:p>
        </w:tc>
        <w:tc>
          <w:tcPr>
            <w:tcW w:w="173" w:type="pct"/>
            <w:vMerge w:val="restart"/>
            <w:textDirection w:val="btLr"/>
            <w:vAlign w:val="center"/>
          </w:tcPr>
          <w:p w14:paraId="2D822C71"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Population</w:t>
            </w:r>
          </w:p>
        </w:tc>
        <w:tc>
          <w:tcPr>
            <w:tcW w:w="453" w:type="pct"/>
            <w:gridSpan w:val="3"/>
          </w:tcPr>
          <w:p w14:paraId="75EFBCCB"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Age</w:t>
            </w:r>
          </w:p>
          <w:p w14:paraId="092ABE79"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Structure</w:t>
            </w:r>
          </w:p>
          <w:p w14:paraId="47D9CBD9" w14:textId="77777777" w:rsidR="00AE5474" w:rsidRPr="000B7ACE" w:rsidRDefault="00AE5474" w:rsidP="006E08D5">
            <w:pPr>
              <w:pStyle w:val="NoSpacing"/>
              <w:jc w:val="left"/>
              <w:rPr>
                <w:rFonts w:ascii="Century Gothic" w:hAnsi="Century Gothic"/>
                <w:b/>
                <w:bCs/>
                <w:sz w:val="18"/>
                <w:szCs w:val="18"/>
              </w:rPr>
            </w:pPr>
          </w:p>
        </w:tc>
        <w:tc>
          <w:tcPr>
            <w:tcW w:w="299" w:type="pct"/>
            <w:gridSpan w:val="2"/>
          </w:tcPr>
          <w:p w14:paraId="096E1DE6"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Sex</w:t>
            </w:r>
          </w:p>
          <w:p w14:paraId="607DC0C4"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Structure</w:t>
            </w:r>
          </w:p>
        </w:tc>
        <w:tc>
          <w:tcPr>
            <w:tcW w:w="258" w:type="pct"/>
            <w:vMerge w:val="restart"/>
            <w:textDirection w:val="btLr"/>
            <w:vAlign w:val="center"/>
          </w:tcPr>
          <w:p w14:paraId="53591298" w14:textId="77777777" w:rsidR="00AE5474" w:rsidRPr="000B7ACE" w:rsidRDefault="00AE5474" w:rsidP="006E08D5">
            <w:pPr>
              <w:pStyle w:val="NoSpacing"/>
              <w:ind w:left="113" w:right="113"/>
              <w:jc w:val="left"/>
              <w:rPr>
                <w:rFonts w:ascii="Century Gothic" w:hAnsi="Century Gothic"/>
                <w:b/>
                <w:bCs/>
                <w:sz w:val="18"/>
                <w:szCs w:val="18"/>
              </w:rPr>
            </w:pPr>
            <w:proofErr w:type="spellStart"/>
            <w:r w:rsidRPr="000B7ACE">
              <w:rPr>
                <w:rFonts w:ascii="Century Gothic" w:hAnsi="Century Gothic"/>
                <w:b/>
                <w:bCs/>
                <w:sz w:val="18"/>
                <w:szCs w:val="18"/>
              </w:rPr>
              <w:t>Landuse</w:t>
            </w:r>
            <w:proofErr w:type="spellEnd"/>
          </w:p>
          <w:p w14:paraId="1B2B2092"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Pattern</w:t>
            </w:r>
          </w:p>
        </w:tc>
        <w:tc>
          <w:tcPr>
            <w:tcW w:w="337" w:type="pct"/>
            <w:vMerge w:val="restart"/>
          </w:tcPr>
          <w:p w14:paraId="608D423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Economic</w:t>
            </w:r>
          </w:p>
          <w:p w14:paraId="263285F6"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Activity</w:t>
            </w:r>
          </w:p>
        </w:tc>
        <w:tc>
          <w:tcPr>
            <w:tcW w:w="179" w:type="pct"/>
            <w:vMerge w:val="restart"/>
          </w:tcPr>
          <w:p w14:paraId="7B49EE81"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Income</w:t>
            </w:r>
          </w:p>
        </w:tc>
        <w:tc>
          <w:tcPr>
            <w:tcW w:w="607" w:type="pct"/>
            <w:gridSpan w:val="2"/>
          </w:tcPr>
          <w:p w14:paraId="5E4FB748"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Agriculture</w:t>
            </w:r>
          </w:p>
        </w:tc>
        <w:tc>
          <w:tcPr>
            <w:tcW w:w="255" w:type="pct"/>
            <w:vMerge w:val="restart"/>
            <w:textDirection w:val="btLr"/>
            <w:vAlign w:val="center"/>
          </w:tcPr>
          <w:p w14:paraId="33373F11"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Main Ethnicities</w:t>
            </w:r>
          </w:p>
        </w:tc>
        <w:tc>
          <w:tcPr>
            <w:tcW w:w="268" w:type="pct"/>
            <w:vMerge w:val="restart"/>
            <w:textDirection w:val="btLr"/>
            <w:vAlign w:val="center"/>
          </w:tcPr>
          <w:p w14:paraId="697B36F4"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Religious</w:t>
            </w:r>
          </w:p>
          <w:p w14:paraId="36F82F4B"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Group</w:t>
            </w:r>
          </w:p>
        </w:tc>
        <w:tc>
          <w:tcPr>
            <w:tcW w:w="151" w:type="pct"/>
            <w:vMerge w:val="restart"/>
            <w:textDirection w:val="btLr"/>
            <w:vAlign w:val="center"/>
          </w:tcPr>
          <w:p w14:paraId="6A3B255D"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Social</w:t>
            </w:r>
          </w:p>
          <w:p w14:paraId="7A1547CF"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Cohesion</w:t>
            </w:r>
          </w:p>
        </w:tc>
        <w:tc>
          <w:tcPr>
            <w:tcW w:w="299" w:type="pct"/>
            <w:vMerge w:val="restart"/>
            <w:textDirection w:val="btLr"/>
            <w:vAlign w:val="center"/>
          </w:tcPr>
          <w:p w14:paraId="1D70C70A"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Festivals</w:t>
            </w:r>
          </w:p>
        </w:tc>
        <w:tc>
          <w:tcPr>
            <w:tcW w:w="80" w:type="pct"/>
            <w:vMerge w:val="restart"/>
            <w:textDirection w:val="btLr"/>
            <w:vAlign w:val="center"/>
          </w:tcPr>
          <w:p w14:paraId="0A908169"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Conflicts</w:t>
            </w:r>
          </w:p>
        </w:tc>
        <w:tc>
          <w:tcPr>
            <w:tcW w:w="128" w:type="pct"/>
            <w:vMerge w:val="restart"/>
            <w:textDirection w:val="btLr"/>
            <w:vAlign w:val="center"/>
          </w:tcPr>
          <w:p w14:paraId="64C14427"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Resolution</w:t>
            </w:r>
          </w:p>
          <w:p w14:paraId="6560700C"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System</w:t>
            </w:r>
          </w:p>
        </w:tc>
        <w:tc>
          <w:tcPr>
            <w:tcW w:w="484" w:type="pct"/>
            <w:gridSpan w:val="2"/>
          </w:tcPr>
          <w:p w14:paraId="3FB75B12"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Housing</w:t>
            </w:r>
          </w:p>
        </w:tc>
        <w:tc>
          <w:tcPr>
            <w:tcW w:w="315" w:type="pct"/>
            <w:gridSpan w:val="2"/>
          </w:tcPr>
          <w:p w14:paraId="782D8BC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Migration</w:t>
            </w:r>
          </w:p>
        </w:tc>
        <w:tc>
          <w:tcPr>
            <w:tcW w:w="248" w:type="pct"/>
            <w:vMerge w:val="restart"/>
            <w:textDirection w:val="btLr"/>
            <w:vAlign w:val="center"/>
          </w:tcPr>
          <w:p w14:paraId="0658C4D0"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Poverty</w:t>
            </w:r>
          </w:p>
        </w:tc>
        <w:tc>
          <w:tcPr>
            <w:tcW w:w="75" w:type="pct"/>
            <w:vMerge w:val="restart"/>
            <w:textDirection w:val="btLr"/>
            <w:vAlign w:val="center"/>
          </w:tcPr>
          <w:p w14:paraId="16831FEE"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Covid-19</w:t>
            </w:r>
          </w:p>
        </w:tc>
      </w:tr>
      <w:tr w:rsidR="00AE5474" w:rsidRPr="000B7ACE" w14:paraId="00185272" w14:textId="77777777" w:rsidTr="00D124E3">
        <w:trPr>
          <w:cantSplit/>
          <w:trHeight w:val="731"/>
        </w:trPr>
        <w:tc>
          <w:tcPr>
            <w:tcW w:w="172" w:type="pct"/>
            <w:vMerge/>
          </w:tcPr>
          <w:p w14:paraId="459206EB" w14:textId="77777777" w:rsidR="00AE5474" w:rsidRPr="000B7ACE" w:rsidRDefault="00AE5474" w:rsidP="006E08D5">
            <w:pPr>
              <w:pStyle w:val="NoSpacing"/>
              <w:jc w:val="left"/>
              <w:rPr>
                <w:rFonts w:ascii="Century Gothic" w:hAnsi="Century Gothic"/>
                <w:b/>
                <w:bCs/>
                <w:sz w:val="18"/>
                <w:szCs w:val="18"/>
              </w:rPr>
            </w:pPr>
          </w:p>
        </w:tc>
        <w:tc>
          <w:tcPr>
            <w:tcW w:w="220" w:type="pct"/>
            <w:vMerge/>
          </w:tcPr>
          <w:p w14:paraId="0E204DAD" w14:textId="77777777" w:rsidR="00AE5474" w:rsidRPr="000B7ACE" w:rsidRDefault="00AE5474" w:rsidP="006E08D5">
            <w:pPr>
              <w:pStyle w:val="NoSpacing"/>
              <w:jc w:val="left"/>
              <w:rPr>
                <w:rFonts w:ascii="Century Gothic" w:hAnsi="Century Gothic"/>
                <w:b/>
                <w:bCs/>
                <w:sz w:val="18"/>
                <w:szCs w:val="18"/>
              </w:rPr>
            </w:pPr>
          </w:p>
        </w:tc>
        <w:tc>
          <w:tcPr>
            <w:tcW w:w="173" w:type="pct"/>
            <w:vMerge/>
          </w:tcPr>
          <w:p w14:paraId="08509355" w14:textId="77777777" w:rsidR="00AE5474" w:rsidRPr="000B7ACE" w:rsidRDefault="00AE5474" w:rsidP="006E08D5">
            <w:pPr>
              <w:pStyle w:val="NoSpacing"/>
              <w:jc w:val="left"/>
              <w:rPr>
                <w:rFonts w:ascii="Century Gothic" w:hAnsi="Century Gothic"/>
                <w:b/>
                <w:bCs/>
                <w:sz w:val="18"/>
                <w:szCs w:val="18"/>
              </w:rPr>
            </w:pPr>
          </w:p>
        </w:tc>
        <w:tc>
          <w:tcPr>
            <w:tcW w:w="159" w:type="pct"/>
            <w:textDirection w:val="btLr"/>
          </w:tcPr>
          <w:p w14:paraId="1630E12C"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Below</w:t>
            </w:r>
          </w:p>
          <w:p w14:paraId="6C3B1EC9"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15</w:t>
            </w:r>
          </w:p>
        </w:tc>
        <w:tc>
          <w:tcPr>
            <w:tcW w:w="159" w:type="pct"/>
            <w:textDirection w:val="btLr"/>
          </w:tcPr>
          <w:p w14:paraId="33190200"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15-65</w:t>
            </w:r>
          </w:p>
        </w:tc>
        <w:tc>
          <w:tcPr>
            <w:tcW w:w="135" w:type="pct"/>
            <w:textDirection w:val="btLr"/>
          </w:tcPr>
          <w:p w14:paraId="616E92F0"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Above</w:t>
            </w:r>
          </w:p>
          <w:p w14:paraId="6A07F254" w14:textId="77777777" w:rsidR="00AE5474" w:rsidRPr="000B7ACE" w:rsidRDefault="00AE5474" w:rsidP="006E08D5">
            <w:pPr>
              <w:pStyle w:val="NoSpacing"/>
              <w:ind w:left="113" w:right="113"/>
              <w:jc w:val="left"/>
              <w:rPr>
                <w:rFonts w:ascii="Century Gothic" w:hAnsi="Century Gothic"/>
                <w:b/>
                <w:bCs/>
                <w:sz w:val="18"/>
                <w:szCs w:val="18"/>
              </w:rPr>
            </w:pPr>
            <w:r w:rsidRPr="000B7ACE">
              <w:rPr>
                <w:rFonts w:ascii="Century Gothic" w:hAnsi="Century Gothic"/>
                <w:b/>
                <w:bCs/>
                <w:sz w:val="18"/>
                <w:szCs w:val="18"/>
              </w:rPr>
              <w:t>65</w:t>
            </w:r>
          </w:p>
        </w:tc>
        <w:tc>
          <w:tcPr>
            <w:tcW w:w="149" w:type="pct"/>
          </w:tcPr>
          <w:p w14:paraId="4DE864FE"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M</w:t>
            </w:r>
          </w:p>
        </w:tc>
        <w:tc>
          <w:tcPr>
            <w:tcW w:w="149" w:type="pct"/>
          </w:tcPr>
          <w:p w14:paraId="6777545D"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F</w:t>
            </w:r>
          </w:p>
        </w:tc>
        <w:tc>
          <w:tcPr>
            <w:tcW w:w="258" w:type="pct"/>
            <w:vMerge/>
          </w:tcPr>
          <w:p w14:paraId="67EC69CC" w14:textId="77777777" w:rsidR="00AE5474" w:rsidRPr="000B7ACE" w:rsidRDefault="00AE5474" w:rsidP="006E08D5">
            <w:pPr>
              <w:pStyle w:val="NoSpacing"/>
              <w:jc w:val="left"/>
              <w:rPr>
                <w:rFonts w:ascii="Century Gothic" w:hAnsi="Century Gothic"/>
                <w:b/>
                <w:bCs/>
                <w:sz w:val="18"/>
                <w:szCs w:val="18"/>
              </w:rPr>
            </w:pPr>
          </w:p>
        </w:tc>
        <w:tc>
          <w:tcPr>
            <w:tcW w:w="337" w:type="pct"/>
            <w:vMerge/>
          </w:tcPr>
          <w:p w14:paraId="73A3942B" w14:textId="77777777" w:rsidR="00AE5474" w:rsidRPr="000B7ACE" w:rsidRDefault="00AE5474" w:rsidP="006E08D5">
            <w:pPr>
              <w:pStyle w:val="NoSpacing"/>
              <w:jc w:val="left"/>
              <w:rPr>
                <w:rFonts w:ascii="Century Gothic" w:hAnsi="Century Gothic"/>
                <w:b/>
                <w:bCs/>
                <w:sz w:val="18"/>
                <w:szCs w:val="18"/>
              </w:rPr>
            </w:pPr>
          </w:p>
        </w:tc>
        <w:tc>
          <w:tcPr>
            <w:tcW w:w="179" w:type="pct"/>
            <w:vMerge/>
          </w:tcPr>
          <w:p w14:paraId="65782663" w14:textId="77777777" w:rsidR="00AE5474" w:rsidRPr="000B7ACE" w:rsidRDefault="00AE5474" w:rsidP="006E08D5">
            <w:pPr>
              <w:pStyle w:val="NoSpacing"/>
              <w:jc w:val="left"/>
              <w:rPr>
                <w:rFonts w:ascii="Century Gothic" w:hAnsi="Century Gothic"/>
                <w:b/>
                <w:bCs/>
                <w:sz w:val="18"/>
                <w:szCs w:val="18"/>
              </w:rPr>
            </w:pPr>
          </w:p>
        </w:tc>
        <w:tc>
          <w:tcPr>
            <w:tcW w:w="279" w:type="pct"/>
          </w:tcPr>
          <w:p w14:paraId="4D658C0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 xml:space="preserve">Cash </w:t>
            </w:r>
          </w:p>
          <w:p w14:paraId="4BBA40EF"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Crop</w:t>
            </w:r>
          </w:p>
        </w:tc>
        <w:tc>
          <w:tcPr>
            <w:tcW w:w="328" w:type="pct"/>
          </w:tcPr>
          <w:p w14:paraId="435A00D8"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 xml:space="preserve">Food </w:t>
            </w:r>
          </w:p>
          <w:p w14:paraId="6EDF2726"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Crop</w:t>
            </w:r>
          </w:p>
        </w:tc>
        <w:tc>
          <w:tcPr>
            <w:tcW w:w="255" w:type="pct"/>
            <w:vMerge/>
          </w:tcPr>
          <w:p w14:paraId="01EDBDFE" w14:textId="77777777" w:rsidR="00AE5474" w:rsidRPr="000B7ACE" w:rsidRDefault="00AE5474" w:rsidP="006E08D5">
            <w:pPr>
              <w:pStyle w:val="NoSpacing"/>
              <w:jc w:val="left"/>
              <w:rPr>
                <w:rFonts w:ascii="Century Gothic" w:hAnsi="Century Gothic"/>
                <w:b/>
                <w:bCs/>
                <w:sz w:val="18"/>
                <w:szCs w:val="18"/>
              </w:rPr>
            </w:pPr>
          </w:p>
        </w:tc>
        <w:tc>
          <w:tcPr>
            <w:tcW w:w="268" w:type="pct"/>
            <w:vMerge/>
          </w:tcPr>
          <w:p w14:paraId="189E5D04" w14:textId="77777777" w:rsidR="00AE5474" w:rsidRPr="000B7ACE" w:rsidRDefault="00AE5474" w:rsidP="006E08D5">
            <w:pPr>
              <w:pStyle w:val="NoSpacing"/>
              <w:jc w:val="left"/>
              <w:rPr>
                <w:rFonts w:ascii="Century Gothic" w:hAnsi="Century Gothic"/>
                <w:b/>
                <w:bCs/>
                <w:sz w:val="18"/>
                <w:szCs w:val="18"/>
              </w:rPr>
            </w:pPr>
          </w:p>
        </w:tc>
        <w:tc>
          <w:tcPr>
            <w:tcW w:w="151" w:type="pct"/>
            <w:vMerge/>
          </w:tcPr>
          <w:p w14:paraId="0E632E96" w14:textId="77777777" w:rsidR="00AE5474" w:rsidRPr="000B7ACE" w:rsidRDefault="00AE5474" w:rsidP="006E08D5">
            <w:pPr>
              <w:pStyle w:val="NoSpacing"/>
              <w:jc w:val="left"/>
              <w:rPr>
                <w:rFonts w:ascii="Century Gothic" w:hAnsi="Century Gothic"/>
                <w:b/>
                <w:bCs/>
                <w:sz w:val="18"/>
                <w:szCs w:val="18"/>
              </w:rPr>
            </w:pPr>
          </w:p>
        </w:tc>
        <w:tc>
          <w:tcPr>
            <w:tcW w:w="299" w:type="pct"/>
            <w:vMerge/>
            <w:textDirection w:val="tbRl"/>
          </w:tcPr>
          <w:p w14:paraId="0DFEE997" w14:textId="77777777" w:rsidR="00AE5474" w:rsidRPr="000B7ACE" w:rsidRDefault="00AE5474" w:rsidP="006E08D5">
            <w:pPr>
              <w:pStyle w:val="NoSpacing"/>
              <w:ind w:left="113" w:right="113"/>
              <w:jc w:val="left"/>
              <w:rPr>
                <w:rFonts w:ascii="Century Gothic" w:hAnsi="Century Gothic"/>
                <w:b/>
                <w:bCs/>
                <w:sz w:val="18"/>
                <w:szCs w:val="18"/>
              </w:rPr>
            </w:pPr>
          </w:p>
        </w:tc>
        <w:tc>
          <w:tcPr>
            <w:tcW w:w="80" w:type="pct"/>
            <w:vMerge/>
          </w:tcPr>
          <w:p w14:paraId="07540912" w14:textId="77777777" w:rsidR="00AE5474" w:rsidRPr="000B7ACE" w:rsidRDefault="00AE5474" w:rsidP="006E08D5">
            <w:pPr>
              <w:pStyle w:val="NoSpacing"/>
              <w:jc w:val="left"/>
              <w:rPr>
                <w:rFonts w:ascii="Century Gothic" w:hAnsi="Century Gothic"/>
                <w:b/>
                <w:bCs/>
                <w:sz w:val="18"/>
                <w:szCs w:val="18"/>
              </w:rPr>
            </w:pPr>
          </w:p>
        </w:tc>
        <w:tc>
          <w:tcPr>
            <w:tcW w:w="128" w:type="pct"/>
            <w:vMerge/>
          </w:tcPr>
          <w:p w14:paraId="3DECA865" w14:textId="77777777" w:rsidR="00AE5474" w:rsidRPr="000B7ACE" w:rsidRDefault="00AE5474" w:rsidP="006E08D5">
            <w:pPr>
              <w:pStyle w:val="NoSpacing"/>
              <w:jc w:val="left"/>
              <w:rPr>
                <w:rFonts w:ascii="Century Gothic" w:hAnsi="Century Gothic"/>
                <w:b/>
                <w:bCs/>
                <w:sz w:val="18"/>
                <w:szCs w:val="18"/>
              </w:rPr>
            </w:pPr>
          </w:p>
        </w:tc>
        <w:tc>
          <w:tcPr>
            <w:tcW w:w="262" w:type="pct"/>
          </w:tcPr>
          <w:p w14:paraId="3B04EEA7"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House</w:t>
            </w:r>
          </w:p>
          <w:p w14:paraId="47444CD7"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Hold Size</w:t>
            </w:r>
          </w:p>
        </w:tc>
        <w:tc>
          <w:tcPr>
            <w:tcW w:w="222" w:type="pct"/>
          </w:tcPr>
          <w:p w14:paraId="2244BB95"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Structure</w:t>
            </w:r>
          </w:p>
        </w:tc>
        <w:tc>
          <w:tcPr>
            <w:tcW w:w="165" w:type="pct"/>
          </w:tcPr>
          <w:p w14:paraId="41DD170C" w14:textId="77777777" w:rsidR="00AE5474" w:rsidRPr="000B7ACE" w:rsidRDefault="00AE5474" w:rsidP="006E08D5">
            <w:pPr>
              <w:pStyle w:val="NoSpacing"/>
              <w:jc w:val="left"/>
              <w:rPr>
                <w:rFonts w:ascii="Century Gothic" w:hAnsi="Century Gothic"/>
                <w:b/>
                <w:bCs/>
                <w:sz w:val="18"/>
                <w:szCs w:val="18"/>
              </w:rPr>
            </w:pPr>
          </w:p>
          <w:p w14:paraId="59CA11FB" w14:textId="77777777" w:rsidR="00AE5474" w:rsidRPr="000B7ACE" w:rsidRDefault="00AE5474" w:rsidP="006E08D5">
            <w:pPr>
              <w:pStyle w:val="NoSpacing"/>
              <w:jc w:val="left"/>
              <w:rPr>
                <w:rFonts w:ascii="Century Gothic" w:hAnsi="Century Gothic"/>
                <w:b/>
                <w:bCs/>
                <w:sz w:val="18"/>
                <w:szCs w:val="18"/>
              </w:rPr>
            </w:pPr>
          </w:p>
          <w:p w14:paraId="3820B63B"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 xml:space="preserve">Immi </w:t>
            </w:r>
          </w:p>
        </w:tc>
        <w:tc>
          <w:tcPr>
            <w:tcW w:w="149" w:type="pct"/>
          </w:tcPr>
          <w:p w14:paraId="59FBCC6D" w14:textId="77777777" w:rsidR="00AE5474" w:rsidRPr="000B7ACE" w:rsidRDefault="00AE5474" w:rsidP="006E08D5">
            <w:pPr>
              <w:pStyle w:val="NoSpacing"/>
              <w:jc w:val="left"/>
              <w:rPr>
                <w:rFonts w:ascii="Century Gothic" w:hAnsi="Century Gothic"/>
                <w:b/>
                <w:bCs/>
                <w:sz w:val="18"/>
                <w:szCs w:val="18"/>
              </w:rPr>
            </w:pPr>
          </w:p>
          <w:p w14:paraId="2BDE4704" w14:textId="77777777" w:rsidR="00AE5474" w:rsidRPr="000B7ACE" w:rsidRDefault="00AE5474" w:rsidP="006E08D5">
            <w:pPr>
              <w:pStyle w:val="NoSpacing"/>
              <w:jc w:val="left"/>
              <w:rPr>
                <w:rFonts w:ascii="Century Gothic" w:hAnsi="Century Gothic"/>
                <w:b/>
                <w:bCs/>
                <w:sz w:val="18"/>
                <w:szCs w:val="18"/>
              </w:rPr>
            </w:pPr>
          </w:p>
          <w:p w14:paraId="095740FE"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 xml:space="preserve">Emmi </w:t>
            </w:r>
          </w:p>
        </w:tc>
        <w:tc>
          <w:tcPr>
            <w:tcW w:w="248" w:type="pct"/>
            <w:vMerge/>
          </w:tcPr>
          <w:p w14:paraId="73651042" w14:textId="77777777" w:rsidR="00AE5474" w:rsidRPr="000B7ACE" w:rsidRDefault="00AE5474" w:rsidP="006E08D5">
            <w:pPr>
              <w:pStyle w:val="NoSpacing"/>
              <w:jc w:val="left"/>
              <w:rPr>
                <w:rFonts w:ascii="Century Gothic" w:hAnsi="Century Gothic"/>
                <w:sz w:val="18"/>
                <w:szCs w:val="18"/>
              </w:rPr>
            </w:pPr>
          </w:p>
        </w:tc>
        <w:tc>
          <w:tcPr>
            <w:tcW w:w="75" w:type="pct"/>
            <w:vMerge/>
          </w:tcPr>
          <w:p w14:paraId="072DB8D4" w14:textId="77777777" w:rsidR="00AE5474" w:rsidRPr="000B7ACE" w:rsidRDefault="00AE5474" w:rsidP="006E08D5">
            <w:pPr>
              <w:pStyle w:val="NoSpacing"/>
              <w:jc w:val="left"/>
              <w:rPr>
                <w:rFonts w:ascii="Century Gothic" w:hAnsi="Century Gothic"/>
                <w:sz w:val="18"/>
                <w:szCs w:val="18"/>
              </w:rPr>
            </w:pPr>
          </w:p>
        </w:tc>
      </w:tr>
      <w:tr w:rsidR="00AE5474" w:rsidRPr="000B7ACE" w14:paraId="6E62E438" w14:textId="77777777" w:rsidTr="00D124E3">
        <w:trPr>
          <w:trHeight w:val="421"/>
        </w:trPr>
        <w:tc>
          <w:tcPr>
            <w:tcW w:w="172" w:type="pct"/>
            <w:vMerge w:val="restart"/>
          </w:tcPr>
          <w:p w14:paraId="401F8015"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Upper East Region</w:t>
            </w:r>
          </w:p>
        </w:tc>
        <w:tc>
          <w:tcPr>
            <w:tcW w:w="220" w:type="pct"/>
          </w:tcPr>
          <w:p w14:paraId="138186F7"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Talensi</w:t>
            </w:r>
            <w:proofErr w:type="spellEnd"/>
            <w:r w:rsidRPr="000B7ACE">
              <w:rPr>
                <w:rFonts w:ascii="Century Gothic" w:hAnsi="Century Gothic"/>
                <w:sz w:val="18"/>
                <w:szCs w:val="18"/>
              </w:rPr>
              <w:t xml:space="preserve"> </w:t>
            </w:r>
          </w:p>
        </w:tc>
        <w:tc>
          <w:tcPr>
            <w:tcW w:w="173" w:type="pct"/>
          </w:tcPr>
          <w:p w14:paraId="6B2370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94, 793</w:t>
            </w:r>
          </w:p>
        </w:tc>
        <w:tc>
          <w:tcPr>
            <w:tcW w:w="159" w:type="pct"/>
          </w:tcPr>
          <w:p w14:paraId="49B1BF9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41.5%</w:t>
            </w:r>
          </w:p>
        </w:tc>
        <w:tc>
          <w:tcPr>
            <w:tcW w:w="159" w:type="pct"/>
          </w:tcPr>
          <w:p w14:paraId="4311156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52%</w:t>
            </w:r>
          </w:p>
        </w:tc>
        <w:tc>
          <w:tcPr>
            <w:tcW w:w="135" w:type="pct"/>
          </w:tcPr>
          <w:p w14:paraId="016EAD5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6.5%</w:t>
            </w:r>
          </w:p>
        </w:tc>
        <w:tc>
          <w:tcPr>
            <w:tcW w:w="149" w:type="pct"/>
          </w:tcPr>
          <w:p w14:paraId="0DFCC0C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46,556</w:t>
            </w:r>
          </w:p>
        </w:tc>
        <w:tc>
          <w:tcPr>
            <w:tcW w:w="149" w:type="pct"/>
          </w:tcPr>
          <w:p w14:paraId="347CEB9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48,237</w:t>
            </w:r>
          </w:p>
        </w:tc>
        <w:tc>
          <w:tcPr>
            <w:tcW w:w="258" w:type="pct"/>
          </w:tcPr>
          <w:p w14:paraId="3766B58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Lands</w:t>
            </w:r>
          </w:p>
        </w:tc>
        <w:tc>
          <w:tcPr>
            <w:tcW w:w="337" w:type="pct"/>
          </w:tcPr>
          <w:p w14:paraId="7A4F61B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 rearing and Agriculture</w:t>
            </w:r>
          </w:p>
        </w:tc>
        <w:tc>
          <w:tcPr>
            <w:tcW w:w="179" w:type="pct"/>
          </w:tcPr>
          <w:p w14:paraId="52654F5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279" w:type="pct"/>
          </w:tcPr>
          <w:p w14:paraId="13A1F27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Shea</w:t>
            </w:r>
          </w:p>
        </w:tc>
        <w:tc>
          <w:tcPr>
            <w:tcW w:w="328" w:type="pct"/>
          </w:tcPr>
          <w:p w14:paraId="46DF464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 Millet, Sorghum, groundnut, vegetables</w:t>
            </w:r>
          </w:p>
        </w:tc>
        <w:tc>
          <w:tcPr>
            <w:tcW w:w="255" w:type="pct"/>
          </w:tcPr>
          <w:p w14:paraId="7E97C81D"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Frafra</w:t>
            </w:r>
            <w:proofErr w:type="spellEnd"/>
          </w:p>
        </w:tc>
        <w:tc>
          <w:tcPr>
            <w:tcW w:w="268" w:type="pct"/>
          </w:tcPr>
          <w:p w14:paraId="1FE4F4D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African traditional, Christians and Muslims</w:t>
            </w:r>
          </w:p>
        </w:tc>
        <w:tc>
          <w:tcPr>
            <w:tcW w:w="151" w:type="pct"/>
          </w:tcPr>
          <w:p w14:paraId="2D9118E5" w14:textId="77777777" w:rsidR="00AE5474" w:rsidRPr="000B7ACE" w:rsidRDefault="00AE5474" w:rsidP="006E08D5">
            <w:pPr>
              <w:pStyle w:val="NoSpacing"/>
              <w:ind w:right="-41"/>
              <w:jc w:val="left"/>
              <w:rPr>
                <w:rFonts w:ascii="Century Gothic" w:hAnsi="Century Gothic"/>
                <w:sz w:val="18"/>
                <w:szCs w:val="18"/>
              </w:rPr>
            </w:pPr>
            <w:r w:rsidRPr="000B7ACE">
              <w:rPr>
                <w:rFonts w:ascii="Century Gothic" w:hAnsi="Century Gothic"/>
                <w:sz w:val="18"/>
                <w:szCs w:val="18"/>
              </w:rPr>
              <w:t>Strong</w:t>
            </w:r>
          </w:p>
        </w:tc>
        <w:tc>
          <w:tcPr>
            <w:tcW w:w="299" w:type="pct"/>
          </w:tcPr>
          <w:p w14:paraId="3274E5A7"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Gologo</w:t>
            </w:r>
            <w:proofErr w:type="spellEnd"/>
            <w:r w:rsidRPr="000B7ACE">
              <w:rPr>
                <w:rFonts w:ascii="Century Gothic" w:hAnsi="Century Gothic"/>
                <w:sz w:val="18"/>
                <w:szCs w:val="18"/>
              </w:rPr>
              <w:t xml:space="preserve"> </w:t>
            </w:r>
          </w:p>
        </w:tc>
        <w:tc>
          <w:tcPr>
            <w:tcW w:w="80" w:type="pct"/>
          </w:tcPr>
          <w:p w14:paraId="499B170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5DD03054" w14:textId="77777777" w:rsidR="00AE5474" w:rsidRPr="000B7ACE" w:rsidRDefault="00AE5474" w:rsidP="006E08D5">
            <w:pPr>
              <w:pStyle w:val="NoSpacing"/>
              <w:jc w:val="left"/>
              <w:rPr>
                <w:rFonts w:ascii="Century Gothic" w:hAnsi="Century Gothic"/>
                <w:sz w:val="18"/>
                <w:szCs w:val="18"/>
              </w:rPr>
            </w:pPr>
          </w:p>
        </w:tc>
        <w:tc>
          <w:tcPr>
            <w:tcW w:w="262" w:type="pct"/>
          </w:tcPr>
          <w:p w14:paraId="16DAE1D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80.612 (1.)</w:t>
            </w:r>
          </w:p>
        </w:tc>
        <w:tc>
          <w:tcPr>
            <w:tcW w:w="222" w:type="pct"/>
          </w:tcPr>
          <w:p w14:paraId="66175224" w14:textId="77777777" w:rsidR="00AE5474" w:rsidRPr="000B7ACE" w:rsidRDefault="00AE5474" w:rsidP="006E08D5">
            <w:pPr>
              <w:pStyle w:val="NoSpacing"/>
              <w:jc w:val="left"/>
              <w:rPr>
                <w:rFonts w:ascii="Century Gothic" w:hAnsi="Century Gothic"/>
                <w:sz w:val="18"/>
                <w:szCs w:val="18"/>
              </w:rPr>
            </w:pPr>
          </w:p>
        </w:tc>
        <w:tc>
          <w:tcPr>
            <w:tcW w:w="165" w:type="pct"/>
          </w:tcPr>
          <w:p w14:paraId="27B72923" w14:textId="77777777" w:rsidR="00AE5474" w:rsidRPr="000B7ACE" w:rsidRDefault="00AE5474" w:rsidP="006E08D5">
            <w:pPr>
              <w:pStyle w:val="NoSpacing"/>
              <w:jc w:val="left"/>
              <w:rPr>
                <w:rFonts w:ascii="Century Gothic" w:hAnsi="Century Gothic"/>
                <w:sz w:val="18"/>
                <w:szCs w:val="18"/>
              </w:rPr>
            </w:pPr>
          </w:p>
        </w:tc>
        <w:tc>
          <w:tcPr>
            <w:tcW w:w="149" w:type="pct"/>
          </w:tcPr>
          <w:p w14:paraId="38B1F96F" w14:textId="77777777" w:rsidR="00AE5474" w:rsidRPr="000B7ACE" w:rsidRDefault="00AE5474" w:rsidP="006E08D5">
            <w:pPr>
              <w:pStyle w:val="NoSpacing"/>
              <w:jc w:val="left"/>
              <w:rPr>
                <w:rFonts w:ascii="Century Gothic" w:hAnsi="Century Gothic"/>
                <w:sz w:val="18"/>
                <w:szCs w:val="18"/>
              </w:rPr>
            </w:pPr>
          </w:p>
        </w:tc>
        <w:tc>
          <w:tcPr>
            <w:tcW w:w="248" w:type="pct"/>
          </w:tcPr>
          <w:p w14:paraId="1EBAE96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0397B762" w14:textId="77777777" w:rsidR="00AE5474" w:rsidRPr="000B7ACE" w:rsidRDefault="00AE5474" w:rsidP="006E08D5">
            <w:pPr>
              <w:pStyle w:val="NoSpacing"/>
              <w:jc w:val="left"/>
              <w:rPr>
                <w:rFonts w:ascii="Century Gothic" w:hAnsi="Century Gothic"/>
                <w:sz w:val="18"/>
                <w:szCs w:val="18"/>
              </w:rPr>
            </w:pPr>
          </w:p>
        </w:tc>
      </w:tr>
      <w:tr w:rsidR="00AE5474" w:rsidRPr="000B7ACE" w14:paraId="2A80F213" w14:textId="77777777" w:rsidTr="00D124E3">
        <w:trPr>
          <w:trHeight w:val="421"/>
        </w:trPr>
        <w:tc>
          <w:tcPr>
            <w:tcW w:w="172" w:type="pct"/>
            <w:vMerge/>
          </w:tcPr>
          <w:p w14:paraId="62DA2C55" w14:textId="77777777" w:rsidR="00AE5474" w:rsidRPr="000B7ACE" w:rsidRDefault="00AE5474" w:rsidP="006E08D5">
            <w:pPr>
              <w:pStyle w:val="NoSpacing"/>
              <w:jc w:val="left"/>
              <w:rPr>
                <w:rFonts w:ascii="Century Gothic" w:hAnsi="Century Gothic"/>
                <w:b/>
                <w:bCs/>
                <w:sz w:val="18"/>
                <w:szCs w:val="18"/>
              </w:rPr>
            </w:pPr>
          </w:p>
        </w:tc>
        <w:tc>
          <w:tcPr>
            <w:tcW w:w="220" w:type="pct"/>
          </w:tcPr>
          <w:p w14:paraId="66E3999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Bawku West</w:t>
            </w:r>
          </w:p>
        </w:tc>
        <w:tc>
          <w:tcPr>
            <w:tcW w:w="173" w:type="pct"/>
          </w:tcPr>
          <w:p w14:paraId="4488E29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94, 043</w:t>
            </w:r>
          </w:p>
        </w:tc>
        <w:tc>
          <w:tcPr>
            <w:tcW w:w="159" w:type="pct"/>
          </w:tcPr>
          <w:p w14:paraId="526AA54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45.2%</w:t>
            </w:r>
          </w:p>
        </w:tc>
        <w:tc>
          <w:tcPr>
            <w:tcW w:w="159" w:type="pct"/>
          </w:tcPr>
          <w:p w14:paraId="6053ABD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47.9%</w:t>
            </w:r>
          </w:p>
        </w:tc>
        <w:tc>
          <w:tcPr>
            <w:tcW w:w="135" w:type="pct"/>
          </w:tcPr>
          <w:p w14:paraId="04F484D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6.9%</w:t>
            </w:r>
          </w:p>
        </w:tc>
        <w:tc>
          <w:tcPr>
            <w:tcW w:w="149" w:type="pct"/>
          </w:tcPr>
          <w:p w14:paraId="3399F4B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45,114</w:t>
            </w:r>
          </w:p>
        </w:tc>
        <w:tc>
          <w:tcPr>
            <w:tcW w:w="149" w:type="pct"/>
          </w:tcPr>
          <w:p w14:paraId="344EEA6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48, 920</w:t>
            </w:r>
          </w:p>
        </w:tc>
        <w:tc>
          <w:tcPr>
            <w:tcW w:w="258" w:type="pct"/>
          </w:tcPr>
          <w:p w14:paraId="5284236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Lands</w:t>
            </w:r>
          </w:p>
        </w:tc>
        <w:tc>
          <w:tcPr>
            <w:tcW w:w="337" w:type="pct"/>
          </w:tcPr>
          <w:p w14:paraId="324FDF8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Trade and Agriculture</w:t>
            </w:r>
          </w:p>
          <w:p w14:paraId="3D3FB44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tc>
        <w:tc>
          <w:tcPr>
            <w:tcW w:w="179" w:type="pct"/>
          </w:tcPr>
          <w:p w14:paraId="4FF31CD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279" w:type="pct"/>
          </w:tcPr>
          <w:p w14:paraId="3CA7692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Shea and </w:t>
            </w:r>
            <w:proofErr w:type="spellStart"/>
            <w:r w:rsidRPr="000B7ACE">
              <w:rPr>
                <w:rFonts w:ascii="Century Gothic" w:hAnsi="Century Gothic"/>
                <w:sz w:val="18"/>
                <w:szCs w:val="18"/>
              </w:rPr>
              <w:t>Dawadawa</w:t>
            </w:r>
            <w:proofErr w:type="spellEnd"/>
          </w:p>
        </w:tc>
        <w:tc>
          <w:tcPr>
            <w:tcW w:w="328" w:type="pct"/>
          </w:tcPr>
          <w:p w14:paraId="7D791A2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 Sorghum, Millet, soyabean, yam, groundnut</w:t>
            </w:r>
          </w:p>
        </w:tc>
        <w:tc>
          <w:tcPr>
            <w:tcW w:w="255" w:type="pct"/>
          </w:tcPr>
          <w:p w14:paraId="29EE7F4D"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Kusasis</w:t>
            </w:r>
            <w:proofErr w:type="spellEnd"/>
            <w:r w:rsidRPr="000B7ACE">
              <w:rPr>
                <w:rFonts w:ascii="Century Gothic" w:hAnsi="Century Gothic"/>
                <w:sz w:val="18"/>
                <w:szCs w:val="18"/>
              </w:rPr>
              <w:t xml:space="preserve"> </w:t>
            </w:r>
          </w:p>
        </w:tc>
        <w:tc>
          <w:tcPr>
            <w:tcW w:w="268" w:type="pct"/>
          </w:tcPr>
          <w:p w14:paraId="3D967B2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African traditional, Christians and Muslims</w:t>
            </w:r>
          </w:p>
        </w:tc>
        <w:tc>
          <w:tcPr>
            <w:tcW w:w="151" w:type="pct"/>
          </w:tcPr>
          <w:p w14:paraId="50FE3F6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Strong</w:t>
            </w:r>
          </w:p>
        </w:tc>
        <w:tc>
          <w:tcPr>
            <w:tcW w:w="299" w:type="pct"/>
          </w:tcPr>
          <w:p w14:paraId="44D36F3E"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Samanpiid</w:t>
            </w:r>
            <w:proofErr w:type="spellEnd"/>
          </w:p>
        </w:tc>
        <w:tc>
          <w:tcPr>
            <w:tcW w:w="80" w:type="pct"/>
          </w:tcPr>
          <w:p w14:paraId="7E5F7E0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3072D0F3" w14:textId="77777777" w:rsidR="00AE5474" w:rsidRPr="000B7ACE" w:rsidRDefault="00AE5474" w:rsidP="006E08D5">
            <w:pPr>
              <w:pStyle w:val="NoSpacing"/>
              <w:jc w:val="left"/>
              <w:rPr>
                <w:rFonts w:ascii="Century Gothic" w:hAnsi="Century Gothic"/>
                <w:sz w:val="18"/>
                <w:szCs w:val="18"/>
              </w:rPr>
            </w:pPr>
          </w:p>
        </w:tc>
        <w:tc>
          <w:tcPr>
            <w:tcW w:w="262" w:type="pct"/>
          </w:tcPr>
          <w:p w14:paraId="3FC6BE3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15,169 (6.1 per household)</w:t>
            </w:r>
          </w:p>
        </w:tc>
        <w:tc>
          <w:tcPr>
            <w:tcW w:w="222" w:type="pct"/>
          </w:tcPr>
          <w:p w14:paraId="467CFA5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Mud/ Earth and Concrete</w:t>
            </w:r>
          </w:p>
        </w:tc>
        <w:tc>
          <w:tcPr>
            <w:tcW w:w="165" w:type="pct"/>
          </w:tcPr>
          <w:p w14:paraId="439C765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5,033</w:t>
            </w:r>
          </w:p>
        </w:tc>
        <w:tc>
          <w:tcPr>
            <w:tcW w:w="149" w:type="pct"/>
          </w:tcPr>
          <w:p w14:paraId="647554FA" w14:textId="77777777" w:rsidR="00AE5474" w:rsidRPr="000B7ACE" w:rsidRDefault="00AE5474" w:rsidP="006E08D5">
            <w:pPr>
              <w:pStyle w:val="NoSpacing"/>
              <w:jc w:val="left"/>
              <w:rPr>
                <w:rFonts w:ascii="Century Gothic" w:hAnsi="Century Gothic"/>
                <w:sz w:val="18"/>
                <w:szCs w:val="18"/>
              </w:rPr>
            </w:pPr>
          </w:p>
        </w:tc>
        <w:tc>
          <w:tcPr>
            <w:tcW w:w="248" w:type="pct"/>
          </w:tcPr>
          <w:p w14:paraId="0449E57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21F40C19" w14:textId="77777777" w:rsidR="00AE5474" w:rsidRPr="000B7ACE" w:rsidRDefault="00AE5474" w:rsidP="006E08D5">
            <w:pPr>
              <w:pStyle w:val="NoSpacing"/>
              <w:jc w:val="left"/>
              <w:rPr>
                <w:rFonts w:ascii="Century Gothic" w:hAnsi="Century Gothic"/>
                <w:sz w:val="18"/>
                <w:szCs w:val="18"/>
              </w:rPr>
            </w:pPr>
          </w:p>
        </w:tc>
      </w:tr>
      <w:tr w:rsidR="00AE5474" w:rsidRPr="000B7ACE" w14:paraId="0CA353DA" w14:textId="77777777" w:rsidTr="00D124E3">
        <w:trPr>
          <w:trHeight w:val="461"/>
        </w:trPr>
        <w:tc>
          <w:tcPr>
            <w:tcW w:w="172" w:type="pct"/>
            <w:vMerge w:val="restart"/>
          </w:tcPr>
          <w:p w14:paraId="2FD39852"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Upper West Region</w:t>
            </w:r>
          </w:p>
        </w:tc>
        <w:tc>
          <w:tcPr>
            <w:tcW w:w="220" w:type="pct"/>
          </w:tcPr>
          <w:p w14:paraId="63875E5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DBI</w:t>
            </w:r>
          </w:p>
        </w:tc>
        <w:tc>
          <w:tcPr>
            <w:tcW w:w="173" w:type="pct"/>
          </w:tcPr>
          <w:p w14:paraId="5B3A7C8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lang w:val="en-GB"/>
              </w:rPr>
              <w:t>38,008</w:t>
            </w:r>
          </w:p>
        </w:tc>
        <w:tc>
          <w:tcPr>
            <w:tcW w:w="159" w:type="pct"/>
          </w:tcPr>
          <w:p w14:paraId="6DC73F5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42%</w:t>
            </w:r>
          </w:p>
        </w:tc>
        <w:tc>
          <w:tcPr>
            <w:tcW w:w="159" w:type="pct"/>
          </w:tcPr>
          <w:p w14:paraId="0FD6150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51.2%</w:t>
            </w:r>
          </w:p>
        </w:tc>
        <w:tc>
          <w:tcPr>
            <w:tcW w:w="135" w:type="pct"/>
          </w:tcPr>
          <w:p w14:paraId="22F22D6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6.5%</w:t>
            </w:r>
          </w:p>
        </w:tc>
        <w:tc>
          <w:tcPr>
            <w:tcW w:w="149" w:type="pct"/>
          </w:tcPr>
          <w:p w14:paraId="3FC56DB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lang w:val="en-GB"/>
              </w:rPr>
              <w:t>18671</w:t>
            </w:r>
          </w:p>
        </w:tc>
        <w:tc>
          <w:tcPr>
            <w:tcW w:w="149" w:type="pct"/>
          </w:tcPr>
          <w:p w14:paraId="140DD08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lang w:val="en-GB"/>
              </w:rPr>
              <w:t>19337</w:t>
            </w:r>
          </w:p>
        </w:tc>
        <w:tc>
          <w:tcPr>
            <w:tcW w:w="258" w:type="pct"/>
          </w:tcPr>
          <w:p w14:paraId="7105B1D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Agriculture Lands </w:t>
            </w:r>
          </w:p>
        </w:tc>
        <w:tc>
          <w:tcPr>
            <w:tcW w:w="337" w:type="pct"/>
          </w:tcPr>
          <w:p w14:paraId="02848D6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Trade and Agriculture</w:t>
            </w:r>
          </w:p>
        </w:tc>
        <w:tc>
          <w:tcPr>
            <w:tcW w:w="179" w:type="pct"/>
          </w:tcPr>
          <w:p w14:paraId="32316B7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279" w:type="pct"/>
          </w:tcPr>
          <w:p w14:paraId="2CF516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Shea, </w:t>
            </w:r>
            <w:proofErr w:type="spellStart"/>
            <w:r w:rsidRPr="000B7ACE">
              <w:rPr>
                <w:rFonts w:ascii="Century Gothic" w:hAnsi="Century Gothic"/>
                <w:sz w:val="18"/>
                <w:szCs w:val="18"/>
              </w:rPr>
              <w:t>Dawadawa</w:t>
            </w:r>
            <w:proofErr w:type="spellEnd"/>
          </w:p>
        </w:tc>
        <w:tc>
          <w:tcPr>
            <w:tcW w:w="328" w:type="pct"/>
          </w:tcPr>
          <w:p w14:paraId="517EE4E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 Sorghum, Millet, yam groundnut and vegetable</w:t>
            </w:r>
          </w:p>
        </w:tc>
        <w:tc>
          <w:tcPr>
            <w:tcW w:w="255" w:type="pct"/>
          </w:tcPr>
          <w:p w14:paraId="0C21918C"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Dagaaba</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Sissala</w:t>
            </w:r>
            <w:proofErr w:type="spellEnd"/>
          </w:p>
        </w:tc>
        <w:tc>
          <w:tcPr>
            <w:tcW w:w="268" w:type="pct"/>
          </w:tcPr>
          <w:p w14:paraId="7ED970D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African traditional, Christians and Muslims</w:t>
            </w:r>
          </w:p>
        </w:tc>
        <w:tc>
          <w:tcPr>
            <w:tcW w:w="151" w:type="pct"/>
          </w:tcPr>
          <w:p w14:paraId="76CABEC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5B067817"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Jimbenti</w:t>
            </w:r>
            <w:proofErr w:type="spellEnd"/>
            <w:r w:rsidRPr="000B7ACE">
              <w:rPr>
                <w:rFonts w:ascii="Century Gothic" w:hAnsi="Century Gothic"/>
                <w:sz w:val="18"/>
                <w:szCs w:val="18"/>
              </w:rPr>
              <w:t xml:space="preserve"> and </w:t>
            </w:r>
            <w:proofErr w:type="spellStart"/>
            <w:r w:rsidRPr="000B7ACE">
              <w:rPr>
                <w:rFonts w:ascii="Century Gothic" w:hAnsi="Century Gothic"/>
                <w:sz w:val="18"/>
                <w:szCs w:val="18"/>
              </w:rPr>
              <w:t>Dunyee</w:t>
            </w:r>
            <w:proofErr w:type="spellEnd"/>
          </w:p>
        </w:tc>
        <w:tc>
          <w:tcPr>
            <w:tcW w:w="80" w:type="pct"/>
          </w:tcPr>
          <w:p w14:paraId="2239FE6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25E23693" w14:textId="77777777" w:rsidR="00AE5474" w:rsidRPr="000B7ACE" w:rsidRDefault="00AE5474" w:rsidP="006E08D5">
            <w:pPr>
              <w:pStyle w:val="NoSpacing"/>
              <w:jc w:val="left"/>
              <w:rPr>
                <w:rFonts w:ascii="Century Gothic" w:hAnsi="Century Gothic"/>
                <w:sz w:val="18"/>
                <w:szCs w:val="18"/>
              </w:rPr>
            </w:pPr>
          </w:p>
        </w:tc>
        <w:tc>
          <w:tcPr>
            <w:tcW w:w="262" w:type="pct"/>
          </w:tcPr>
          <w:p w14:paraId="725467D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5030 (6.4 per household)</w:t>
            </w:r>
          </w:p>
        </w:tc>
        <w:tc>
          <w:tcPr>
            <w:tcW w:w="222" w:type="pct"/>
          </w:tcPr>
          <w:p w14:paraId="2B21678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Mud/ Earth and Concrete</w:t>
            </w:r>
          </w:p>
        </w:tc>
        <w:tc>
          <w:tcPr>
            <w:tcW w:w="165" w:type="pct"/>
          </w:tcPr>
          <w:p w14:paraId="3B8E2CD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5,319</w:t>
            </w:r>
          </w:p>
        </w:tc>
        <w:tc>
          <w:tcPr>
            <w:tcW w:w="149" w:type="pct"/>
          </w:tcPr>
          <w:p w14:paraId="585A284A" w14:textId="77777777" w:rsidR="00AE5474" w:rsidRPr="000B7ACE" w:rsidRDefault="00AE5474" w:rsidP="006E08D5">
            <w:pPr>
              <w:pStyle w:val="NoSpacing"/>
              <w:jc w:val="left"/>
              <w:rPr>
                <w:rFonts w:ascii="Century Gothic" w:hAnsi="Century Gothic"/>
                <w:sz w:val="18"/>
                <w:szCs w:val="18"/>
              </w:rPr>
            </w:pPr>
          </w:p>
        </w:tc>
        <w:tc>
          <w:tcPr>
            <w:tcW w:w="248" w:type="pct"/>
          </w:tcPr>
          <w:p w14:paraId="15C87AF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47225F00" w14:textId="77777777" w:rsidR="00AE5474" w:rsidRPr="000B7ACE" w:rsidRDefault="00AE5474" w:rsidP="006E08D5">
            <w:pPr>
              <w:pStyle w:val="NoSpacing"/>
              <w:jc w:val="left"/>
              <w:rPr>
                <w:rFonts w:ascii="Century Gothic" w:hAnsi="Century Gothic"/>
                <w:sz w:val="18"/>
                <w:szCs w:val="18"/>
              </w:rPr>
            </w:pPr>
          </w:p>
        </w:tc>
      </w:tr>
      <w:tr w:rsidR="00AE5474" w:rsidRPr="000B7ACE" w14:paraId="3581DB9E" w14:textId="77777777" w:rsidTr="00D124E3">
        <w:trPr>
          <w:trHeight w:val="421"/>
        </w:trPr>
        <w:tc>
          <w:tcPr>
            <w:tcW w:w="172" w:type="pct"/>
            <w:vMerge/>
          </w:tcPr>
          <w:p w14:paraId="70D4854B" w14:textId="77777777" w:rsidR="00AE5474" w:rsidRPr="000B7ACE" w:rsidRDefault="00AE5474" w:rsidP="006E08D5">
            <w:pPr>
              <w:pStyle w:val="NoSpacing"/>
              <w:jc w:val="left"/>
              <w:rPr>
                <w:rFonts w:ascii="Century Gothic" w:hAnsi="Century Gothic"/>
                <w:b/>
                <w:bCs/>
                <w:sz w:val="18"/>
                <w:szCs w:val="18"/>
              </w:rPr>
            </w:pPr>
          </w:p>
        </w:tc>
        <w:tc>
          <w:tcPr>
            <w:tcW w:w="220" w:type="pct"/>
          </w:tcPr>
          <w:p w14:paraId="240A89CE"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Sissala</w:t>
            </w:r>
            <w:proofErr w:type="spellEnd"/>
            <w:r w:rsidRPr="000B7ACE">
              <w:rPr>
                <w:rFonts w:ascii="Century Gothic" w:hAnsi="Century Gothic"/>
                <w:sz w:val="18"/>
                <w:szCs w:val="18"/>
              </w:rPr>
              <w:t xml:space="preserve"> East</w:t>
            </w:r>
          </w:p>
        </w:tc>
        <w:tc>
          <w:tcPr>
            <w:tcW w:w="173" w:type="pct"/>
          </w:tcPr>
          <w:p w14:paraId="43556B8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56,528</w:t>
            </w:r>
          </w:p>
        </w:tc>
        <w:tc>
          <w:tcPr>
            <w:tcW w:w="159" w:type="pct"/>
          </w:tcPr>
          <w:p w14:paraId="3F0B86D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32.7%</w:t>
            </w:r>
          </w:p>
        </w:tc>
        <w:tc>
          <w:tcPr>
            <w:tcW w:w="159" w:type="pct"/>
          </w:tcPr>
          <w:p w14:paraId="383FD92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61.1%)</w:t>
            </w:r>
          </w:p>
        </w:tc>
        <w:tc>
          <w:tcPr>
            <w:tcW w:w="135" w:type="pct"/>
          </w:tcPr>
          <w:p w14:paraId="047B06E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6.2%</w:t>
            </w:r>
          </w:p>
        </w:tc>
        <w:tc>
          <w:tcPr>
            <w:tcW w:w="149" w:type="pct"/>
          </w:tcPr>
          <w:p w14:paraId="7EC4ECA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27,529</w:t>
            </w:r>
          </w:p>
        </w:tc>
        <w:tc>
          <w:tcPr>
            <w:tcW w:w="149" w:type="pct"/>
          </w:tcPr>
          <w:p w14:paraId="63B71AC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28,999</w:t>
            </w:r>
          </w:p>
        </w:tc>
        <w:tc>
          <w:tcPr>
            <w:tcW w:w="258" w:type="pct"/>
          </w:tcPr>
          <w:p w14:paraId="028C38C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Lands</w:t>
            </w:r>
          </w:p>
        </w:tc>
        <w:tc>
          <w:tcPr>
            <w:tcW w:w="337" w:type="pct"/>
          </w:tcPr>
          <w:p w14:paraId="586A683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Livestock</w:t>
            </w:r>
          </w:p>
        </w:tc>
        <w:tc>
          <w:tcPr>
            <w:tcW w:w="179" w:type="pct"/>
          </w:tcPr>
          <w:p w14:paraId="052C8B28" w14:textId="77777777" w:rsidR="00AE5474" w:rsidRPr="000B7ACE" w:rsidRDefault="00AE5474" w:rsidP="006E08D5">
            <w:pPr>
              <w:pStyle w:val="NoSpacing"/>
              <w:jc w:val="left"/>
              <w:rPr>
                <w:rFonts w:ascii="Century Gothic" w:hAnsi="Century Gothic"/>
                <w:sz w:val="18"/>
                <w:szCs w:val="18"/>
              </w:rPr>
            </w:pPr>
          </w:p>
        </w:tc>
        <w:tc>
          <w:tcPr>
            <w:tcW w:w="279" w:type="pct"/>
          </w:tcPr>
          <w:p w14:paraId="18E3361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Shea, </w:t>
            </w:r>
            <w:proofErr w:type="spellStart"/>
            <w:r w:rsidRPr="000B7ACE">
              <w:rPr>
                <w:rFonts w:ascii="Century Gothic" w:hAnsi="Century Gothic"/>
                <w:sz w:val="18"/>
                <w:szCs w:val="18"/>
              </w:rPr>
              <w:t>Dawadawa</w:t>
            </w:r>
            <w:proofErr w:type="spellEnd"/>
            <w:r w:rsidRPr="000B7ACE">
              <w:rPr>
                <w:rFonts w:ascii="Century Gothic" w:hAnsi="Century Gothic"/>
                <w:sz w:val="18"/>
                <w:szCs w:val="18"/>
              </w:rPr>
              <w:t>, cowpea</w:t>
            </w:r>
          </w:p>
        </w:tc>
        <w:tc>
          <w:tcPr>
            <w:tcW w:w="328" w:type="pct"/>
          </w:tcPr>
          <w:p w14:paraId="5F9F629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Maize, Sorghum, Millet, </w:t>
            </w:r>
            <w:proofErr w:type="gramStart"/>
            <w:r w:rsidRPr="000B7ACE">
              <w:rPr>
                <w:rFonts w:ascii="Century Gothic" w:hAnsi="Century Gothic"/>
                <w:sz w:val="18"/>
                <w:szCs w:val="18"/>
              </w:rPr>
              <w:t>groundnut</w:t>
            </w:r>
            <w:proofErr w:type="gramEnd"/>
            <w:r w:rsidRPr="000B7ACE">
              <w:rPr>
                <w:rFonts w:ascii="Century Gothic" w:hAnsi="Century Gothic"/>
                <w:sz w:val="18"/>
                <w:szCs w:val="18"/>
              </w:rPr>
              <w:t xml:space="preserve"> and Cassava</w:t>
            </w:r>
          </w:p>
        </w:tc>
        <w:tc>
          <w:tcPr>
            <w:tcW w:w="255" w:type="pct"/>
          </w:tcPr>
          <w:p w14:paraId="0096A203"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Sissala</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Kasena</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Moshie</w:t>
            </w:r>
            <w:proofErr w:type="spellEnd"/>
          </w:p>
        </w:tc>
        <w:tc>
          <w:tcPr>
            <w:tcW w:w="268" w:type="pct"/>
          </w:tcPr>
          <w:p w14:paraId="2DD20E6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6E80546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4C339CFF"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Paragbielle</w:t>
            </w:r>
            <w:proofErr w:type="spellEnd"/>
          </w:p>
        </w:tc>
        <w:tc>
          <w:tcPr>
            <w:tcW w:w="80" w:type="pct"/>
          </w:tcPr>
          <w:p w14:paraId="731AB82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6316AD7E" w14:textId="77777777" w:rsidR="00AE5474" w:rsidRPr="000B7ACE" w:rsidRDefault="00AE5474" w:rsidP="006E08D5">
            <w:pPr>
              <w:pStyle w:val="NoSpacing"/>
              <w:jc w:val="left"/>
              <w:rPr>
                <w:rFonts w:ascii="Century Gothic" w:hAnsi="Century Gothic"/>
                <w:sz w:val="18"/>
                <w:szCs w:val="18"/>
              </w:rPr>
            </w:pPr>
          </w:p>
        </w:tc>
        <w:tc>
          <w:tcPr>
            <w:tcW w:w="262" w:type="pct"/>
          </w:tcPr>
          <w:p w14:paraId="780A9D0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8,652 (6.4 per household)</w:t>
            </w:r>
          </w:p>
        </w:tc>
        <w:tc>
          <w:tcPr>
            <w:tcW w:w="222" w:type="pct"/>
          </w:tcPr>
          <w:p w14:paraId="4A360E3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Concrete and Mud Brick</w:t>
            </w:r>
          </w:p>
        </w:tc>
        <w:tc>
          <w:tcPr>
            <w:tcW w:w="165" w:type="pct"/>
          </w:tcPr>
          <w:p w14:paraId="16CC790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45,335</w:t>
            </w:r>
          </w:p>
        </w:tc>
        <w:tc>
          <w:tcPr>
            <w:tcW w:w="149" w:type="pct"/>
          </w:tcPr>
          <w:p w14:paraId="3D4CA11E" w14:textId="77777777" w:rsidR="00AE5474" w:rsidRPr="000B7ACE" w:rsidRDefault="00AE5474" w:rsidP="006E08D5">
            <w:pPr>
              <w:pStyle w:val="NoSpacing"/>
              <w:jc w:val="left"/>
              <w:rPr>
                <w:rFonts w:ascii="Century Gothic" w:hAnsi="Century Gothic"/>
                <w:sz w:val="18"/>
                <w:szCs w:val="18"/>
              </w:rPr>
            </w:pPr>
          </w:p>
        </w:tc>
        <w:tc>
          <w:tcPr>
            <w:tcW w:w="248" w:type="pct"/>
          </w:tcPr>
          <w:p w14:paraId="3FCDDAF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5756BC47" w14:textId="77777777" w:rsidR="00AE5474" w:rsidRPr="000B7ACE" w:rsidRDefault="00AE5474" w:rsidP="006E08D5">
            <w:pPr>
              <w:pStyle w:val="NoSpacing"/>
              <w:jc w:val="left"/>
              <w:rPr>
                <w:rFonts w:ascii="Century Gothic" w:hAnsi="Century Gothic"/>
                <w:sz w:val="18"/>
                <w:szCs w:val="18"/>
              </w:rPr>
            </w:pPr>
          </w:p>
        </w:tc>
      </w:tr>
      <w:tr w:rsidR="00AE5474" w:rsidRPr="000B7ACE" w14:paraId="4346B643" w14:textId="77777777" w:rsidTr="00D124E3">
        <w:trPr>
          <w:trHeight w:val="421"/>
        </w:trPr>
        <w:tc>
          <w:tcPr>
            <w:tcW w:w="172" w:type="pct"/>
            <w:vMerge/>
          </w:tcPr>
          <w:p w14:paraId="51D2FE7C" w14:textId="77777777" w:rsidR="00AE5474" w:rsidRPr="000B7ACE" w:rsidRDefault="00AE5474" w:rsidP="006E08D5">
            <w:pPr>
              <w:pStyle w:val="NoSpacing"/>
              <w:jc w:val="left"/>
              <w:rPr>
                <w:rFonts w:ascii="Century Gothic" w:hAnsi="Century Gothic"/>
                <w:b/>
                <w:bCs/>
                <w:sz w:val="18"/>
                <w:szCs w:val="18"/>
              </w:rPr>
            </w:pPr>
          </w:p>
        </w:tc>
        <w:tc>
          <w:tcPr>
            <w:tcW w:w="220" w:type="pct"/>
          </w:tcPr>
          <w:p w14:paraId="2679BCD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Wa East</w:t>
            </w:r>
          </w:p>
        </w:tc>
        <w:tc>
          <w:tcPr>
            <w:tcW w:w="173" w:type="pct"/>
          </w:tcPr>
          <w:p w14:paraId="274DEC6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72,074</w:t>
            </w:r>
          </w:p>
        </w:tc>
        <w:tc>
          <w:tcPr>
            <w:tcW w:w="159" w:type="pct"/>
          </w:tcPr>
          <w:p w14:paraId="7374028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w:t>
            </w:r>
          </w:p>
        </w:tc>
        <w:tc>
          <w:tcPr>
            <w:tcW w:w="159" w:type="pct"/>
          </w:tcPr>
          <w:p w14:paraId="4491518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47.7%</w:t>
            </w:r>
          </w:p>
        </w:tc>
        <w:tc>
          <w:tcPr>
            <w:tcW w:w="135" w:type="pct"/>
          </w:tcPr>
          <w:p w14:paraId="15F17E4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9.8%</w:t>
            </w:r>
          </w:p>
        </w:tc>
        <w:tc>
          <w:tcPr>
            <w:tcW w:w="149" w:type="pct"/>
          </w:tcPr>
          <w:p w14:paraId="6C8692F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36,397</w:t>
            </w:r>
          </w:p>
        </w:tc>
        <w:tc>
          <w:tcPr>
            <w:tcW w:w="149" w:type="pct"/>
          </w:tcPr>
          <w:p w14:paraId="01C1869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35,677</w:t>
            </w:r>
          </w:p>
        </w:tc>
        <w:tc>
          <w:tcPr>
            <w:tcW w:w="258" w:type="pct"/>
          </w:tcPr>
          <w:p w14:paraId="78544B5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Lands</w:t>
            </w:r>
          </w:p>
        </w:tc>
        <w:tc>
          <w:tcPr>
            <w:tcW w:w="337" w:type="pct"/>
          </w:tcPr>
          <w:p w14:paraId="54DBC45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Agriculture, </w:t>
            </w:r>
            <w:proofErr w:type="gramStart"/>
            <w:r w:rsidRPr="000B7ACE">
              <w:rPr>
                <w:rFonts w:ascii="Century Gothic" w:hAnsi="Century Gothic"/>
                <w:sz w:val="18"/>
                <w:szCs w:val="18"/>
              </w:rPr>
              <w:t>Industry</w:t>
            </w:r>
            <w:proofErr w:type="gramEnd"/>
            <w:r w:rsidRPr="000B7ACE">
              <w:rPr>
                <w:rFonts w:ascii="Century Gothic" w:hAnsi="Century Gothic"/>
                <w:sz w:val="18"/>
                <w:szCs w:val="18"/>
              </w:rPr>
              <w:t xml:space="preserve"> and services</w:t>
            </w:r>
          </w:p>
        </w:tc>
        <w:tc>
          <w:tcPr>
            <w:tcW w:w="179" w:type="pct"/>
          </w:tcPr>
          <w:p w14:paraId="0E0920B2" w14:textId="77777777" w:rsidR="00AE5474" w:rsidRPr="000B7ACE" w:rsidRDefault="00AE5474" w:rsidP="006E08D5">
            <w:pPr>
              <w:pStyle w:val="NoSpacing"/>
              <w:jc w:val="left"/>
              <w:rPr>
                <w:rFonts w:ascii="Century Gothic" w:hAnsi="Century Gothic"/>
                <w:sz w:val="18"/>
                <w:szCs w:val="18"/>
              </w:rPr>
            </w:pPr>
          </w:p>
        </w:tc>
        <w:tc>
          <w:tcPr>
            <w:tcW w:w="279" w:type="pct"/>
          </w:tcPr>
          <w:p w14:paraId="0F37F84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Shea</w:t>
            </w:r>
          </w:p>
        </w:tc>
        <w:tc>
          <w:tcPr>
            <w:tcW w:w="328" w:type="pct"/>
          </w:tcPr>
          <w:p w14:paraId="713C645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Maize, Sorghum, millet, groundnut, Yam </w:t>
            </w:r>
          </w:p>
        </w:tc>
        <w:tc>
          <w:tcPr>
            <w:tcW w:w="255" w:type="pct"/>
          </w:tcPr>
          <w:p w14:paraId="34E1CE9F"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Funsi</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Sissala</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Gwolla</w:t>
            </w:r>
            <w:proofErr w:type="spellEnd"/>
          </w:p>
        </w:tc>
        <w:tc>
          <w:tcPr>
            <w:tcW w:w="268" w:type="pct"/>
          </w:tcPr>
          <w:p w14:paraId="55C0770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53A2925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1ED51529"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Tenghana</w:t>
            </w:r>
            <w:proofErr w:type="spellEnd"/>
            <w:r w:rsidRPr="000B7ACE">
              <w:rPr>
                <w:rFonts w:ascii="Century Gothic" w:hAnsi="Century Gothic"/>
                <w:sz w:val="18"/>
                <w:szCs w:val="18"/>
              </w:rPr>
              <w:t xml:space="preserve"> </w:t>
            </w:r>
          </w:p>
        </w:tc>
        <w:tc>
          <w:tcPr>
            <w:tcW w:w="80" w:type="pct"/>
          </w:tcPr>
          <w:p w14:paraId="6F997B8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6E255F6E" w14:textId="77777777" w:rsidR="00AE5474" w:rsidRPr="000B7ACE" w:rsidRDefault="00AE5474" w:rsidP="006E08D5">
            <w:pPr>
              <w:pStyle w:val="NoSpacing"/>
              <w:jc w:val="left"/>
              <w:rPr>
                <w:rFonts w:ascii="Century Gothic" w:hAnsi="Century Gothic"/>
                <w:sz w:val="18"/>
                <w:szCs w:val="18"/>
              </w:rPr>
            </w:pPr>
          </w:p>
        </w:tc>
        <w:tc>
          <w:tcPr>
            <w:tcW w:w="262" w:type="pct"/>
          </w:tcPr>
          <w:p w14:paraId="2ACAFA5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10,768 (6.6 per </w:t>
            </w:r>
            <w:proofErr w:type="gramStart"/>
            <w:r w:rsidRPr="000B7ACE">
              <w:rPr>
                <w:rFonts w:ascii="Century Gothic" w:hAnsi="Century Gothic"/>
                <w:sz w:val="18"/>
                <w:szCs w:val="18"/>
              </w:rPr>
              <w:t>household )</w:t>
            </w:r>
            <w:proofErr w:type="gramEnd"/>
          </w:p>
        </w:tc>
        <w:tc>
          <w:tcPr>
            <w:tcW w:w="222" w:type="pct"/>
          </w:tcPr>
          <w:p w14:paraId="47F3C84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Concrete and Mud Brick</w:t>
            </w:r>
          </w:p>
        </w:tc>
        <w:tc>
          <w:tcPr>
            <w:tcW w:w="165" w:type="pct"/>
          </w:tcPr>
          <w:p w14:paraId="6E574DB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15,065</w:t>
            </w:r>
          </w:p>
        </w:tc>
        <w:tc>
          <w:tcPr>
            <w:tcW w:w="149" w:type="pct"/>
          </w:tcPr>
          <w:p w14:paraId="264D645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248" w:type="pct"/>
          </w:tcPr>
          <w:p w14:paraId="020EFEA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144C041E" w14:textId="77777777" w:rsidR="00AE5474" w:rsidRPr="000B7ACE" w:rsidRDefault="00AE5474" w:rsidP="006E08D5">
            <w:pPr>
              <w:pStyle w:val="NoSpacing"/>
              <w:jc w:val="left"/>
              <w:rPr>
                <w:rFonts w:ascii="Century Gothic" w:hAnsi="Century Gothic"/>
                <w:sz w:val="18"/>
                <w:szCs w:val="18"/>
              </w:rPr>
            </w:pPr>
          </w:p>
        </w:tc>
      </w:tr>
      <w:tr w:rsidR="00AE5474" w:rsidRPr="000B7ACE" w14:paraId="5F65FB06" w14:textId="77777777" w:rsidTr="00D124E3">
        <w:trPr>
          <w:trHeight w:val="421"/>
        </w:trPr>
        <w:tc>
          <w:tcPr>
            <w:tcW w:w="172" w:type="pct"/>
          </w:tcPr>
          <w:p w14:paraId="0ACAFE23"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North East Region</w:t>
            </w:r>
          </w:p>
        </w:tc>
        <w:tc>
          <w:tcPr>
            <w:tcW w:w="220" w:type="pct"/>
          </w:tcPr>
          <w:p w14:paraId="2884375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West </w:t>
            </w:r>
            <w:proofErr w:type="spellStart"/>
            <w:r w:rsidRPr="000B7ACE">
              <w:rPr>
                <w:rFonts w:ascii="Century Gothic" w:hAnsi="Century Gothic"/>
                <w:sz w:val="18"/>
                <w:szCs w:val="18"/>
              </w:rPr>
              <w:t>Mamprusi</w:t>
            </w:r>
            <w:proofErr w:type="spellEnd"/>
          </w:p>
        </w:tc>
        <w:tc>
          <w:tcPr>
            <w:tcW w:w="173" w:type="pct"/>
          </w:tcPr>
          <w:p w14:paraId="734CE2E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121, 117</w:t>
            </w:r>
          </w:p>
        </w:tc>
        <w:tc>
          <w:tcPr>
            <w:tcW w:w="159" w:type="pct"/>
          </w:tcPr>
          <w:p w14:paraId="67A94B8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w:t>
            </w:r>
          </w:p>
        </w:tc>
        <w:tc>
          <w:tcPr>
            <w:tcW w:w="159" w:type="pct"/>
          </w:tcPr>
          <w:p w14:paraId="64C42A7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48.1%</w:t>
            </w:r>
          </w:p>
        </w:tc>
        <w:tc>
          <w:tcPr>
            <w:tcW w:w="135" w:type="pct"/>
          </w:tcPr>
          <w:p w14:paraId="549E646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6.9%</w:t>
            </w:r>
          </w:p>
        </w:tc>
        <w:tc>
          <w:tcPr>
            <w:tcW w:w="149" w:type="pct"/>
          </w:tcPr>
          <w:p w14:paraId="5B7DEA2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59,590</w:t>
            </w:r>
          </w:p>
        </w:tc>
        <w:tc>
          <w:tcPr>
            <w:tcW w:w="149" w:type="pct"/>
          </w:tcPr>
          <w:p w14:paraId="088DB3B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61,527</w:t>
            </w:r>
          </w:p>
        </w:tc>
        <w:tc>
          <w:tcPr>
            <w:tcW w:w="258" w:type="pct"/>
          </w:tcPr>
          <w:p w14:paraId="3F35290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lands</w:t>
            </w:r>
          </w:p>
        </w:tc>
        <w:tc>
          <w:tcPr>
            <w:tcW w:w="337" w:type="pct"/>
          </w:tcPr>
          <w:p w14:paraId="7573194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Trade and Agriculture</w:t>
            </w:r>
          </w:p>
        </w:tc>
        <w:tc>
          <w:tcPr>
            <w:tcW w:w="179" w:type="pct"/>
          </w:tcPr>
          <w:p w14:paraId="5B9D93A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279" w:type="pct"/>
          </w:tcPr>
          <w:p w14:paraId="473760C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Shea </w:t>
            </w:r>
          </w:p>
        </w:tc>
        <w:tc>
          <w:tcPr>
            <w:tcW w:w="328" w:type="pct"/>
          </w:tcPr>
          <w:p w14:paraId="3288F26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Maize, groundnut, </w:t>
            </w:r>
            <w:proofErr w:type="spellStart"/>
            <w:proofErr w:type="gramStart"/>
            <w:r w:rsidRPr="000B7ACE">
              <w:rPr>
                <w:rFonts w:ascii="Century Gothic" w:hAnsi="Century Gothic"/>
                <w:sz w:val="18"/>
                <w:szCs w:val="18"/>
              </w:rPr>
              <w:t>sorghum,millet</w:t>
            </w:r>
            <w:proofErr w:type="spellEnd"/>
            <w:proofErr w:type="gramEnd"/>
            <w:r w:rsidRPr="000B7ACE">
              <w:rPr>
                <w:rFonts w:ascii="Century Gothic" w:hAnsi="Century Gothic"/>
                <w:sz w:val="18"/>
                <w:szCs w:val="18"/>
              </w:rPr>
              <w:t>, Rice, Yam, vegetables</w:t>
            </w:r>
          </w:p>
        </w:tc>
        <w:tc>
          <w:tcPr>
            <w:tcW w:w="255" w:type="pct"/>
          </w:tcPr>
          <w:p w14:paraId="4AC8757E"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Mampusi</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Kantosis</w:t>
            </w:r>
            <w:proofErr w:type="spellEnd"/>
            <w:r w:rsidRPr="000B7ACE">
              <w:rPr>
                <w:rFonts w:ascii="Century Gothic" w:hAnsi="Century Gothic"/>
                <w:sz w:val="18"/>
                <w:szCs w:val="18"/>
              </w:rPr>
              <w:t xml:space="preserve"> and Comas</w:t>
            </w:r>
          </w:p>
        </w:tc>
        <w:tc>
          <w:tcPr>
            <w:tcW w:w="268" w:type="pct"/>
          </w:tcPr>
          <w:p w14:paraId="07504A5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2E402D0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Strong </w:t>
            </w:r>
          </w:p>
        </w:tc>
        <w:tc>
          <w:tcPr>
            <w:tcW w:w="299" w:type="pct"/>
          </w:tcPr>
          <w:p w14:paraId="6F0CBF22"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Damba</w:t>
            </w:r>
            <w:proofErr w:type="spellEnd"/>
          </w:p>
        </w:tc>
        <w:tc>
          <w:tcPr>
            <w:tcW w:w="80" w:type="pct"/>
          </w:tcPr>
          <w:p w14:paraId="570D67C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3852EA7A" w14:textId="77777777" w:rsidR="00AE5474" w:rsidRPr="000B7ACE" w:rsidRDefault="00AE5474" w:rsidP="006E08D5">
            <w:pPr>
              <w:pStyle w:val="NoSpacing"/>
              <w:jc w:val="left"/>
              <w:rPr>
                <w:rFonts w:ascii="Century Gothic" w:hAnsi="Century Gothic"/>
                <w:sz w:val="18"/>
                <w:szCs w:val="18"/>
              </w:rPr>
            </w:pPr>
          </w:p>
        </w:tc>
        <w:tc>
          <w:tcPr>
            <w:tcW w:w="262" w:type="pct"/>
          </w:tcPr>
          <w:p w14:paraId="5FFA121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14 432 (8.4 per household),</w:t>
            </w:r>
          </w:p>
        </w:tc>
        <w:tc>
          <w:tcPr>
            <w:tcW w:w="222" w:type="pct"/>
          </w:tcPr>
          <w:p w14:paraId="179549B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Mud/ Earth and Concrete</w:t>
            </w:r>
          </w:p>
        </w:tc>
        <w:tc>
          <w:tcPr>
            <w:tcW w:w="165" w:type="pct"/>
          </w:tcPr>
          <w:p w14:paraId="553A866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6,038</w:t>
            </w:r>
          </w:p>
        </w:tc>
        <w:tc>
          <w:tcPr>
            <w:tcW w:w="149" w:type="pct"/>
          </w:tcPr>
          <w:p w14:paraId="41437789" w14:textId="77777777" w:rsidR="00AE5474" w:rsidRPr="000B7ACE" w:rsidRDefault="00AE5474" w:rsidP="006E08D5">
            <w:pPr>
              <w:pStyle w:val="NoSpacing"/>
              <w:jc w:val="left"/>
              <w:rPr>
                <w:rFonts w:ascii="Century Gothic" w:hAnsi="Century Gothic"/>
                <w:sz w:val="18"/>
                <w:szCs w:val="18"/>
              </w:rPr>
            </w:pPr>
          </w:p>
        </w:tc>
        <w:tc>
          <w:tcPr>
            <w:tcW w:w="248" w:type="pct"/>
          </w:tcPr>
          <w:p w14:paraId="544D933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3F168E83" w14:textId="77777777" w:rsidR="00AE5474" w:rsidRPr="000B7ACE" w:rsidRDefault="00AE5474" w:rsidP="006E08D5">
            <w:pPr>
              <w:pStyle w:val="NoSpacing"/>
              <w:jc w:val="left"/>
              <w:rPr>
                <w:rFonts w:ascii="Century Gothic" w:hAnsi="Century Gothic"/>
                <w:sz w:val="18"/>
                <w:szCs w:val="18"/>
              </w:rPr>
            </w:pPr>
          </w:p>
        </w:tc>
      </w:tr>
      <w:tr w:rsidR="00AE5474" w:rsidRPr="000B7ACE" w14:paraId="5E86983E" w14:textId="77777777" w:rsidTr="00D124E3">
        <w:trPr>
          <w:trHeight w:val="421"/>
        </w:trPr>
        <w:tc>
          <w:tcPr>
            <w:tcW w:w="172" w:type="pct"/>
          </w:tcPr>
          <w:p w14:paraId="665C014D"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Eastern Region</w:t>
            </w:r>
          </w:p>
        </w:tc>
        <w:tc>
          <w:tcPr>
            <w:tcW w:w="220" w:type="pct"/>
          </w:tcPr>
          <w:p w14:paraId="72AAC4E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Kwahu West</w:t>
            </w:r>
          </w:p>
        </w:tc>
        <w:tc>
          <w:tcPr>
            <w:tcW w:w="173" w:type="pct"/>
          </w:tcPr>
          <w:p w14:paraId="1C51D62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93,584</w:t>
            </w:r>
          </w:p>
        </w:tc>
        <w:tc>
          <w:tcPr>
            <w:tcW w:w="159" w:type="pct"/>
          </w:tcPr>
          <w:p w14:paraId="0A90404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37.8%</w:t>
            </w:r>
          </w:p>
        </w:tc>
        <w:tc>
          <w:tcPr>
            <w:tcW w:w="159" w:type="pct"/>
          </w:tcPr>
          <w:p w14:paraId="5AFD9AA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63.1%)</w:t>
            </w:r>
          </w:p>
        </w:tc>
        <w:tc>
          <w:tcPr>
            <w:tcW w:w="135" w:type="pct"/>
          </w:tcPr>
          <w:p w14:paraId="4E2417B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5.2%</w:t>
            </w:r>
          </w:p>
        </w:tc>
        <w:tc>
          <w:tcPr>
            <w:tcW w:w="149" w:type="pct"/>
          </w:tcPr>
          <w:p w14:paraId="59ADE59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44,875</w:t>
            </w:r>
          </w:p>
          <w:p w14:paraId="7F4EFC6B" w14:textId="77777777" w:rsidR="00AE5474" w:rsidRPr="000B7ACE" w:rsidRDefault="00AE5474" w:rsidP="006E08D5">
            <w:pPr>
              <w:pStyle w:val="NoSpacing"/>
              <w:jc w:val="left"/>
              <w:rPr>
                <w:rFonts w:ascii="Century Gothic" w:hAnsi="Century Gothic"/>
                <w:sz w:val="18"/>
                <w:szCs w:val="18"/>
              </w:rPr>
            </w:pPr>
          </w:p>
        </w:tc>
        <w:tc>
          <w:tcPr>
            <w:tcW w:w="149" w:type="pct"/>
          </w:tcPr>
          <w:p w14:paraId="1436982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48,709</w:t>
            </w:r>
          </w:p>
        </w:tc>
        <w:tc>
          <w:tcPr>
            <w:tcW w:w="258" w:type="pct"/>
          </w:tcPr>
          <w:p w14:paraId="0D77A64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Agriculture Lands </w:t>
            </w:r>
          </w:p>
        </w:tc>
        <w:tc>
          <w:tcPr>
            <w:tcW w:w="337" w:type="pct"/>
          </w:tcPr>
          <w:p w14:paraId="4232954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Trade, Manufacturing, Fishing and Agriculture</w:t>
            </w:r>
          </w:p>
        </w:tc>
        <w:tc>
          <w:tcPr>
            <w:tcW w:w="179" w:type="pct"/>
          </w:tcPr>
          <w:p w14:paraId="2996D549" w14:textId="77777777" w:rsidR="00AE5474" w:rsidRPr="000B7ACE" w:rsidRDefault="00AE5474" w:rsidP="006E08D5">
            <w:pPr>
              <w:pStyle w:val="NoSpacing"/>
              <w:jc w:val="left"/>
              <w:rPr>
                <w:rFonts w:ascii="Century Gothic" w:hAnsi="Century Gothic"/>
                <w:sz w:val="18"/>
                <w:szCs w:val="18"/>
              </w:rPr>
            </w:pPr>
          </w:p>
        </w:tc>
        <w:tc>
          <w:tcPr>
            <w:tcW w:w="279" w:type="pct"/>
          </w:tcPr>
          <w:p w14:paraId="1A81265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Cocoa </w:t>
            </w:r>
          </w:p>
        </w:tc>
        <w:tc>
          <w:tcPr>
            <w:tcW w:w="328" w:type="pct"/>
          </w:tcPr>
          <w:p w14:paraId="67A8A2C2"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Maize</w:t>
            </w:r>
            <w:proofErr w:type="spellEnd"/>
            <w:r w:rsidRPr="000B7ACE">
              <w:rPr>
                <w:rFonts w:ascii="Century Gothic" w:hAnsi="Century Gothic"/>
                <w:sz w:val="18"/>
                <w:szCs w:val="18"/>
                <w:lang w:val="fr-FR"/>
              </w:rPr>
              <w:t xml:space="preserve">, </w:t>
            </w:r>
            <w:proofErr w:type="spellStart"/>
            <w:r w:rsidRPr="000B7ACE">
              <w:rPr>
                <w:rFonts w:ascii="Century Gothic" w:hAnsi="Century Gothic"/>
                <w:sz w:val="18"/>
                <w:szCs w:val="18"/>
                <w:lang w:val="fr-FR"/>
              </w:rPr>
              <w:t>Cassava</w:t>
            </w:r>
            <w:proofErr w:type="spellEnd"/>
            <w:r w:rsidRPr="000B7ACE">
              <w:rPr>
                <w:rFonts w:ascii="Century Gothic" w:hAnsi="Century Gothic"/>
                <w:sz w:val="18"/>
                <w:szCs w:val="18"/>
                <w:lang w:val="fr-FR"/>
              </w:rPr>
              <w:t>, Plantain, Rice, Yam</w:t>
            </w:r>
          </w:p>
        </w:tc>
        <w:tc>
          <w:tcPr>
            <w:tcW w:w="255" w:type="pct"/>
          </w:tcPr>
          <w:p w14:paraId="4B78CD6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Kwahu</w:t>
            </w:r>
          </w:p>
          <w:p w14:paraId="746DF6C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Ewes</w:t>
            </w:r>
          </w:p>
          <w:p w14:paraId="39A25B16" w14:textId="77777777" w:rsidR="00AE5474" w:rsidRPr="000B7ACE" w:rsidRDefault="00AE5474" w:rsidP="006E08D5">
            <w:pPr>
              <w:pStyle w:val="NoSpacing"/>
              <w:jc w:val="left"/>
              <w:rPr>
                <w:rFonts w:ascii="Century Gothic" w:hAnsi="Century Gothic"/>
                <w:sz w:val="18"/>
                <w:szCs w:val="18"/>
              </w:rPr>
            </w:pPr>
          </w:p>
        </w:tc>
        <w:tc>
          <w:tcPr>
            <w:tcW w:w="268" w:type="pct"/>
          </w:tcPr>
          <w:p w14:paraId="248D267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5608B9E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27CFDE1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Kwahu Easter Festival</w:t>
            </w:r>
          </w:p>
        </w:tc>
        <w:tc>
          <w:tcPr>
            <w:tcW w:w="80" w:type="pct"/>
          </w:tcPr>
          <w:p w14:paraId="6C8884D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4C5C9CBF" w14:textId="77777777" w:rsidR="00AE5474" w:rsidRPr="000B7ACE" w:rsidRDefault="00AE5474" w:rsidP="006E08D5">
            <w:pPr>
              <w:pStyle w:val="NoSpacing"/>
              <w:jc w:val="left"/>
              <w:rPr>
                <w:rFonts w:ascii="Century Gothic" w:hAnsi="Century Gothic"/>
                <w:sz w:val="18"/>
                <w:szCs w:val="18"/>
              </w:rPr>
            </w:pPr>
          </w:p>
        </w:tc>
        <w:tc>
          <w:tcPr>
            <w:tcW w:w="262" w:type="pct"/>
          </w:tcPr>
          <w:p w14:paraId="17F61C3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23,296 (3.9 per household)</w:t>
            </w:r>
          </w:p>
        </w:tc>
        <w:tc>
          <w:tcPr>
            <w:tcW w:w="222" w:type="pct"/>
          </w:tcPr>
          <w:p w14:paraId="57A6034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Concrete and Mud Brick</w:t>
            </w:r>
          </w:p>
        </w:tc>
        <w:tc>
          <w:tcPr>
            <w:tcW w:w="165" w:type="pct"/>
          </w:tcPr>
          <w:p w14:paraId="16D7F68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21,858</w:t>
            </w:r>
          </w:p>
        </w:tc>
        <w:tc>
          <w:tcPr>
            <w:tcW w:w="149" w:type="pct"/>
          </w:tcPr>
          <w:p w14:paraId="7619AD6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15,873</w:t>
            </w:r>
          </w:p>
        </w:tc>
        <w:tc>
          <w:tcPr>
            <w:tcW w:w="248" w:type="pct"/>
          </w:tcPr>
          <w:p w14:paraId="521E14C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670FA700" w14:textId="77777777" w:rsidR="00AE5474" w:rsidRPr="000B7ACE" w:rsidRDefault="00AE5474" w:rsidP="006E08D5">
            <w:pPr>
              <w:pStyle w:val="NoSpacing"/>
              <w:jc w:val="left"/>
              <w:rPr>
                <w:rFonts w:ascii="Century Gothic" w:hAnsi="Century Gothic"/>
                <w:sz w:val="18"/>
                <w:szCs w:val="18"/>
              </w:rPr>
            </w:pPr>
          </w:p>
        </w:tc>
      </w:tr>
      <w:tr w:rsidR="00AE5474" w:rsidRPr="000B7ACE" w14:paraId="32896D86" w14:textId="77777777" w:rsidTr="00D124E3">
        <w:trPr>
          <w:trHeight w:val="421"/>
        </w:trPr>
        <w:tc>
          <w:tcPr>
            <w:tcW w:w="172" w:type="pct"/>
          </w:tcPr>
          <w:p w14:paraId="2CAA27A3"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Ashanti</w:t>
            </w:r>
          </w:p>
        </w:tc>
        <w:tc>
          <w:tcPr>
            <w:tcW w:w="220" w:type="pct"/>
          </w:tcPr>
          <w:p w14:paraId="16BF6FE2"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Adansi</w:t>
            </w:r>
            <w:proofErr w:type="spellEnd"/>
            <w:r w:rsidRPr="000B7ACE">
              <w:rPr>
                <w:rFonts w:ascii="Century Gothic" w:hAnsi="Century Gothic"/>
                <w:sz w:val="18"/>
                <w:szCs w:val="18"/>
              </w:rPr>
              <w:t xml:space="preserve"> </w:t>
            </w:r>
          </w:p>
          <w:p w14:paraId="4933F88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South</w:t>
            </w:r>
          </w:p>
        </w:tc>
        <w:tc>
          <w:tcPr>
            <w:tcW w:w="173" w:type="pct"/>
          </w:tcPr>
          <w:p w14:paraId="69D1710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69,593</w:t>
            </w:r>
          </w:p>
          <w:p w14:paraId="22EA4FFF" w14:textId="77777777" w:rsidR="00AE5474" w:rsidRPr="000B7ACE" w:rsidRDefault="00AE5474" w:rsidP="006E08D5">
            <w:pPr>
              <w:pStyle w:val="NoSpacing"/>
              <w:jc w:val="left"/>
              <w:rPr>
                <w:rFonts w:ascii="Century Gothic" w:hAnsi="Century Gothic"/>
                <w:sz w:val="18"/>
                <w:szCs w:val="18"/>
              </w:rPr>
            </w:pPr>
          </w:p>
        </w:tc>
        <w:tc>
          <w:tcPr>
            <w:tcW w:w="159" w:type="pct"/>
          </w:tcPr>
          <w:p w14:paraId="120BA86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15.60%</w:t>
            </w:r>
          </w:p>
          <w:p w14:paraId="64493FAD" w14:textId="77777777" w:rsidR="00AE5474" w:rsidRPr="000B7ACE" w:rsidRDefault="00AE5474" w:rsidP="006E08D5">
            <w:pPr>
              <w:pStyle w:val="NoSpacing"/>
              <w:jc w:val="left"/>
              <w:rPr>
                <w:rFonts w:ascii="Century Gothic" w:hAnsi="Century Gothic"/>
                <w:sz w:val="18"/>
                <w:szCs w:val="18"/>
              </w:rPr>
            </w:pPr>
          </w:p>
        </w:tc>
        <w:tc>
          <w:tcPr>
            <w:tcW w:w="159" w:type="pct"/>
          </w:tcPr>
          <w:p w14:paraId="691CC72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78.80%</w:t>
            </w:r>
          </w:p>
          <w:p w14:paraId="101043CA" w14:textId="77777777" w:rsidR="00AE5474" w:rsidRPr="000B7ACE" w:rsidRDefault="00AE5474" w:rsidP="006E08D5">
            <w:pPr>
              <w:pStyle w:val="NoSpacing"/>
              <w:jc w:val="left"/>
              <w:rPr>
                <w:rFonts w:ascii="Century Gothic" w:hAnsi="Century Gothic"/>
                <w:sz w:val="18"/>
                <w:szCs w:val="18"/>
              </w:rPr>
            </w:pPr>
          </w:p>
        </w:tc>
        <w:tc>
          <w:tcPr>
            <w:tcW w:w="135" w:type="pct"/>
          </w:tcPr>
          <w:p w14:paraId="5B05471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4.60%</w:t>
            </w:r>
          </w:p>
          <w:p w14:paraId="74852BB9" w14:textId="77777777" w:rsidR="00AE5474" w:rsidRPr="000B7ACE" w:rsidRDefault="00AE5474" w:rsidP="006E08D5">
            <w:pPr>
              <w:pStyle w:val="NoSpacing"/>
              <w:jc w:val="left"/>
              <w:rPr>
                <w:rFonts w:ascii="Century Gothic" w:hAnsi="Century Gothic"/>
                <w:sz w:val="18"/>
                <w:szCs w:val="18"/>
              </w:rPr>
            </w:pPr>
          </w:p>
        </w:tc>
        <w:tc>
          <w:tcPr>
            <w:tcW w:w="149" w:type="pct"/>
          </w:tcPr>
          <w:p w14:paraId="33EB476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34,563</w:t>
            </w:r>
          </w:p>
          <w:p w14:paraId="641F032C" w14:textId="77777777" w:rsidR="00AE5474" w:rsidRPr="000B7ACE" w:rsidRDefault="00AE5474" w:rsidP="006E08D5">
            <w:pPr>
              <w:pStyle w:val="NoSpacing"/>
              <w:jc w:val="left"/>
              <w:rPr>
                <w:rFonts w:ascii="Century Gothic" w:hAnsi="Century Gothic"/>
                <w:sz w:val="18"/>
                <w:szCs w:val="18"/>
              </w:rPr>
            </w:pPr>
          </w:p>
        </w:tc>
        <w:tc>
          <w:tcPr>
            <w:tcW w:w="149" w:type="pct"/>
          </w:tcPr>
          <w:p w14:paraId="14C9972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35,029</w:t>
            </w:r>
          </w:p>
          <w:p w14:paraId="14B7DFA0" w14:textId="77777777" w:rsidR="00AE5474" w:rsidRPr="000B7ACE" w:rsidRDefault="00AE5474" w:rsidP="006E08D5">
            <w:pPr>
              <w:pStyle w:val="NoSpacing"/>
              <w:jc w:val="left"/>
              <w:rPr>
                <w:rFonts w:ascii="Century Gothic" w:hAnsi="Century Gothic"/>
                <w:sz w:val="18"/>
                <w:szCs w:val="18"/>
              </w:rPr>
            </w:pPr>
          </w:p>
        </w:tc>
        <w:tc>
          <w:tcPr>
            <w:tcW w:w="258" w:type="pct"/>
          </w:tcPr>
          <w:p w14:paraId="6D0AC2A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w:t>
            </w:r>
          </w:p>
          <w:p w14:paraId="50DA967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w:t>
            </w:r>
          </w:p>
        </w:tc>
        <w:tc>
          <w:tcPr>
            <w:tcW w:w="337" w:type="pct"/>
          </w:tcPr>
          <w:p w14:paraId="6CCA978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w:t>
            </w:r>
          </w:p>
          <w:p w14:paraId="33235F5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Fishing,</w:t>
            </w:r>
          </w:p>
          <w:p w14:paraId="6F0D9C6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783597F8" w14:textId="77777777" w:rsidR="00AE5474" w:rsidRPr="000B7ACE" w:rsidRDefault="00AE5474" w:rsidP="006E08D5">
            <w:pPr>
              <w:pStyle w:val="NoSpacing"/>
              <w:jc w:val="left"/>
              <w:rPr>
                <w:rFonts w:ascii="Century Gothic" w:hAnsi="Century Gothic"/>
                <w:sz w:val="18"/>
                <w:szCs w:val="18"/>
              </w:rPr>
            </w:pPr>
          </w:p>
        </w:tc>
        <w:tc>
          <w:tcPr>
            <w:tcW w:w="179" w:type="pct"/>
          </w:tcPr>
          <w:p w14:paraId="3B13F7CF" w14:textId="77777777" w:rsidR="00AE5474" w:rsidRPr="000B7ACE" w:rsidRDefault="00AE5474" w:rsidP="006E08D5">
            <w:pPr>
              <w:pStyle w:val="NoSpacing"/>
              <w:jc w:val="left"/>
              <w:rPr>
                <w:rFonts w:ascii="Century Gothic" w:hAnsi="Century Gothic"/>
                <w:sz w:val="18"/>
                <w:szCs w:val="18"/>
              </w:rPr>
            </w:pPr>
          </w:p>
        </w:tc>
        <w:tc>
          <w:tcPr>
            <w:tcW w:w="279" w:type="pct"/>
          </w:tcPr>
          <w:p w14:paraId="08169DA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Cocoa</w:t>
            </w:r>
          </w:p>
        </w:tc>
        <w:tc>
          <w:tcPr>
            <w:tcW w:w="328" w:type="pct"/>
          </w:tcPr>
          <w:p w14:paraId="66AA3D1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w:t>
            </w:r>
          </w:p>
        </w:tc>
        <w:tc>
          <w:tcPr>
            <w:tcW w:w="255" w:type="pct"/>
          </w:tcPr>
          <w:p w14:paraId="2BF6BB7B" w14:textId="77777777" w:rsidR="00AE5474" w:rsidRPr="000B7ACE" w:rsidRDefault="00AE5474" w:rsidP="006E08D5">
            <w:pPr>
              <w:pStyle w:val="NoSpacing"/>
              <w:jc w:val="left"/>
              <w:rPr>
                <w:rFonts w:ascii="Century Gothic" w:hAnsi="Century Gothic"/>
                <w:sz w:val="18"/>
                <w:szCs w:val="18"/>
              </w:rPr>
            </w:pPr>
          </w:p>
        </w:tc>
        <w:tc>
          <w:tcPr>
            <w:tcW w:w="268" w:type="pct"/>
          </w:tcPr>
          <w:p w14:paraId="3383178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472A789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436073C6"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Akwasidayea</w:t>
            </w:r>
            <w:proofErr w:type="spellEnd"/>
          </w:p>
        </w:tc>
        <w:tc>
          <w:tcPr>
            <w:tcW w:w="80" w:type="pct"/>
          </w:tcPr>
          <w:p w14:paraId="66463AA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No </w:t>
            </w:r>
          </w:p>
          <w:p w14:paraId="2F445289" w14:textId="77777777" w:rsidR="00AE5474" w:rsidRPr="000B7ACE" w:rsidRDefault="00AE5474" w:rsidP="006E08D5">
            <w:pPr>
              <w:pStyle w:val="NoSpacing"/>
              <w:jc w:val="left"/>
              <w:rPr>
                <w:rFonts w:ascii="Century Gothic" w:hAnsi="Century Gothic"/>
                <w:sz w:val="18"/>
                <w:szCs w:val="18"/>
              </w:rPr>
            </w:pPr>
          </w:p>
        </w:tc>
        <w:tc>
          <w:tcPr>
            <w:tcW w:w="128" w:type="pct"/>
          </w:tcPr>
          <w:p w14:paraId="6B1F2B02" w14:textId="77777777" w:rsidR="00AE5474" w:rsidRPr="000B7ACE" w:rsidRDefault="00AE5474" w:rsidP="006E08D5">
            <w:pPr>
              <w:pStyle w:val="NoSpacing"/>
              <w:jc w:val="left"/>
              <w:rPr>
                <w:rFonts w:ascii="Century Gothic" w:hAnsi="Century Gothic"/>
                <w:sz w:val="18"/>
                <w:szCs w:val="18"/>
              </w:rPr>
            </w:pPr>
          </w:p>
        </w:tc>
        <w:tc>
          <w:tcPr>
            <w:tcW w:w="262" w:type="pct"/>
          </w:tcPr>
          <w:p w14:paraId="25C1D261" w14:textId="77777777" w:rsidR="00AE5474" w:rsidRPr="000B7ACE" w:rsidRDefault="00AE5474" w:rsidP="006E08D5">
            <w:pPr>
              <w:pStyle w:val="NoSpacing"/>
              <w:jc w:val="left"/>
              <w:rPr>
                <w:rFonts w:ascii="Century Gothic" w:hAnsi="Century Gothic"/>
                <w:sz w:val="18"/>
                <w:szCs w:val="18"/>
              </w:rPr>
            </w:pPr>
          </w:p>
        </w:tc>
        <w:tc>
          <w:tcPr>
            <w:tcW w:w="222" w:type="pct"/>
          </w:tcPr>
          <w:p w14:paraId="17B0A763" w14:textId="77777777" w:rsidR="00AE5474" w:rsidRPr="000B7ACE" w:rsidRDefault="00AE5474" w:rsidP="006E08D5">
            <w:pPr>
              <w:pStyle w:val="NoSpacing"/>
              <w:jc w:val="left"/>
              <w:rPr>
                <w:rFonts w:ascii="Century Gothic" w:hAnsi="Century Gothic"/>
                <w:sz w:val="18"/>
                <w:szCs w:val="18"/>
              </w:rPr>
            </w:pPr>
          </w:p>
        </w:tc>
        <w:tc>
          <w:tcPr>
            <w:tcW w:w="165" w:type="pct"/>
          </w:tcPr>
          <w:p w14:paraId="6F1233C4" w14:textId="77777777" w:rsidR="00AE5474" w:rsidRPr="000B7ACE" w:rsidRDefault="00AE5474" w:rsidP="006E08D5">
            <w:pPr>
              <w:pStyle w:val="NoSpacing"/>
              <w:jc w:val="left"/>
              <w:rPr>
                <w:rFonts w:ascii="Century Gothic" w:hAnsi="Century Gothic"/>
                <w:sz w:val="18"/>
                <w:szCs w:val="18"/>
              </w:rPr>
            </w:pPr>
          </w:p>
        </w:tc>
        <w:tc>
          <w:tcPr>
            <w:tcW w:w="149" w:type="pct"/>
          </w:tcPr>
          <w:p w14:paraId="2858C5E3" w14:textId="77777777" w:rsidR="00AE5474" w:rsidRPr="000B7ACE" w:rsidRDefault="00AE5474" w:rsidP="006E08D5">
            <w:pPr>
              <w:pStyle w:val="NoSpacing"/>
              <w:jc w:val="left"/>
              <w:rPr>
                <w:rFonts w:ascii="Century Gothic" w:hAnsi="Century Gothic"/>
                <w:sz w:val="18"/>
                <w:szCs w:val="18"/>
              </w:rPr>
            </w:pPr>
          </w:p>
        </w:tc>
        <w:tc>
          <w:tcPr>
            <w:tcW w:w="248" w:type="pct"/>
          </w:tcPr>
          <w:p w14:paraId="70AC6DA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21F797DB" w14:textId="77777777" w:rsidR="00AE5474" w:rsidRPr="000B7ACE" w:rsidRDefault="00AE5474" w:rsidP="006E08D5">
            <w:pPr>
              <w:pStyle w:val="NoSpacing"/>
              <w:jc w:val="left"/>
              <w:rPr>
                <w:rFonts w:ascii="Century Gothic" w:hAnsi="Century Gothic"/>
                <w:sz w:val="18"/>
                <w:szCs w:val="18"/>
              </w:rPr>
            </w:pPr>
          </w:p>
        </w:tc>
      </w:tr>
      <w:tr w:rsidR="00AE5474" w:rsidRPr="000B7ACE" w14:paraId="47A77912" w14:textId="77777777" w:rsidTr="00D124E3">
        <w:trPr>
          <w:trHeight w:val="421"/>
        </w:trPr>
        <w:tc>
          <w:tcPr>
            <w:tcW w:w="172" w:type="pct"/>
          </w:tcPr>
          <w:p w14:paraId="5D3B73A9"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Ashanti</w:t>
            </w:r>
          </w:p>
        </w:tc>
        <w:tc>
          <w:tcPr>
            <w:tcW w:w="220" w:type="pct"/>
          </w:tcPr>
          <w:p w14:paraId="4CD10D4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Asante </w:t>
            </w:r>
            <w:proofErr w:type="spellStart"/>
            <w:r w:rsidRPr="000B7ACE">
              <w:rPr>
                <w:rFonts w:ascii="Century Gothic" w:hAnsi="Century Gothic"/>
                <w:sz w:val="18"/>
                <w:szCs w:val="18"/>
              </w:rPr>
              <w:t>Akim</w:t>
            </w:r>
            <w:proofErr w:type="spellEnd"/>
            <w:r w:rsidRPr="000B7ACE">
              <w:rPr>
                <w:rFonts w:ascii="Century Gothic" w:hAnsi="Century Gothic"/>
                <w:sz w:val="18"/>
                <w:szCs w:val="18"/>
              </w:rPr>
              <w:t xml:space="preserve"> South</w:t>
            </w:r>
          </w:p>
        </w:tc>
        <w:tc>
          <w:tcPr>
            <w:tcW w:w="173" w:type="pct"/>
          </w:tcPr>
          <w:p w14:paraId="0AF6884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145,349</w:t>
            </w:r>
          </w:p>
        </w:tc>
        <w:tc>
          <w:tcPr>
            <w:tcW w:w="159" w:type="pct"/>
          </w:tcPr>
          <w:p w14:paraId="2ED6C37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60,550</w:t>
            </w:r>
          </w:p>
          <w:p w14:paraId="00158480" w14:textId="77777777" w:rsidR="00AE5474" w:rsidRPr="000B7ACE" w:rsidRDefault="00AE5474" w:rsidP="006E08D5">
            <w:pPr>
              <w:pStyle w:val="NoSpacing"/>
              <w:jc w:val="left"/>
              <w:rPr>
                <w:rFonts w:ascii="Century Gothic" w:hAnsi="Century Gothic"/>
                <w:sz w:val="18"/>
                <w:szCs w:val="18"/>
              </w:rPr>
            </w:pPr>
          </w:p>
        </w:tc>
        <w:tc>
          <w:tcPr>
            <w:tcW w:w="159" w:type="pct"/>
          </w:tcPr>
          <w:p w14:paraId="5488D4E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76,248</w:t>
            </w:r>
          </w:p>
          <w:p w14:paraId="205D6B4E" w14:textId="77777777" w:rsidR="00AE5474" w:rsidRPr="000B7ACE" w:rsidRDefault="00AE5474" w:rsidP="006E08D5">
            <w:pPr>
              <w:pStyle w:val="NoSpacing"/>
              <w:jc w:val="left"/>
              <w:rPr>
                <w:rFonts w:ascii="Century Gothic" w:hAnsi="Century Gothic"/>
                <w:sz w:val="18"/>
                <w:szCs w:val="18"/>
              </w:rPr>
            </w:pPr>
          </w:p>
        </w:tc>
        <w:tc>
          <w:tcPr>
            <w:tcW w:w="135" w:type="pct"/>
          </w:tcPr>
          <w:p w14:paraId="3AEA635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8,551</w:t>
            </w:r>
          </w:p>
          <w:p w14:paraId="4CF17F1B" w14:textId="77777777" w:rsidR="00AE5474" w:rsidRPr="000B7ACE" w:rsidRDefault="00AE5474" w:rsidP="006E08D5">
            <w:pPr>
              <w:pStyle w:val="NoSpacing"/>
              <w:jc w:val="left"/>
              <w:rPr>
                <w:rFonts w:ascii="Century Gothic" w:hAnsi="Century Gothic"/>
                <w:sz w:val="18"/>
                <w:szCs w:val="18"/>
              </w:rPr>
            </w:pPr>
          </w:p>
        </w:tc>
        <w:tc>
          <w:tcPr>
            <w:tcW w:w="149" w:type="pct"/>
          </w:tcPr>
          <w:p w14:paraId="67A616B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72,939</w:t>
            </w:r>
          </w:p>
          <w:p w14:paraId="69C301A9" w14:textId="77777777" w:rsidR="00AE5474" w:rsidRPr="000B7ACE" w:rsidRDefault="00AE5474" w:rsidP="006E08D5">
            <w:pPr>
              <w:pStyle w:val="NoSpacing"/>
              <w:jc w:val="left"/>
              <w:rPr>
                <w:rFonts w:ascii="Century Gothic" w:hAnsi="Century Gothic"/>
                <w:sz w:val="18"/>
                <w:szCs w:val="18"/>
              </w:rPr>
            </w:pPr>
          </w:p>
        </w:tc>
        <w:tc>
          <w:tcPr>
            <w:tcW w:w="149" w:type="pct"/>
          </w:tcPr>
          <w:p w14:paraId="7923A8A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72,410</w:t>
            </w:r>
          </w:p>
          <w:p w14:paraId="6809FCF6" w14:textId="77777777" w:rsidR="00AE5474" w:rsidRPr="000B7ACE" w:rsidRDefault="00AE5474" w:rsidP="006E08D5">
            <w:pPr>
              <w:pStyle w:val="NoSpacing"/>
              <w:jc w:val="left"/>
              <w:rPr>
                <w:rFonts w:ascii="Century Gothic" w:hAnsi="Century Gothic"/>
                <w:sz w:val="18"/>
                <w:szCs w:val="18"/>
              </w:rPr>
            </w:pPr>
          </w:p>
        </w:tc>
        <w:tc>
          <w:tcPr>
            <w:tcW w:w="258" w:type="pct"/>
          </w:tcPr>
          <w:p w14:paraId="623A519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w:t>
            </w:r>
          </w:p>
          <w:p w14:paraId="7259011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w:t>
            </w:r>
          </w:p>
        </w:tc>
        <w:tc>
          <w:tcPr>
            <w:tcW w:w="337" w:type="pct"/>
          </w:tcPr>
          <w:p w14:paraId="5B8BDD7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w:t>
            </w:r>
          </w:p>
          <w:p w14:paraId="1FBD1AA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Small-scale</w:t>
            </w:r>
          </w:p>
          <w:p w14:paraId="34B3E6B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lastRenderedPageBreak/>
              <w:t>Mining, Manufacturing,</w:t>
            </w:r>
          </w:p>
          <w:p w14:paraId="74A5B0FF" w14:textId="77777777" w:rsidR="00AE5474" w:rsidRPr="000B7ACE" w:rsidRDefault="00AE5474" w:rsidP="006E08D5">
            <w:pPr>
              <w:pStyle w:val="NoSpacing"/>
              <w:jc w:val="left"/>
              <w:rPr>
                <w:rFonts w:ascii="Century Gothic" w:hAnsi="Century Gothic"/>
                <w:sz w:val="18"/>
                <w:szCs w:val="18"/>
              </w:rPr>
            </w:pPr>
          </w:p>
        </w:tc>
        <w:tc>
          <w:tcPr>
            <w:tcW w:w="179" w:type="pct"/>
          </w:tcPr>
          <w:p w14:paraId="13841648" w14:textId="77777777" w:rsidR="00AE5474" w:rsidRPr="000B7ACE" w:rsidRDefault="00AE5474" w:rsidP="006E08D5">
            <w:pPr>
              <w:pStyle w:val="NoSpacing"/>
              <w:jc w:val="left"/>
              <w:rPr>
                <w:rFonts w:ascii="Century Gothic" w:hAnsi="Century Gothic"/>
                <w:sz w:val="18"/>
                <w:szCs w:val="18"/>
              </w:rPr>
            </w:pPr>
          </w:p>
        </w:tc>
        <w:tc>
          <w:tcPr>
            <w:tcW w:w="279" w:type="pct"/>
          </w:tcPr>
          <w:p w14:paraId="4D57948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Cocoa, oil palm, </w:t>
            </w:r>
            <w:r w:rsidRPr="000B7ACE">
              <w:rPr>
                <w:rFonts w:ascii="Century Gothic" w:hAnsi="Century Gothic"/>
                <w:sz w:val="18"/>
                <w:szCs w:val="18"/>
              </w:rPr>
              <w:lastRenderedPageBreak/>
              <w:t>cola, orange</w:t>
            </w:r>
          </w:p>
        </w:tc>
        <w:tc>
          <w:tcPr>
            <w:tcW w:w="328" w:type="pct"/>
          </w:tcPr>
          <w:p w14:paraId="33E91C97" w14:textId="77777777" w:rsidR="00AE5474" w:rsidRPr="000B7ACE" w:rsidRDefault="00AE5474" w:rsidP="006E08D5">
            <w:pPr>
              <w:pStyle w:val="NoSpacing"/>
              <w:jc w:val="left"/>
              <w:rPr>
                <w:rFonts w:ascii="Century Gothic" w:hAnsi="Century Gothic"/>
                <w:sz w:val="18"/>
                <w:szCs w:val="18"/>
                <w:lang w:val="fr-FR"/>
              </w:rPr>
            </w:pPr>
            <w:proofErr w:type="gramStart"/>
            <w:r w:rsidRPr="000B7ACE">
              <w:rPr>
                <w:rFonts w:ascii="Century Gothic" w:hAnsi="Century Gothic"/>
                <w:sz w:val="18"/>
                <w:szCs w:val="18"/>
                <w:lang w:val="fr-FR"/>
              </w:rPr>
              <w:lastRenderedPageBreak/>
              <w:t>plantain</w:t>
            </w:r>
            <w:proofErr w:type="gramEnd"/>
            <w:r w:rsidRPr="000B7ACE">
              <w:rPr>
                <w:rFonts w:ascii="Century Gothic" w:hAnsi="Century Gothic"/>
                <w:sz w:val="18"/>
                <w:szCs w:val="18"/>
                <w:lang w:val="fr-FR"/>
              </w:rPr>
              <w:t xml:space="preserve">, </w:t>
            </w:r>
          </w:p>
          <w:p w14:paraId="10FA8CC6" w14:textId="77777777" w:rsidR="00AE5474" w:rsidRPr="000B7ACE" w:rsidRDefault="00AE5474" w:rsidP="006E08D5">
            <w:pPr>
              <w:pStyle w:val="NoSpacing"/>
              <w:jc w:val="left"/>
              <w:rPr>
                <w:rFonts w:ascii="Century Gothic" w:hAnsi="Century Gothic"/>
                <w:sz w:val="18"/>
                <w:szCs w:val="18"/>
                <w:lang w:val="fr-FR"/>
              </w:rPr>
            </w:pPr>
            <w:proofErr w:type="spellStart"/>
            <w:proofErr w:type="gramStart"/>
            <w:r w:rsidRPr="000B7ACE">
              <w:rPr>
                <w:rFonts w:ascii="Century Gothic" w:hAnsi="Century Gothic"/>
                <w:sz w:val="18"/>
                <w:szCs w:val="18"/>
                <w:lang w:val="fr-FR"/>
              </w:rPr>
              <w:t>cassava</w:t>
            </w:r>
            <w:proofErr w:type="spellEnd"/>
            <w:proofErr w:type="gramEnd"/>
            <w:r w:rsidRPr="000B7ACE">
              <w:rPr>
                <w:rFonts w:ascii="Century Gothic" w:hAnsi="Century Gothic"/>
                <w:sz w:val="18"/>
                <w:szCs w:val="18"/>
                <w:lang w:val="fr-FR"/>
              </w:rPr>
              <w:t>,</w:t>
            </w:r>
          </w:p>
          <w:p w14:paraId="76F73914" w14:textId="77777777" w:rsidR="00AE5474" w:rsidRPr="000B7ACE" w:rsidRDefault="00AE5474" w:rsidP="006E08D5">
            <w:pPr>
              <w:pStyle w:val="NoSpacing"/>
              <w:jc w:val="left"/>
              <w:rPr>
                <w:rFonts w:ascii="Century Gothic" w:hAnsi="Century Gothic"/>
                <w:sz w:val="18"/>
                <w:szCs w:val="18"/>
                <w:lang w:val="fr-FR"/>
              </w:rPr>
            </w:pPr>
            <w:proofErr w:type="spellStart"/>
            <w:proofErr w:type="gramStart"/>
            <w:r w:rsidRPr="000B7ACE">
              <w:rPr>
                <w:rFonts w:ascii="Century Gothic" w:hAnsi="Century Gothic"/>
                <w:sz w:val="18"/>
                <w:szCs w:val="18"/>
                <w:lang w:val="fr-FR"/>
              </w:rPr>
              <w:t>rice</w:t>
            </w:r>
            <w:proofErr w:type="spellEnd"/>
            <w:proofErr w:type="gramEnd"/>
            <w:r w:rsidRPr="000B7ACE">
              <w:rPr>
                <w:rFonts w:ascii="Century Gothic" w:hAnsi="Century Gothic"/>
                <w:sz w:val="18"/>
                <w:szCs w:val="18"/>
                <w:lang w:val="fr-FR"/>
              </w:rPr>
              <w:t>,</w:t>
            </w:r>
          </w:p>
          <w:p w14:paraId="0555BA77" w14:textId="77777777" w:rsidR="00AE5474" w:rsidRPr="000B7ACE" w:rsidRDefault="00AE5474" w:rsidP="006E08D5">
            <w:pPr>
              <w:pStyle w:val="NoSpacing"/>
              <w:jc w:val="left"/>
              <w:rPr>
                <w:rFonts w:ascii="Century Gothic" w:hAnsi="Century Gothic"/>
                <w:sz w:val="18"/>
                <w:szCs w:val="18"/>
                <w:lang w:val="fr-FR"/>
              </w:rPr>
            </w:pPr>
            <w:proofErr w:type="spellStart"/>
            <w:proofErr w:type="gramStart"/>
            <w:r w:rsidRPr="000B7ACE">
              <w:rPr>
                <w:rFonts w:ascii="Century Gothic" w:hAnsi="Century Gothic"/>
                <w:sz w:val="18"/>
                <w:szCs w:val="18"/>
                <w:lang w:val="fr-FR"/>
              </w:rPr>
              <w:lastRenderedPageBreak/>
              <w:t>vegetables</w:t>
            </w:r>
            <w:proofErr w:type="spellEnd"/>
            <w:proofErr w:type="gramEnd"/>
            <w:r w:rsidRPr="000B7ACE">
              <w:rPr>
                <w:rFonts w:ascii="Century Gothic" w:hAnsi="Century Gothic"/>
                <w:sz w:val="18"/>
                <w:szCs w:val="18"/>
                <w:lang w:val="fr-FR"/>
              </w:rPr>
              <w:t xml:space="preserve">, </w:t>
            </w:r>
            <w:proofErr w:type="spellStart"/>
            <w:r w:rsidRPr="000B7ACE">
              <w:rPr>
                <w:rFonts w:ascii="Century Gothic" w:hAnsi="Century Gothic"/>
                <w:sz w:val="18"/>
                <w:szCs w:val="18"/>
                <w:lang w:val="fr-FR"/>
              </w:rPr>
              <w:t>yam</w:t>
            </w:r>
            <w:proofErr w:type="spellEnd"/>
            <w:r w:rsidRPr="000B7ACE">
              <w:rPr>
                <w:rFonts w:ascii="Century Gothic" w:hAnsi="Century Gothic"/>
                <w:sz w:val="18"/>
                <w:szCs w:val="18"/>
                <w:lang w:val="fr-FR"/>
              </w:rPr>
              <w:t xml:space="preserve">, </w:t>
            </w:r>
            <w:proofErr w:type="spellStart"/>
            <w:r w:rsidRPr="000B7ACE">
              <w:rPr>
                <w:rFonts w:ascii="Century Gothic" w:hAnsi="Century Gothic"/>
                <w:sz w:val="18"/>
                <w:szCs w:val="18"/>
                <w:lang w:val="fr-FR"/>
              </w:rPr>
              <w:t>cocoyam</w:t>
            </w:r>
            <w:proofErr w:type="spellEnd"/>
          </w:p>
        </w:tc>
        <w:tc>
          <w:tcPr>
            <w:tcW w:w="255" w:type="pct"/>
          </w:tcPr>
          <w:p w14:paraId="44DF26F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lastRenderedPageBreak/>
              <w:t>Akan,</w:t>
            </w:r>
          </w:p>
          <w:p w14:paraId="3FE7CE37"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Kusaasi</w:t>
            </w:r>
            <w:proofErr w:type="spellEnd"/>
            <w:r w:rsidRPr="000B7ACE">
              <w:rPr>
                <w:rFonts w:ascii="Century Gothic" w:hAnsi="Century Gothic"/>
                <w:sz w:val="18"/>
                <w:szCs w:val="18"/>
              </w:rPr>
              <w:t>,</w:t>
            </w:r>
          </w:p>
          <w:p w14:paraId="3ADEFC0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Ewes </w:t>
            </w:r>
          </w:p>
        </w:tc>
        <w:tc>
          <w:tcPr>
            <w:tcW w:w="268" w:type="pct"/>
          </w:tcPr>
          <w:p w14:paraId="17788A6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African Traditional Religion</w:t>
            </w:r>
            <w:r w:rsidRPr="000B7ACE">
              <w:rPr>
                <w:rFonts w:ascii="Century Gothic" w:hAnsi="Century Gothic"/>
                <w:sz w:val="18"/>
                <w:szCs w:val="18"/>
              </w:rPr>
              <w:lastRenderedPageBreak/>
              <w:t xml:space="preserve">,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0661E7F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lastRenderedPageBreak/>
              <w:t>weak</w:t>
            </w:r>
          </w:p>
        </w:tc>
        <w:tc>
          <w:tcPr>
            <w:tcW w:w="299" w:type="pct"/>
          </w:tcPr>
          <w:p w14:paraId="750D7739"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Kwadutown</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ogyeman</w:t>
            </w:r>
            <w:proofErr w:type="spellEnd"/>
          </w:p>
        </w:tc>
        <w:tc>
          <w:tcPr>
            <w:tcW w:w="80" w:type="pct"/>
          </w:tcPr>
          <w:p w14:paraId="20A3CD4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No </w:t>
            </w:r>
          </w:p>
        </w:tc>
        <w:tc>
          <w:tcPr>
            <w:tcW w:w="128" w:type="pct"/>
          </w:tcPr>
          <w:p w14:paraId="470600B8" w14:textId="77777777" w:rsidR="00AE5474" w:rsidRPr="000B7ACE" w:rsidRDefault="00AE5474" w:rsidP="006E08D5">
            <w:pPr>
              <w:pStyle w:val="NoSpacing"/>
              <w:jc w:val="left"/>
              <w:rPr>
                <w:rFonts w:ascii="Century Gothic" w:hAnsi="Century Gothic"/>
                <w:sz w:val="18"/>
                <w:szCs w:val="18"/>
              </w:rPr>
            </w:pPr>
          </w:p>
        </w:tc>
        <w:tc>
          <w:tcPr>
            <w:tcW w:w="262" w:type="pct"/>
          </w:tcPr>
          <w:p w14:paraId="4C565EF8" w14:textId="77777777" w:rsidR="00AE5474" w:rsidRPr="000B7ACE" w:rsidRDefault="00AE5474" w:rsidP="006E08D5">
            <w:pPr>
              <w:pStyle w:val="NoSpacing"/>
              <w:jc w:val="left"/>
              <w:rPr>
                <w:rFonts w:ascii="Century Gothic" w:hAnsi="Century Gothic"/>
                <w:sz w:val="18"/>
                <w:szCs w:val="18"/>
              </w:rPr>
            </w:pPr>
          </w:p>
        </w:tc>
        <w:tc>
          <w:tcPr>
            <w:tcW w:w="222" w:type="pct"/>
          </w:tcPr>
          <w:p w14:paraId="28863EEA" w14:textId="77777777" w:rsidR="00AE5474" w:rsidRPr="000B7ACE" w:rsidRDefault="00AE5474" w:rsidP="006E08D5">
            <w:pPr>
              <w:pStyle w:val="NoSpacing"/>
              <w:jc w:val="left"/>
              <w:rPr>
                <w:rFonts w:ascii="Century Gothic" w:hAnsi="Century Gothic"/>
                <w:sz w:val="18"/>
                <w:szCs w:val="18"/>
              </w:rPr>
            </w:pPr>
          </w:p>
        </w:tc>
        <w:tc>
          <w:tcPr>
            <w:tcW w:w="165" w:type="pct"/>
          </w:tcPr>
          <w:p w14:paraId="4128634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90,492)</w:t>
            </w:r>
          </w:p>
        </w:tc>
        <w:tc>
          <w:tcPr>
            <w:tcW w:w="149" w:type="pct"/>
          </w:tcPr>
          <w:p w14:paraId="4575BDE9" w14:textId="77777777" w:rsidR="00AE5474" w:rsidRPr="000B7ACE" w:rsidRDefault="00AE5474" w:rsidP="006E08D5">
            <w:pPr>
              <w:pStyle w:val="NoSpacing"/>
              <w:jc w:val="left"/>
              <w:rPr>
                <w:rFonts w:ascii="Century Gothic" w:hAnsi="Century Gothic"/>
                <w:sz w:val="18"/>
                <w:szCs w:val="18"/>
              </w:rPr>
            </w:pPr>
          </w:p>
        </w:tc>
        <w:tc>
          <w:tcPr>
            <w:tcW w:w="248" w:type="pct"/>
          </w:tcPr>
          <w:p w14:paraId="51037E0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w:t>
            </w:r>
            <w:r w:rsidRPr="000B7ACE">
              <w:rPr>
                <w:rFonts w:ascii="Century Gothic" w:hAnsi="Century Gothic"/>
                <w:sz w:val="18"/>
                <w:szCs w:val="18"/>
              </w:rPr>
              <w:lastRenderedPageBreak/>
              <w:t>g rural farmers</w:t>
            </w:r>
          </w:p>
        </w:tc>
        <w:tc>
          <w:tcPr>
            <w:tcW w:w="75" w:type="pct"/>
          </w:tcPr>
          <w:p w14:paraId="0E074324" w14:textId="77777777" w:rsidR="00AE5474" w:rsidRPr="000B7ACE" w:rsidRDefault="00AE5474" w:rsidP="006E08D5">
            <w:pPr>
              <w:pStyle w:val="NoSpacing"/>
              <w:jc w:val="left"/>
              <w:rPr>
                <w:rFonts w:ascii="Century Gothic" w:hAnsi="Century Gothic"/>
                <w:sz w:val="18"/>
                <w:szCs w:val="18"/>
              </w:rPr>
            </w:pPr>
          </w:p>
        </w:tc>
      </w:tr>
      <w:tr w:rsidR="00AE5474" w:rsidRPr="000B7ACE" w14:paraId="24314B9A" w14:textId="77777777" w:rsidTr="00D124E3">
        <w:trPr>
          <w:trHeight w:val="421"/>
        </w:trPr>
        <w:tc>
          <w:tcPr>
            <w:tcW w:w="172" w:type="pct"/>
          </w:tcPr>
          <w:p w14:paraId="7EDC7BD4" w14:textId="77777777" w:rsidR="00AE5474" w:rsidRPr="000B7ACE" w:rsidRDefault="00AE5474" w:rsidP="006E08D5">
            <w:pPr>
              <w:pStyle w:val="NoSpacing"/>
              <w:jc w:val="left"/>
              <w:rPr>
                <w:rFonts w:ascii="Century Gothic" w:hAnsi="Century Gothic"/>
                <w:b/>
                <w:bCs/>
                <w:sz w:val="18"/>
                <w:szCs w:val="18"/>
              </w:rPr>
            </w:pPr>
          </w:p>
          <w:p w14:paraId="6B87817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Ashanti</w:t>
            </w:r>
          </w:p>
        </w:tc>
        <w:tc>
          <w:tcPr>
            <w:tcW w:w="220" w:type="pct"/>
          </w:tcPr>
          <w:p w14:paraId="487F2320"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Atwima</w:t>
            </w:r>
            <w:proofErr w:type="spellEnd"/>
            <w:r w:rsidRPr="000B7ACE">
              <w:rPr>
                <w:rFonts w:ascii="Century Gothic" w:hAnsi="Century Gothic"/>
                <w:sz w:val="18"/>
                <w:szCs w:val="18"/>
              </w:rPr>
              <w:t xml:space="preserve"> </w:t>
            </w:r>
          </w:p>
          <w:p w14:paraId="50735B90"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Mponua</w:t>
            </w:r>
            <w:proofErr w:type="spellEnd"/>
            <w:r w:rsidRPr="000B7ACE">
              <w:rPr>
                <w:rFonts w:ascii="Century Gothic" w:hAnsi="Century Gothic"/>
                <w:sz w:val="18"/>
                <w:szCs w:val="18"/>
              </w:rPr>
              <w:t xml:space="preserve"> </w:t>
            </w:r>
          </w:p>
          <w:p w14:paraId="748C9474" w14:textId="77777777" w:rsidR="00AE5474" w:rsidRPr="000B7ACE" w:rsidRDefault="00AE5474" w:rsidP="006E08D5">
            <w:pPr>
              <w:pStyle w:val="NoSpacing"/>
              <w:jc w:val="left"/>
              <w:rPr>
                <w:rFonts w:ascii="Century Gothic" w:hAnsi="Century Gothic"/>
                <w:sz w:val="18"/>
                <w:szCs w:val="18"/>
              </w:rPr>
            </w:pPr>
          </w:p>
        </w:tc>
        <w:tc>
          <w:tcPr>
            <w:tcW w:w="173" w:type="pct"/>
          </w:tcPr>
          <w:p w14:paraId="50280A9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147,829</w:t>
            </w:r>
          </w:p>
        </w:tc>
        <w:tc>
          <w:tcPr>
            <w:tcW w:w="159" w:type="pct"/>
          </w:tcPr>
          <w:p w14:paraId="2B2C3F9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63,272</w:t>
            </w:r>
          </w:p>
          <w:p w14:paraId="5B8F744B" w14:textId="77777777" w:rsidR="00AE5474" w:rsidRPr="000B7ACE" w:rsidRDefault="00AE5474" w:rsidP="006E08D5">
            <w:pPr>
              <w:pStyle w:val="NoSpacing"/>
              <w:jc w:val="left"/>
              <w:rPr>
                <w:rFonts w:ascii="Century Gothic" w:hAnsi="Century Gothic"/>
                <w:sz w:val="18"/>
                <w:szCs w:val="18"/>
              </w:rPr>
            </w:pPr>
          </w:p>
        </w:tc>
        <w:tc>
          <w:tcPr>
            <w:tcW w:w="159" w:type="pct"/>
          </w:tcPr>
          <w:p w14:paraId="296D3A3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77,902</w:t>
            </w:r>
          </w:p>
          <w:p w14:paraId="5E5E0E37" w14:textId="77777777" w:rsidR="00AE5474" w:rsidRPr="000B7ACE" w:rsidRDefault="00AE5474" w:rsidP="006E08D5">
            <w:pPr>
              <w:pStyle w:val="NoSpacing"/>
              <w:jc w:val="left"/>
              <w:rPr>
                <w:rFonts w:ascii="Century Gothic" w:hAnsi="Century Gothic"/>
                <w:sz w:val="18"/>
                <w:szCs w:val="18"/>
              </w:rPr>
            </w:pPr>
          </w:p>
        </w:tc>
        <w:tc>
          <w:tcPr>
            <w:tcW w:w="135" w:type="pct"/>
          </w:tcPr>
          <w:p w14:paraId="5954387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6,655</w:t>
            </w:r>
          </w:p>
          <w:p w14:paraId="0F06D09A" w14:textId="77777777" w:rsidR="00AE5474" w:rsidRPr="000B7ACE" w:rsidRDefault="00AE5474" w:rsidP="006E08D5">
            <w:pPr>
              <w:pStyle w:val="NoSpacing"/>
              <w:jc w:val="left"/>
              <w:rPr>
                <w:rFonts w:ascii="Century Gothic" w:hAnsi="Century Gothic"/>
                <w:sz w:val="18"/>
                <w:szCs w:val="18"/>
              </w:rPr>
            </w:pPr>
          </w:p>
        </w:tc>
        <w:tc>
          <w:tcPr>
            <w:tcW w:w="149" w:type="pct"/>
          </w:tcPr>
          <w:p w14:paraId="137D4D3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76,890</w:t>
            </w:r>
          </w:p>
          <w:p w14:paraId="4908AD7F" w14:textId="77777777" w:rsidR="00AE5474" w:rsidRPr="000B7ACE" w:rsidRDefault="00AE5474" w:rsidP="006E08D5">
            <w:pPr>
              <w:pStyle w:val="NoSpacing"/>
              <w:jc w:val="left"/>
              <w:rPr>
                <w:rFonts w:ascii="Century Gothic" w:hAnsi="Century Gothic"/>
                <w:sz w:val="18"/>
                <w:szCs w:val="18"/>
              </w:rPr>
            </w:pPr>
          </w:p>
        </w:tc>
        <w:tc>
          <w:tcPr>
            <w:tcW w:w="149" w:type="pct"/>
          </w:tcPr>
          <w:p w14:paraId="6CF4AB8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70,939</w:t>
            </w:r>
          </w:p>
          <w:p w14:paraId="0165B523" w14:textId="77777777" w:rsidR="00AE5474" w:rsidRPr="000B7ACE" w:rsidRDefault="00AE5474" w:rsidP="006E08D5">
            <w:pPr>
              <w:pStyle w:val="NoSpacing"/>
              <w:jc w:val="left"/>
              <w:rPr>
                <w:rFonts w:ascii="Century Gothic" w:hAnsi="Century Gothic"/>
                <w:sz w:val="18"/>
                <w:szCs w:val="18"/>
              </w:rPr>
            </w:pPr>
          </w:p>
        </w:tc>
        <w:tc>
          <w:tcPr>
            <w:tcW w:w="258" w:type="pct"/>
          </w:tcPr>
          <w:p w14:paraId="35E2B7B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Agriculture, </w:t>
            </w:r>
          </w:p>
          <w:p w14:paraId="55ADA8B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w:t>
            </w:r>
          </w:p>
        </w:tc>
        <w:tc>
          <w:tcPr>
            <w:tcW w:w="337" w:type="pct"/>
          </w:tcPr>
          <w:p w14:paraId="022E484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w:t>
            </w:r>
          </w:p>
          <w:p w14:paraId="44969BF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60E9141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fishing</w:t>
            </w:r>
          </w:p>
          <w:p w14:paraId="68B589C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Metal works</w:t>
            </w:r>
          </w:p>
          <w:p w14:paraId="1773910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Building</w:t>
            </w:r>
          </w:p>
          <w:p w14:paraId="47907FE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Lumber/sawn milling</w:t>
            </w:r>
          </w:p>
          <w:p w14:paraId="0D88AFF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Carpentry</w:t>
            </w:r>
          </w:p>
          <w:p w14:paraId="4FD477A4"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Footworks</w:t>
            </w:r>
            <w:proofErr w:type="spellEnd"/>
          </w:p>
          <w:p w14:paraId="24FEBCA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Gari processing </w:t>
            </w:r>
          </w:p>
          <w:p w14:paraId="5B97FFA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Bakery</w:t>
            </w:r>
          </w:p>
        </w:tc>
        <w:tc>
          <w:tcPr>
            <w:tcW w:w="179" w:type="pct"/>
          </w:tcPr>
          <w:p w14:paraId="7136765D" w14:textId="77777777" w:rsidR="00AE5474" w:rsidRPr="000B7ACE" w:rsidRDefault="00AE5474" w:rsidP="006E08D5">
            <w:pPr>
              <w:pStyle w:val="NoSpacing"/>
              <w:jc w:val="left"/>
              <w:rPr>
                <w:rFonts w:ascii="Century Gothic" w:hAnsi="Century Gothic"/>
                <w:sz w:val="18"/>
                <w:szCs w:val="18"/>
              </w:rPr>
            </w:pPr>
          </w:p>
        </w:tc>
        <w:tc>
          <w:tcPr>
            <w:tcW w:w="279" w:type="pct"/>
          </w:tcPr>
          <w:p w14:paraId="5167B47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Cocoa,</w:t>
            </w:r>
          </w:p>
          <w:p w14:paraId="128200D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Oil Palm</w:t>
            </w:r>
          </w:p>
          <w:p w14:paraId="2066C48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citrus</w:t>
            </w:r>
          </w:p>
        </w:tc>
        <w:tc>
          <w:tcPr>
            <w:tcW w:w="328" w:type="pct"/>
          </w:tcPr>
          <w:p w14:paraId="218EE82F"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Maize</w:t>
            </w:r>
            <w:proofErr w:type="spellEnd"/>
            <w:r w:rsidRPr="000B7ACE">
              <w:rPr>
                <w:rFonts w:ascii="Century Gothic" w:hAnsi="Century Gothic"/>
                <w:sz w:val="18"/>
                <w:szCs w:val="18"/>
                <w:lang w:val="fr-FR"/>
              </w:rPr>
              <w:t>,</w:t>
            </w:r>
          </w:p>
          <w:p w14:paraId="026E04D5"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Cassava</w:t>
            </w:r>
            <w:proofErr w:type="spellEnd"/>
            <w:r w:rsidRPr="000B7ACE">
              <w:rPr>
                <w:rFonts w:ascii="Century Gothic" w:hAnsi="Century Gothic"/>
                <w:sz w:val="18"/>
                <w:szCs w:val="18"/>
                <w:lang w:val="fr-FR"/>
              </w:rPr>
              <w:t>,</w:t>
            </w:r>
          </w:p>
          <w:p w14:paraId="51BC03DE"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Cocoyam</w:t>
            </w:r>
            <w:proofErr w:type="spellEnd"/>
            <w:r w:rsidRPr="000B7ACE">
              <w:rPr>
                <w:rFonts w:ascii="Century Gothic" w:hAnsi="Century Gothic"/>
                <w:sz w:val="18"/>
                <w:szCs w:val="18"/>
                <w:lang w:val="fr-FR"/>
              </w:rPr>
              <w:t>,</w:t>
            </w:r>
          </w:p>
          <w:p w14:paraId="34ED4719" w14:textId="77777777" w:rsidR="00AE5474" w:rsidRPr="000B7ACE" w:rsidRDefault="00AE5474" w:rsidP="006E08D5">
            <w:pPr>
              <w:pStyle w:val="NoSpacing"/>
              <w:jc w:val="left"/>
              <w:rPr>
                <w:rFonts w:ascii="Century Gothic" w:hAnsi="Century Gothic"/>
                <w:sz w:val="18"/>
                <w:szCs w:val="18"/>
                <w:lang w:val="fr-FR"/>
              </w:rPr>
            </w:pPr>
            <w:r w:rsidRPr="000B7ACE">
              <w:rPr>
                <w:rFonts w:ascii="Century Gothic" w:hAnsi="Century Gothic"/>
                <w:sz w:val="18"/>
                <w:szCs w:val="18"/>
                <w:lang w:val="fr-FR"/>
              </w:rPr>
              <w:t>Plantain,</w:t>
            </w:r>
          </w:p>
          <w:p w14:paraId="0DCD66B2" w14:textId="77777777" w:rsidR="00AE5474" w:rsidRPr="000B7ACE" w:rsidRDefault="00AE5474" w:rsidP="006E08D5">
            <w:pPr>
              <w:pStyle w:val="NoSpacing"/>
              <w:jc w:val="left"/>
              <w:rPr>
                <w:rFonts w:ascii="Century Gothic" w:hAnsi="Century Gothic"/>
                <w:sz w:val="18"/>
                <w:szCs w:val="18"/>
                <w:lang w:val="fr-FR"/>
              </w:rPr>
            </w:pPr>
            <w:r w:rsidRPr="000B7ACE">
              <w:rPr>
                <w:rFonts w:ascii="Century Gothic" w:hAnsi="Century Gothic"/>
                <w:sz w:val="18"/>
                <w:szCs w:val="18"/>
                <w:lang w:val="fr-FR"/>
              </w:rPr>
              <w:t>Rice</w:t>
            </w:r>
          </w:p>
        </w:tc>
        <w:tc>
          <w:tcPr>
            <w:tcW w:w="255" w:type="pct"/>
          </w:tcPr>
          <w:p w14:paraId="1BE981A0" w14:textId="77777777" w:rsidR="00AE5474" w:rsidRPr="000B7ACE" w:rsidRDefault="00AE5474" w:rsidP="006E08D5">
            <w:pPr>
              <w:pStyle w:val="NoSpacing"/>
              <w:jc w:val="left"/>
              <w:rPr>
                <w:rFonts w:ascii="Century Gothic" w:hAnsi="Century Gothic"/>
                <w:sz w:val="18"/>
                <w:szCs w:val="18"/>
                <w:lang w:val="fr-FR"/>
              </w:rPr>
            </w:pPr>
            <w:r w:rsidRPr="000B7ACE">
              <w:rPr>
                <w:rFonts w:ascii="Century Gothic" w:hAnsi="Century Gothic"/>
                <w:sz w:val="18"/>
                <w:szCs w:val="18"/>
                <w:lang w:val="fr-FR"/>
              </w:rPr>
              <w:t>Akans (60.2%)</w:t>
            </w:r>
            <w:r w:rsidRPr="000B7ACE">
              <w:rPr>
                <w:rFonts w:ascii="Century Gothic" w:hAnsi="Century Gothic"/>
                <w:sz w:val="18"/>
                <w:szCs w:val="18"/>
                <w:lang w:val="fr-FR"/>
              </w:rPr>
              <w:br/>
            </w:r>
            <w:proofErr w:type="spellStart"/>
            <w:r w:rsidRPr="000B7ACE">
              <w:rPr>
                <w:rFonts w:ascii="Century Gothic" w:hAnsi="Century Gothic"/>
                <w:sz w:val="18"/>
                <w:szCs w:val="18"/>
                <w:lang w:val="fr-FR"/>
              </w:rPr>
              <w:t>Dagbani</w:t>
            </w:r>
            <w:proofErr w:type="spellEnd"/>
            <w:r w:rsidRPr="000B7ACE">
              <w:rPr>
                <w:rFonts w:ascii="Century Gothic" w:hAnsi="Century Gothic"/>
                <w:sz w:val="18"/>
                <w:szCs w:val="18"/>
                <w:lang w:val="fr-FR"/>
              </w:rPr>
              <w:t xml:space="preserve"> (19.1%)</w:t>
            </w:r>
            <w:r w:rsidRPr="000B7ACE">
              <w:rPr>
                <w:rFonts w:ascii="Century Gothic" w:hAnsi="Century Gothic"/>
                <w:sz w:val="18"/>
                <w:szCs w:val="18"/>
                <w:lang w:val="fr-FR"/>
              </w:rPr>
              <w:br/>
            </w:r>
            <w:proofErr w:type="spellStart"/>
            <w:r w:rsidRPr="000B7ACE">
              <w:rPr>
                <w:rFonts w:ascii="Century Gothic" w:hAnsi="Century Gothic"/>
                <w:sz w:val="18"/>
                <w:szCs w:val="18"/>
                <w:lang w:val="fr-FR"/>
              </w:rPr>
              <w:t>Gurma</w:t>
            </w:r>
            <w:proofErr w:type="spellEnd"/>
            <w:r w:rsidRPr="000B7ACE">
              <w:rPr>
                <w:rFonts w:ascii="Century Gothic" w:hAnsi="Century Gothic"/>
                <w:sz w:val="18"/>
                <w:szCs w:val="18"/>
                <w:lang w:val="fr-FR"/>
              </w:rPr>
              <w:t xml:space="preserve"> (7.9%)</w:t>
            </w:r>
            <w:r w:rsidRPr="000B7ACE">
              <w:rPr>
                <w:rFonts w:ascii="Century Gothic" w:hAnsi="Century Gothic"/>
                <w:sz w:val="18"/>
                <w:szCs w:val="18"/>
                <w:lang w:val="fr-FR"/>
              </w:rPr>
              <w:br/>
              <w:t>Ewe (4.6%)</w:t>
            </w:r>
            <w:r w:rsidRPr="000B7ACE">
              <w:rPr>
                <w:rFonts w:ascii="Century Gothic" w:hAnsi="Century Gothic"/>
                <w:sz w:val="18"/>
                <w:szCs w:val="18"/>
                <w:lang w:val="fr-FR"/>
              </w:rPr>
              <w:br/>
              <w:t>Mande (3.9%)</w:t>
            </w:r>
          </w:p>
          <w:p w14:paraId="681E8B20" w14:textId="77777777" w:rsidR="00AE5474" w:rsidRPr="000B7ACE" w:rsidRDefault="00AE5474" w:rsidP="006E08D5">
            <w:pPr>
              <w:pStyle w:val="NoSpacing"/>
              <w:jc w:val="left"/>
              <w:rPr>
                <w:rFonts w:ascii="Century Gothic" w:hAnsi="Century Gothic"/>
                <w:sz w:val="18"/>
                <w:szCs w:val="18"/>
                <w:lang w:val="fr-FR"/>
              </w:rPr>
            </w:pPr>
          </w:p>
        </w:tc>
        <w:tc>
          <w:tcPr>
            <w:tcW w:w="268" w:type="pct"/>
          </w:tcPr>
          <w:p w14:paraId="76CC26B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10F5F70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47127207"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Amanano</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Asuabo</w:t>
            </w:r>
            <w:proofErr w:type="spellEnd"/>
            <w:r w:rsidRPr="000B7ACE">
              <w:rPr>
                <w:rFonts w:ascii="Century Gothic" w:hAnsi="Century Gothic"/>
                <w:sz w:val="18"/>
                <w:szCs w:val="18"/>
              </w:rPr>
              <w:t xml:space="preserve">, </w:t>
            </w:r>
          </w:p>
          <w:p w14:paraId="29AD5002"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Akwasidae</w:t>
            </w:r>
            <w:proofErr w:type="spellEnd"/>
            <w:r w:rsidRPr="000B7ACE">
              <w:rPr>
                <w:rFonts w:ascii="Century Gothic" w:hAnsi="Century Gothic"/>
                <w:sz w:val="18"/>
                <w:szCs w:val="18"/>
              </w:rPr>
              <w:t>,</w:t>
            </w:r>
          </w:p>
          <w:p w14:paraId="78E331EB"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Awukudae</w:t>
            </w:r>
            <w:proofErr w:type="spellEnd"/>
          </w:p>
          <w:p w14:paraId="3EFEF25E" w14:textId="77777777" w:rsidR="00AE5474" w:rsidRPr="000B7ACE" w:rsidRDefault="00AE5474" w:rsidP="006E08D5">
            <w:pPr>
              <w:pStyle w:val="NoSpacing"/>
              <w:jc w:val="left"/>
              <w:rPr>
                <w:rFonts w:ascii="Century Gothic" w:hAnsi="Century Gothic"/>
                <w:sz w:val="18"/>
                <w:szCs w:val="18"/>
              </w:rPr>
            </w:pPr>
          </w:p>
        </w:tc>
        <w:tc>
          <w:tcPr>
            <w:tcW w:w="80" w:type="pct"/>
          </w:tcPr>
          <w:p w14:paraId="55A4CC8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2E4627DD" w14:textId="77777777" w:rsidR="00AE5474" w:rsidRPr="000B7ACE" w:rsidRDefault="00AE5474" w:rsidP="006E08D5">
            <w:pPr>
              <w:pStyle w:val="NoSpacing"/>
              <w:jc w:val="left"/>
              <w:rPr>
                <w:rFonts w:ascii="Century Gothic" w:hAnsi="Century Gothic"/>
                <w:sz w:val="18"/>
                <w:szCs w:val="18"/>
              </w:rPr>
            </w:pPr>
          </w:p>
        </w:tc>
        <w:tc>
          <w:tcPr>
            <w:tcW w:w="262" w:type="pct"/>
          </w:tcPr>
          <w:p w14:paraId="54740933" w14:textId="77777777" w:rsidR="00AE5474" w:rsidRPr="000B7ACE" w:rsidRDefault="00AE5474" w:rsidP="006E08D5">
            <w:pPr>
              <w:pStyle w:val="NoSpacing"/>
              <w:jc w:val="left"/>
              <w:rPr>
                <w:rFonts w:ascii="Century Gothic" w:hAnsi="Century Gothic"/>
                <w:sz w:val="18"/>
                <w:szCs w:val="18"/>
              </w:rPr>
            </w:pPr>
          </w:p>
        </w:tc>
        <w:tc>
          <w:tcPr>
            <w:tcW w:w="222" w:type="pct"/>
          </w:tcPr>
          <w:p w14:paraId="0291C10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most houses in the District are built with either </w:t>
            </w:r>
            <w:proofErr w:type="spellStart"/>
            <w:r w:rsidRPr="000B7ACE">
              <w:rPr>
                <w:rFonts w:ascii="Century Gothic" w:hAnsi="Century Gothic"/>
                <w:sz w:val="18"/>
                <w:szCs w:val="18"/>
              </w:rPr>
              <w:t>landcrete</w:t>
            </w:r>
            <w:proofErr w:type="spellEnd"/>
            <w:r w:rsidRPr="000B7ACE">
              <w:rPr>
                <w:rFonts w:ascii="Century Gothic" w:hAnsi="Century Gothic"/>
                <w:sz w:val="18"/>
                <w:szCs w:val="18"/>
              </w:rPr>
              <w:t xml:space="preserve"> or swish walls </w:t>
            </w:r>
            <w:proofErr w:type="gramStart"/>
            <w:r w:rsidRPr="000B7ACE">
              <w:rPr>
                <w:rFonts w:ascii="Century Gothic" w:hAnsi="Century Gothic"/>
                <w:sz w:val="18"/>
                <w:szCs w:val="18"/>
              </w:rPr>
              <w:t>and also</w:t>
            </w:r>
            <w:proofErr w:type="gramEnd"/>
            <w:r w:rsidRPr="000B7ACE">
              <w:rPr>
                <w:rFonts w:ascii="Century Gothic" w:hAnsi="Century Gothic"/>
                <w:sz w:val="18"/>
                <w:szCs w:val="18"/>
              </w:rPr>
              <w:t xml:space="preserve"> roofed with either roofing sheet or thatch</w:t>
            </w:r>
          </w:p>
          <w:p w14:paraId="2CA7A2D5" w14:textId="77777777" w:rsidR="00AE5474" w:rsidRPr="000B7ACE" w:rsidRDefault="00AE5474" w:rsidP="006E08D5">
            <w:pPr>
              <w:pStyle w:val="NoSpacing"/>
              <w:jc w:val="left"/>
              <w:rPr>
                <w:rFonts w:ascii="Century Gothic" w:hAnsi="Century Gothic"/>
                <w:sz w:val="18"/>
                <w:szCs w:val="18"/>
              </w:rPr>
            </w:pPr>
          </w:p>
        </w:tc>
        <w:tc>
          <w:tcPr>
            <w:tcW w:w="165" w:type="pct"/>
          </w:tcPr>
          <w:p w14:paraId="361E851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bCs/>
                <w:sz w:val="18"/>
                <w:szCs w:val="18"/>
              </w:rPr>
              <w:t>48,949</w:t>
            </w:r>
          </w:p>
        </w:tc>
        <w:tc>
          <w:tcPr>
            <w:tcW w:w="149" w:type="pct"/>
          </w:tcPr>
          <w:p w14:paraId="4BE3DD27" w14:textId="77777777" w:rsidR="00AE5474" w:rsidRPr="000B7ACE" w:rsidRDefault="00AE5474" w:rsidP="006E08D5">
            <w:pPr>
              <w:pStyle w:val="NoSpacing"/>
              <w:jc w:val="left"/>
              <w:rPr>
                <w:rFonts w:ascii="Century Gothic" w:hAnsi="Century Gothic"/>
                <w:sz w:val="18"/>
                <w:szCs w:val="18"/>
              </w:rPr>
            </w:pPr>
          </w:p>
        </w:tc>
        <w:tc>
          <w:tcPr>
            <w:tcW w:w="248" w:type="pct"/>
          </w:tcPr>
          <w:p w14:paraId="7FA8044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 particularly migrants</w:t>
            </w:r>
          </w:p>
          <w:p w14:paraId="6BB9BD5C" w14:textId="77777777" w:rsidR="00AE5474" w:rsidRPr="000B7ACE" w:rsidRDefault="00AE5474" w:rsidP="006E08D5">
            <w:pPr>
              <w:pStyle w:val="NoSpacing"/>
              <w:jc w:val="left"/>
              <w:rPr>
                <w:rFonts w:ascii="Century Gothic" w:hAnsi="Century Gothic"/>
                <w:sz w:val="18"/>
                <w:szCs w:val="18"/>
              </w:rPr>
            </w:pPr>
          </w:p>
        </w:tc>
        <w:tc>
          <w:tcPr>
            <w:tcW w:w="75" w:type="pct"/>
          </w:tcPr>
          <w:p w14:paraId="4FA26609" w14:textId="77777777" w:rsidR="00AE5474" w:rsidRPr="000B7ACE" w:rsidRDefault="00AE5474" w:rsidP="006E08D5">
            <w:pPr>
              <w:pStyle w:val="NoSpacing"/>
              <w:jc w:val="left"/>
              <w:rPr>
                <w:rFonts w:ascii="Century Gothic" w:hAnsi="Century Gothic"/>
                <w:sz w:val="18"/>
                <w:szCs w:val="18"/>
              </w:rPr>
            </w:pPr>
          </w:p>
        </w:tc>
      </w:tr>
      <w:tr w:rsidR="00AE5474" w:rsidRPr="000B7ACE" w14:paraId="42825E71" w14:textId="77777777" w:rsidTr="00D124E3">
        <w:trPr>
          <w:trHeight w:val="421"/>
        </w:trPr>
        <w:tc>
          <w:tcPr>
            <w:tcW w:w="172" w:type="pct"/>
          </w:tcPr>
          <w:p w14:paraId="122E0EBE"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Eastern</w:t>
            </w:r>
          </w:p>
        </w:tc>
        <w:tc>
          <w:tcPr>
            <w:tcW w:w="220" w:type="pct"/>
          </w:tcPr>
          <w:p w14:paraId="0BF8408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Kwahu </w:t>
            </w:r>
          </w:p>
          <w:p w14:paraId="4DD13D8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Afram</w:t>
            </w:r>
          </w:p>
          <w:p w14:paraId="6F32823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Plains</w:t>
            </w:r>
          </w:p>
          <w:p w14:paraId="7FBA62D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South</w:t>
            </w:r>
          </w:p>
        </w:tc>
        <w:tc>
          <w:tcPr>
            <w:tcW w:w="173" w:type="pct"/>
          </w:tcPr>
          <w:p w14:paraId="2C6E39C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146,</w:t>
            </w:r>
          </w:p>
          <w:p w14:paraId="1BAA79C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026</w:t>
            </w:r>
          </w:p>
        </w:tc>
        <w:tc>
          <w:tcPr>
            <w:tcW w:w="159" w:type="pct"/>
          </w:tcPr>
          <w:p w14:paraId="760DB661" w14:textId="77777777" w:rsidR="00AE5474" w:rsidRPr="000B7ACE" w:rsidRDefault="00AE5474" w:rsidP="006E08D5">
            <w:pPr>
              <w:pStyle w:val="NoSpacing"/>
              <w:jc w:val="left"/>
              <w:rPr>
                <w:rFonts w:ascii="Century Gothic" w:hAnsi="Century Gothic"/>
                <w:sz w:val="18"/>
                <w:szCs w:val="18"/>
              </w:rPr>
            </w:pPr>
          </w:p>
          <w:p w14:paraId="071A9C3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62,</w:t>
            </w:r>
          </w:p>
          <w:p w14:paraId="22E73F3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139</w:t>
            </w:r>
          </w:p>
        </w:tc>
        <w:tc>
          <w:tcPr>
            <w:tcW w:w="159" w:type="pct"/>
          </w:tcPr>
          <w:p w14:paraId="1C7045D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79,</w:t>
            </w:r>
          </w:p>
          <w:p w14:paraId="1A35344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068</w:t>
            </w:r>
          </w:p>
        </w:tc>
        <w:tc>
          <w:tcPr>
            <w:tcW w:w="135" w:type="pct"/>
          </w:tcPr>
          <w:p w14:paraId="062397C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4, 819</w:t>
            </w:r>
          </w:p>
        </w:tc>
        <w:tc>
          <w:tcPr>
            <w:tcW w:w="149" w:type="pct"/>
          </w:tcPr>
          <w:p w14:paraId="1E83980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62,</w:t>
            </w:r>
          </w:p>
          <w:p w14:paraId="396BDE0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450</w:t>
            </w:r>
          </w:p>
        </w:tc>
        <w:tc>
          <w:tcPr>
            <w:tcW w:w="149" w:type="pct"/>
          </w:tcPr>
          <w:p w14:paraId="7A31365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53, 362</w:t>
            </w:r>
          </w:p>
        </w:tc>
        <w:tc>
          <w:tcPr>
            <w:tcW w:w="258" w:type="pct"/>
          </w:tcPr>
          <w:p w14:paraId="4CFF71B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Agricultural and </w:t>
            </w:r>
          </w:p>
          <w:p w14:paraId="7EBB457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Settlement </w:t>
            </w:r>
          </w:p>
          <w:p w14:paraId="7165A07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Land scape</w:t>
            </w:r>
          </w:p>
        </w:tc>
        <w:tc>
          <w:tcPr>
            <w:tcW w:w="337" w:type="pct"/>
          </w:tcPr>
          <w:p w14:paraId="62CA610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Farming</w:t>
            </w:r>
          </w:p>
          <w:p w14:paraId="08F93B5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Forestry,</w:t>
            </w:r>
          </w:p>
          <w:p w14:paraId="5C670EE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Fishing,</w:t>
            </w:r>
          </w:p>
          <w:p w14:paraId="78B30BD4"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Agro</w:t>
            </w:r>
            <w:proofErr w:type="spellEnd"/>
            <w:r w:rsidRPr="000B7ACE">
              <w:rPr>
                <w:rFonts w:ascii="Century Gothic" w:hAnsi="Century Gothic"/>
                <w:sz w:val="18"/>
                <w:szCs w:val="18"/>
              </w:rPr>
              <w:t>-forestry,</w:t>
            </w:r>
          </w:p>
          <w:p w14:paraId="07D9BD6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4743D5C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Oil palm </w:t>
            </w:r>
          </w:p>
          <w:p w14:paraId="106D50C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Extraction,</w:t>
            </w:r>
          </w:p>
          <w:p w14:paraId="4CC14E3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lastRenderedPageBreak/>
              <w:t>Sawmilling,</w:t>
            </w:r>
          </w:p>
          <w:p w14:paraId="2EE379D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Wood </w:t>
            </w:r>
          </w:p>
          <w:p w14:paraId="67C5F45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carving,</w:t>
            </w:r>
          </w:p>
          <w:p w14:paraId="303C63A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carpentry</w:t>
            </w:r>
          </w:p>
          <w:p w14:paraId="17C81600" w14:textId="77777777" w:rsidR="00AE5474" w:rsidRPr="000B7ACE" w:rsidRDefault="00AE5474" w:rsidP="006E08D5">
            <w:pPr>
              <w:pStyle w:val="NoSpacing"/>
              <w:jc w:val="left"/>
              <w:rPr>
                <w:rFonts w:ascii="Century Gothic" w:hAnsi="Century Gothic"/>
                <w:sz w:val="18"/>
                <w:szCs w:val="18"/>
              </w:rPr>
            </w:pPr>
          </w:p>
          <w:p w14:paraId="7200BC0A" w14:textId="77777777" w:rsidR="00AE5474" w:rsidRPr="000B7ACE" w:rsidRDefault="00AE5474" w:rsidP="006E08D5">
            <w:pPr>
              <w:pStyle w:val="NoSpacing"/>
              <w:jc w:val="left"/>
              <w:rPr>
                <w:rFonts w:ascii="Century Gothic" w:hAnsi="Century Gothic"/>
                <w:sz w:val="18"/>
                <w:szCs w:val="18"/>
              </w:rPr>
            </w:pPr>
          </w:p>
          <w:p w14:paraId="213AB4C2" w14:textId="77777777" w:rsidR="00AE5474" w:rsidRPr="000B7ACE" w:rsidRDefault="00AE5474" w:rsidP="006E08D5">
            <w:pPr>
              <w:pStyle w:val="NoSpacing"/>
              <w:jc w:val="left"/>
              <w:rPr>
                <w:rFonts w:ascii="Century Gothic" w:hAnsi="Century Gothic"/>
                <w:sz w:val="18"/>
                <w:szCs w:val="18"/>
              </w:rPr>
            </w:pPr>
          </w:p>
        </w:tc>
        <w:tc>
          <w:tcPr>
            <w:tcW w:w="179" w:type="pct"/>
          </w:tcPr>
          <w:p w14:paraId="64354A52" w14:textId="77777777" w:rsidR="00AE5474" w:rsidRPr="000B7ACE" w:rsidRDefault="00AE5474" w:rsidP="006E08D5">
            <w:pPr>
              <w:pStyle w:val="NoSpacing"/>
              <w:jc w:val="left"/>
              <w:rPr>
                <w:rFonts w:ascii="Century Gothic" w:hAnsi="Century Gothic"/>
                <w:sz w:val="18"/>
                <w:szCs w:val="18"/>
              </w:rPr>
            </w:pPr>
          </w:p>
        </w:tc>
        <w:tc>
          <w:tcPr>
            <w:tcW w:w="279" w:type="pct"/>
          </w:tcPr>
          <w:p w14:paraId="6B710F7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Cashew </w:t>
            </w:r>
          </w:p>
          <w:p w14:paraId="6B6A523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Orange</w:t>
            </w:r>
          </w:p>
          <w:p w14:paraId="68E1050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Oil palm</w:t>
            </w:r>
          </w:p>
          <w:p w14:paraId="1B8B0A41" w14:textId="77777777" w:rsidR="00AE5474" w:rsidRPr="000B7ACE" w:rsidRDefault="00AE5474" w:rsidP="006E08D5">
            <w:pPr>
              <w:pStyle w:val="NoSpacing"/>
              <w:jc w:val="left"/>
              <w:rPr>
                <w:rFonts w:ascii="Century Gothic" w:hAnsi="Century Gothic"/>
                <w:sz w:val="18"/>
                <w:szCs w:val="18"/>
              </w:rPr>
            </w:pPr>
          </w:p>
        </w:tc>
        <w:tc>
          <w:tcPr>
            <w:tcW w:w="328" w:type="pct"/>
          </w:tcPr>
          <w:p w14:paraId="40152D3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w:t>
            </w:r>
          </w:p>
          <w:p w14:paraId="07755DE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Yam</w:t>
            </w:r>
          </w:p>
          <w:p w14:paraId="3C9FE0C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Plantain </w:t>
            </w:r>
          </w:p>
          <w:p w14:paraId="5C7EE9D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Cocoyam</w:t>
            </w:r>
          </w:p>
          <w:p w14:paraId="0BDCC14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Groundnut</w:t>
            </w:r>
          </w:p>
          <w:p w14:paraId="2EEEBBA6" w14:textId="77777777" w:rsidR="00AE5474" w:rsidRPr="000B7ACE" w:rsidRDefault="00AE5474" w:rsidP="006E08D5">
            <w:pPr>
              <w:pStyle w:val="NoSpacing"/>
              <w:jc w:val="left"/>
              <w:rPr>
                <w:rFonts w:ascii="Century Gothic" w:hAnsi="Century Gothic"/>
                <w:sz w:val="18"/>
                <w:szCs w:val="18"/>
              </w:rPr>
            </w:pPr>
          </w:p>
          <w:p w14:paraId="17A18B66" w14:textId="77777777" w:rsidR="00AE5474" w:rsidRPr="000B7ACE" w:rsidRDefault="00AE5474" w:rsidP="006E08D5">
            <w:pPr>
              <w:pStyle w:val="NoSpacing"/>
              <w:jc w:val="left"/>
              <w:rPr>
                <w:rFonts w:ascii="Century Gothic" w:hAnsi="Century Gothic"/>
                <w:sz w:val="18"/>
                <w:szCs w:val="18"/>
              </w:rPr>
            </w:pPr>
          </w:p>
        </w:tc>
        <w:tc>
          <w:tcPr>
            <w:tcW w:w="255" w:type="pct"/>
          </w:tcPr>
          <w:p w14:paraId="2B6D957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Ewes,</w:t>
            </w:r>
          </w:p>
          <w:p w14:paraId="260B7555"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Kwahus</w:t>
            </w:r>
            <w:proofErr w:type="spellEnd"/>
            <w:r w:rsidRPr="000B7ACE">
              <w:rPr>
                <w:rFonts w:ascii="Century Gothic" w:hAnsi="Century Gothic"/>
                <w:sz w:val="18"/>
                <w:szCs w:val="18"/>
              </w:rPr>
              <w:t>,</w:t>
            </w:r>
          </w:p>
          <w:p w14:paraId="20A110D4"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Ashantis</w:t>
            </w:r>
            <w:proofErr w:type="spellEnd"/>
            <w:r w:rsidRPr="000B7ACE">
              <w:rPr>
                <w:rFonts w:ascii="Century Gothic" w:hAnsi="Century Gothic"/>
                <w:sz w:val="18"/>
                <w:szCs w:val="18"/>
              </w:rPr>
              <w:t>,</w:t>
            </w:r>
          </w:p>
          <w:p w14:paraId="5E0F4B6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Northerners</w:t>
            </w:r>
          </w:p>
          <w:p w14:paraId="0BCCF668" w14:textId="77777777" w:rsidR="00AE5474" w:rsidRPr="000B7ACE" w:rsidRDefault="00AE5474" w:rsidP="006E08D5">
            <w:pPr>
              <w:pStyle w:val="NoSpacing"/>
              <w:jc w:val="left"/>
              <w:rPr>
                <w:rFonts w:ascii="Century Gothic" w:hAnsi="Century Gothic"/>
                <w:sz w:val="18"/>
                <w:szCs w:val="18"/>
              </w:rPr>
            </w:pPr>
          </w:p>
          <w:p w14:paraId="51159F8A" w14:textId="77777777" w:rsidR="00AE5474" w:rsidRPr="000B7ACE" w:rsidRDefault="00AE5474" w:rsidP="006E08D5">
            <w:pPr>
              <w:pStyle w:val="NoSpacing"/>
              <w:jc w:val="left"/>
              <w:rPr>
                <w:rFonts w:ascii="Century Gothic" w:hAnsi="Century Gothic"/>
                <w:sz w:val="18"/>
                <w:szCs w:val="18"/>
              </w:rPr>
            </w:pPr>
          </w:p>
        </w:tc>
        <w:tc>
          <w:tcPr>
            <w:tcW w:w="268" w:type="pct"/>
          </w:tcPr>
          <w:p w14:paraId="45964D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Christians’</w:t>
            </w:r>
          </w:p>
          <w:p w14:paraId="3239FEF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Islam,</w:t>
            </w:r>
          </w:p>
          <w:p w14:paraId="75F6CB0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Traditional,</w:t>
            </w:r>
          </w:p>
          <w:p w14:paraId="17D6C29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Pagans </w:t>
            </w:r>
          </w:p>
        </w:tc>
        <w:tc>
          <w:tcPr>
            <w:tcW w:w="151" w:type="pct"/>
          </w:tcPr>
          <w:p w14:paraId="24F359B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p w14:paraId="26C6ADC9" w14:textId="77777777" w:rsidR="00AE5474" w:rsidRPr="000B7ACE" w:rsidRDefault="00AE5474" w:rsidP="006E08D5">
            <w:pPr>
              <w:pStyle w:val="NoSpacing"/>
              <w:jc w:val="left"/>
              <w:rPr>
                <w:rFonts w:ascii="Century Gothic" w:hAnsi="Century Gothic"/>
                <w:sz w:val="18"/>
                <w:szCs w:val="18"/>
              </w:rPr>
            </w:pPr>
          </w:p>
        </w:tc>
        <w:tc>
          <w:tcPr>
            <w:tcW w:w="299" w:type="pct"/>
          </w:tcPr>
          <w:p w14:paraId="2F05B0BE" w14:textId="77777777" w:rsidR="00AE5474" w:rsidRPr="000B7ACE" w:rsidRDefault="00AE5474" w:rsidP="006E08D5">
            <w:pPr>
              <w:pStyle w:val="NoSpacing"/>
              <w:jc w:val="left"/>
              <w:rPr>
                <w:rFonts w:ascii="Century Gothic" w:hAnsi="Century Gothic"/>
                <w:sz w:val="18"/>
                <w:szCs w:val="18"/>
              </w:rPr>
            </w:pPr>
            <w:proofErr w:type="spellStart"/>
            <w:proofErr w:type="gramStart"/>
            <w:r w:rsidRPr="000B7ACE">
              <w:rPr>
                <w:rFonts w:ascii="Century Gothic" w:hAnsi="Century Gothic"/>
                <w:sz w:val="18"/>
                <w:szCs w:val="18"/>
              </w:rPr>
              <w:t>Akwasidae</w:t>
            </w:r>
            <w:proofErr w:type="spellEnd"/>
            <w:r w:rsidRPr="000B7ACE">
              <w:rPr>
                <w:rFonts w:ascii="Century Gothic" w:hAnsi="Century Gothic"/>
                <w:sz w:val="18"/>
                <w:szCs w:val="18"/>
              </w:rPr>
              <w:t xml:space="preserve"> ,</w:t>
            </w:r>
            <w:proofErr w:type="gramEnd"/>
          </w:p>
          <w:p w14:paraId="085A2FC2"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Fetu</w:t>
            </w:r>
            <w:proofErr w:type="spellEnd"/>
            <w:r w:rsidRPr="000B7ACE">
              <w:rPr>
                <w:rFonts w:ascii="Century Gothic" w:hAnsi="Century Gothic"/>
                <w:sz w:val="18"/>
                <w:szCs w:val="18"/>
              </w:rPr>
              <w:t xml:space="preserve"> </w:t>
            </w:r>
          </w:p>
          <w:p w14:paraId="06E6EAF0"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Afahye</w:t>
            </w:r>
            <w:proofErr w:type="spellEnd"/>
            <w:r w:rsidRPr="000B7ACE">
              <w:rPr>
                <w:rFonts w:ascii="Century Gothic" w:hAnsi="Century Gothic"/>
                <w:sz w:val="18"/>
                <w:szCs w:val="18"/>
              </w:rPr>
              <w:t xml:space="preserve">, </w:t>
            </w:r>
          </w:p>
          <w:p w14:paraId="63CFBB4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and</w:t>
            </w:r>
          </w:p>
          <w:p w14:paraId="33504E3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Easter</w:t>
            </w:r>
          </w:p>
          <w:p w14:paraId="2AD5490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festivals</w:t>
            </w:r>
          </w:p>
        </w:tc>
        <w:tc>
          <w:tcPr>
            <w:tcW w:w="80" w:type="pct"/>
          </w:tcPr>
          <w:p w14:paraId="535F827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121CB872" w14:textId="77777777" w:rsidR="00AE5474" w:rsidRPr="000B7ACE" w:rsidRDefault="00AE5474" w:rsidP="006E08D5">
            <w:pPr>
              <w:pStyle w:val="NoSpacing"/>
              <w:jc w:val="left"/>
              <w:rPr>
                <w:rFonts w:ascii="Century Gothic" w:hAnsi="Century Gothic"/>
                <w:sz w:val="18"/>
                <w:szCs w:val="18"/>
              </w:rPr>
            </w:pPr>
          </w:p>
        </w:tc>
        <w:tc>
          <w:tcPr>
            <w:tcW w:w="262" w:type="pct"/>
          </w:tcPr>
          <w:p w14:paraId="72DC9D2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25,007</w:t>
            </w:r>
          </w:p>
        </w:tc>
        <w:tc>
          <w:tcPr>
            <w:tcW w:w="222" w:type="pct"/>
          </w:tcPr>
          <w:p w14:paraId="148562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Mud bricks </w:t>
            </w:r>
          </w:p>
          <w:p w14:paraId="5C32855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with </w:t>
            </w:r>
          </w:p>
          <w:p w14:paraId="1932D5E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concrete</w:t>
            </w:r>
          </w:p>
          <w:p w14:paraId="4E45546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floors and </w:t>
            </w:r>
          </w:p>
          <w:p w14:paraId="54C346C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metal</w:t>
            </w:r>
          </w:p>
          <w:p w14:paraId="627E76C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sheets</w:t>
            </w:r>
          </w:p>
        </w:tc>
        <w:tc>
          <w:tcPr>
            <w:tcW w:w="165" w:type="pct"/>
          </w:tcPr>
          <w:p w14:paraId="289FF5F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37,636</w:t>
            </w:r>
          </w:p>
        </w:tc>
        <w:tc>
          <w:tcPr>
            <w:tcW w:w="149" w:type="pct"/>
          </w:tcPr>
          <w:p w14:paraId="1BAB71E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16,509</w:t>
            </w:r>
          </w:p>
        </w:tc>
        <w:tc>
          <w:tcPr>
            <w:tcW w:w="248" w:type="pct"/>
          </w:tcPr>
          <w:p w14:paraId="1B3E543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4132520C" w14:textId="77777777" w:rsidR="00AE5474" w:rsidRPr="000B7ACE" w:rsidRDefault="00AE5474" w:rsidP="006E08D5">
            <w:pPr>
              <w:pStyle w:val="NoSpacing"/>
              <w:jc w:val="left"/>
              <w:rPr>
                <w:rFonts w:ascii="Century Gothic" w:hAnsi="Century Gothic"/>
                <w:sz w:val="18"/>
                <w:szCs w:val="18"/>
              </w:rPr>
            </w:pPr>
          </w:p>
        </w:tc>
      </w:tr>
      <w:tr w:rsidR="00AE5474" w:rsidRPr="000B7ACE" w14:paraId="6280768D" w14:textId="77777777" w:rsidTr="00D124E3">
        <w:trPr>
          <w:trHeight w:val="421"/>
        </w:trPr>
        <w:tc>
          <w:tcPr>
            <w:tcW w:w="172" w:type="pct"/>
          </w:tcPr>
          <w:p w14:paraId="1E6DE4D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Eastern</w:t>
            </w:r>
          </w:p>
        </w:tc>
        <w:tc>
          <w:tcPr>
            <w:tcW w:w="220" w:type="pct"/>
          </w:tcPr>
          <w:p w14:paraId="78F143D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Kwahu</w:t>
            </w:r>
          </w:p>
          <w:p w14:paraId="5AC4048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south</w:t>
            </w:r>
          </w:p>
        </w:tc>
        <w:tc>
          <w:tcPr>
            <w:tcW w:w="173" w:type="pct"/>
          </w:tcPr>
          <w:p w14:paraId="2CEF0AF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87,</w:t>
            </w:r>
          </w:p>
          <w:p w14:paraId="6984374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912</w:t>
            </w:r>
          </w:p>
        </w:tc>
        <w:tc>
          <w:tcPr>
            <w:tcW w:w="159" w:type="pct"/>
          </w:tcPr>
          <w:p w14:paraId="1048F28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34,</w:t>
            </w:r>
          </w:p>
          <w:p w14:paraId="598C580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655</w:t>
            </w:r>
          </w:p>
        </w:tc>
        <w:tc>
          <w:tcPr>
            <w:tcW w:w="159" w:type="pct"/>
          </w:tcPr>
          <w:p w14:paraId="781975C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46,</w:t>
            </w:r>
          </w:p>
          <w:p w14:paraId="03C85BD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802</w:t>
            </w:r>
          </w:p>
          <w:p w14:paraId="3877129B" w14:textId="77777777" w:rsidR="00AE5474" w:rsidRPr="000B7ACE" w:rsidRDefault="00AE5474" w:rsidP="006E08D5">
            <w:pPr>
              <w:pStyle w:val="NoSpacing"/>
              <w:jc w:val="left"/>
              <w:rPr>
                <w:rFonts w:ascii="Century Gothic" w:hAnsi="Century Gothic"/>
                <w:sz w:val="18"/>
                <w:szCs w:val="18"/>
              </w:rPr>
            </w:pPr>
          </w:p>
        </w:tc>
        <w:tc>
          <w:tcPr>
            <w:tcW w:w="135" w:type="pct"/>
          </w:tcPr>
          <w:p w14:paraId="4B11883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w:t>
            </w:r>
          </w:p>
          <w:p w14:paraId="7AA2AF5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455</w:t>
            </w:r>
          </w:p>
        </w:tc>
        <w:tc>
          <w:tcPr>
            <w:tcW w:w="149" w:type="pct"/>
          </w:tcPr>
          <w:p w14:paraId="4E2E94B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41,</w:t>
            </w:r>
          </w:p>
          <w:p w14:paraId="6C0D36E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876</w:t>
            </w:r>
          </w:p>
        </w:tc>
        <w:tc>
          <w:tcPr>
            <w:tcW w:w="149" w:type="pct"/>
          </w:tcPr>
          <w:p w14:paraId="5201369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46,</w:t>
            </w:r>
          </w:p>
          <w:p w14:paraId="1398B2C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036</w:t>
            </w:r>
          </w:p>
        </w:tc>
        <w:tc>
          <w:tcPr>
            <w:tcW w:w="258" w:type="pct"/>
          </w:tcPr>
          <w:p w14:paraId="640E2C7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w:t>
            </w:r>
          </w:p>
          <w:p w14:paraId="0ECBC9D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Settlements</w:t>
            </w:r>
          </w:p>
          <w:p w14:paraId="3B0AE7F7" w14:textId="77777777" w:rsidR="00AE5474" w:rsidRPr="000B7ACE" w:rsidRDefault="00AE5474" w:rsidP="006E08D5">
            <w:pPr>
              <w:pStyle w:val="NoSpacing"/>
              <w:jc w:val="left"/>
              <w:rPr>
                <w:rFonts w:ascii="Century Gothic" w:hAnsi="Century Gothic"/>
                <w:sz w:val="18"/>
                <w:szCs w:val="18"/>
              </w:rPr>
            </w:pPr>
          </w:p>
        </w:tc>
        <w:tc>
          <w:tcPr>
            <w:tcW w:w="337" w:type="pct"/>
          </w:tcPr>
          <w:p w14:paraId="2C71C4A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Crop </w:t>
            </w:r>
          </w:p>
          <w:p w14:paraId="2392E17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 f</w:t>
            </w:r>
          </w:p>
          <w:p w14:paraId="54DF4F3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Fishing,</w:t>
            </w:r>
          </w:p>
          <w:p w14:paraId="15EDEBE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63800CB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Pottery,</w:t>
            </w:r>
          </w:p>
          <w:p w14:paraId="4274450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trading ‘</w:t>
            </w:r>
          </w:p>
          <w:p w14:paraId="0189367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Gari-</w:t>
            </w:r>
          </w:p>
          <w:p w14:paraId="07FB8F6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Processing</w:t>
            </w:r>
          </w:p>
        </w:tc>
        <w:tc>
          <w:tcPr>
            <w:tcW w:w="179" w:type="pct"/>
          </w:tcPr>
          <w:p w14:paraId="58B86AC2" w14:textId="77777777" w:rsidR="00AE5474" w:rsidRPr="000B7ACE" w:rsidRDefault="00AE5474" w:rsidP="006E08D5">
            <w:pPr>
              <w:pStyle w:val="NoSpacing"/>
              <w:jc w:val="left"/>
              <w:rPr>
                <w:rFonts w:ascii="Century Gothic" w:hAnsi="Century Gothic"/>
                <w:sz w:val="18"/>
                <w:szCs w:val="18"/>
              </w:rPr>
            </w:pPr>
          </w:p>
        </w:tc>
        <w:tc>
          <w:tcPr>
            <w:tcW w:w="279" w:type="pct"/>
          </w:tcPr>
          <w:p w14:paraId="35E476B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Cocoa, citrus, </w:t>
            </w:r>
          </w:p>
          <w:p w14:paraId="18AC4C84" w14:textId="77777777" w:rsidR="00AE5474" w:rsidRPr="000B7ACE" w:rsidRDefault="00AE5474" w:rsidP="006E08D5">
            <w:pPr>
              <w:pStyle w:val="NoSpacing"/>
              <w:jc w:val="left"/>
              <w:rPr>
                <w:rFonts w:ascii="Century Gothic" w:hAnsi="Century Gothic"/>
                <w:sz w:val="18"/>
                <w:szCs w:val="18"/>
              </w:rPr>
            </w:pPr>
          </w:p>
        </w:tc>
        <w:tc>
          <w:tcPr>
            <w:tcW w:w="328" w:type="pct"/>
          </w:tcPr>
          <w:p w14:paraId="2500103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Plantain</w:t>
            </w:r>
          </w:p>
          <w:p w14:paraId="0E7BB50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Cassava</w:t>
            </w:r>
          </w:p>
          <w:p w14:paraId="3ADD72B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Cocoyam</w:t>
            </w:r>
          </w:p>
          <w:p w14:paraId="5C878D4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Yam</w:t>
            </w:r>
          </w:p>
          <w:p w14:paraId="5743EE1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maize</w:t>
            </w:r>
          </w:p>
        </w:tc>
        <w:tc>
          <w:tcPr>
            <w:tcW w:w="255" w:type="pct"/>
          </w:tcPr>
          <w:p w14:paraId="641156D2"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Kwahus</w:t>
            </w:r>
            <w:proofErr w:type="spellEnd"/>
          </w:p>
          <w:p w14:paraId="083CA32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Ewes</w:t>
            </w:r>
          </w:p>
          <w:p w14:paraId="194C32D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Dangme</w:t>
            </w:r>
          </w:p>
          <w:p w14:paraId="1B462404"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Ashantis</w:t>
            </w:r>
            <w:proofErr w:type="spellEnd"/>
          </w:p>
          <w:p w14:paraId="6CE067BF" w14:textId="77777777" w:rsidR="00AE5474" w:rsidRPr="000B7ACE" w:rsidRDefault="00AE5474" w:rsidP="006E08D5">
            <w:pPr>
              <w:pStyle w:val="NoSpacing"/>
              <w:jc w:val="left"/>
              <w:rPr>
                <w:rFonts w:ascii="Century Gothic" w:hAnsi="Century Gothic"/>
                <w:sz w:val="18"/>
                <w:szCs w:val="18"/>
              </w:rPr>
            </w:pPr>
          </w:p>
        </w:tc>
        <w:tc>
          <w:tcPr>
            <w:tcW w:w="268" w:type="pct"/>
          </w:tcPr>
          <w:p w14:paraId="77F8F05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Christianity</w:t>
            </w:r>
          </w:p>
          <w:p w14:paraId="242A01D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Islam</w:t>
            </w:r>
          </w:p>
          <w:p w14:paraId="7A9672A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Traditional  </w:t>
            </w:r>
          </w:p>
        </w:tc>
        <w:tc>
          <w:tcPr>
            <w:tcW w:w="151" w:type="pct"/>
          </w:tcPr>
          <w:p w14:paraId="78B90B5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6DF4FBE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Easter,</w:t>
            </w:r>
          </w:p>
          <w:p w14:paraId="6A715530"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Akwasi</w:t>
            </w:r>
            <w:proofErr w:type="spellEnd"/>
            <w:r w:rsidRPr="000B7ACE">
              <w:rPr>
                <w:rFonts w:ascii="Century Gothic" w:hAnsi="Century Gothic"/>
                <w:sz w:val="18"/>
                <w:szCs w:val="18"/>
              </w:rPr>
              <w:t>-</w:t>
            </w:r>
          </w:p>
          <w:p w14:paraId="18DE0528"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daekese</w:t>
            </w:r>
            <w:proofErr w:type="spellEnd"/>
            <w:r w:rsidRPr="000B7ACE">
              <w:rPr>
                <w:rFonts w:ascii="Century Gothic" w:hAnsi="Century Gothic"/>
                <w:sz w:val="18"/>
                <w:szCs w:val="18"/>
              </w:rPr>
              <w:t>,</w:t>
            </w:r>
          </w:p>
          <w:p w14:paraId="1878868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And</w:t>
            </w:r>
          </w:p>
          <w:p w14:paraId="62CDCF51"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Afahye</w:t>
            </w:r>
            <w:proofErr w:type="spellEnd"/>
          </w:p>
          <w:p w14:paraId="0C97544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festivals</w:t>
            </w:r>
          </w:p>
        </w:tc>
        <w:tc>
          <w:tcPr>
            <w:tcW w:w="80" w:type="pct"/>
          </w:tcPr>
          <w:p w14:paraId="248A142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60349BAC" w14:textId="77777777" w:rsidR="00AE5474" w:rsidRPr="000B7ACE" w:rsidRDefault="00AE5474" w:rsidP="006E08D5">
            <w:pPr>
              <w:pStyle w:val="NoSpacing"/>
              <w:jc w:val="left"/>
              <w:rPr>
                <w:rFonts w:ascii="Century Gothic" w:hAnsi="Century Gothic"/>
                <w:sz w:val="18"/>
                <w:szCs w:val="18"/>
              </w:rPr>
            </w:pPr>
          </w:p>
        </w:tc>
        <w:tc>
          <w:tcPr>
            <w:tcW w:w="262" w:type="pct"/>
          </w:tcPr>
          <w:p w14:paraId="5D44FE75" w14:textId="77777777" w:rsidR="00AE5474" w:rsidRPr="000B7ACE" w:rsidRDefault="00AE5474" w:rsidP="006E08D5">
            <w:pPr>
              <w:pStyle w:val="NoSpacing"/>
              <w:jc w:val="left"/>
              <w:rPr>
                <w:rFonts w:ascii="Century Gothic" w:hAnsi="Century Gothic"/>
                <w:sz w:val="18"/>
                <w:szCs w:val="18"/>
              </w:rPr>
            </w:pPr>
          </w:p>
        </w:tc>
        <w:tc>
          <w:tcPr>
            <w:tcW w:w="222" w:type="pct"/>
          </w:tcPr>
          <w:p w14:paraId="3AE2BAB3" w14:textId="77777777" w:rsidR="00AE5474" w:rsidRPr="000B7ACE" w:rsidRDefault="00AE5474" w:rsidP="006E08D5">
            <w:pPr>
              <w:pStyle w:val="NoSpacing"/>
              <w:jc w:val="left"/>
              <w:rPr>
                <w:rFonts w:ascii="Century Gothic" w:hAnsi="Century Gothic"/>
                <w:sz w:val="18"/>
                <w:szCs w:val="18"/>
              </w:rPr>
            </w:pPr>
          </w:p>
        </w:tc>
        <w:tc>
          <w:tcPr>
            <w:tcW w:w="165" w:type="pct"/>
          </w:tcPr>
          <w:p w14:paraId="272149F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11,881</w:t>
            </w:r>
          </w:p>
        </w:tc>
        <w:tc>
          <w:tcPr>
            <w:tcW w:w="149" w:type="pct"/>
          </w:tcPr>
          <w:p w14:paraId="431F092E" w14:textId="77777777" w:rsidR="00AE5474" w:rsidRPr="000B7ACE" w:rsidRDefault="00AE5474" w:rsidP="006E08D5">
            <w:pPr>
              <w:pStyle w:val="NoSpacing"/>
              <w:jc w:val="left"/>
              <w:rPr>
                <w:rFonts w:ascii="Century Gothic" w:hAnsi="Century Gothic"/>
                <w:sz w:val="18"/>
                <w:szCs w:val="18"/>
              </w:rPr>
            </w:pPr>
          </w:p>
        </w:tc>
        <w:tc>
          <w:tcPr>
            <w:tcW w:w="248" w:type="pct"/>
          </w:tcPr>
          <w:p w14:paraId="18B00700" w14:textId="77777777" w:rsidR="00AE5474" w:rsidRPr="000B7ACE" w:rsidRDefault="00AE5474" w:rsidP="006E08D5">
            <w:pPr>
              <w:pStyle w:val="NoSpacing"/>
              <w:jc w:val="left"/>
              <w:rPr>
                <w:rFonts w:ascii="Century Gothic" w:hAnsi="Century Gothic"/>
                <w:sz w:val="18"/>
                <w:szCs w:val="18"/>
              </w:rPr>
            </w:pPr>
          </w:p>
        </w:tc>
        <w:tc>
          <w:tcPr>
            <w:tcW w:w="75" w:type="pct"/>
          </w:tcPr>
          <w:p w14:paraId="340943F2" w14:textId="77777777" w:rsidR="00AE5474" w:rsidRPr="000B7ACE" w:rsidRDefault="00AE5474" w:rsidP="006E08D5">
            <w:pPr>
              <w:pStyle w:val="NoSpacing"/>
              <w:jc w:val="left"/>
              <w:rPr>
                <w:rFonts w:ascii="Century Gothic" w:hAnsi="Century Gothic"/>
                <w:sz w:val="18"/>
                <w:szCs w:val="18"/>
              </w:rPr>
            </w:pPr>
          </w:p>
        </w:tc>
      </w:tr>
      <w:tr w:rsidR="00AE5474" w:rsidRPr="000B7ACE" w14:paraId="5FD194DF" w14:textId="77777777" w:rsidTr="00D124E3">
        <w:trPr>
          <w:trHeight w:val="421"/>
        </w:trPr>
        <w:tc>
          <w:tcPr>
            <w:tcW w:w="172" w:type="pct"/>
          </w:tcPr>
          <w:p w14:paraId="7550DEAE"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Eastern</w:t>
            </w:r>
          </w:p>
        </w:tc>
        <w:tc>
          <w:tcPr>
            <w:tcW w:w="220" w:type="pct"/>
          </w:tcPr>
          <w:p w14:paraId="3A7BA2C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Kwahu </w:t>
            </w:r>
          </w:p>
          <w:p w14:paraId="3420D05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East</w:t>
            </w:r>
          </w:p>
        </w:tc>
        <w:tc>
          <w:tcPr>
            <w:tcW w:w="173" w:type="pct"/>
          </w:tcPr>
          <w:p w14:paraId="69E457F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97,206</w:t>
            </w:r>
          </w:p>
        </w:tc>
        <w:tc>
          <w:tcPr>
            <w:tcW w:w="159" w:type="pct"/>
          </w:tcPr>
          <w:p w14:paraId="7810775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38,</w:t>
            </w:r>
          </w:p>
          <w:p w14:paraId="2ABE930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395</w:t>
            </w:r>
          </w:p>
        </w:tc>
        <w:tc>
          <w:tcPr>
            <w:tcW w:w="159" w:type="pct"/>
          </w:tcPr>
          <w:p w14:paraId="6C1A5DE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50,</w:t>
            </w:r>
          </w:p>
          <w:p w14:paraId="4A91979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905</w:t>
            </w:r>
          </w:p>
        </w:tc>
        <w:tc>
          <w:tcPr>
            <w:tcW w:w="135" w:type="pct"/>
          </w:tcPr>
          <w:p w14:paraId="4E71AE6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7,</w:t>
            </w:r>
          </w:p>
          <w:p w14:paraId="7A3CC63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904</w:t>
            </w:r>
          </w:p>
        </w:tc>
        <w:tc>
          <w:tcPr>
            <w:tcW w:w="149" w:type="pct"/>
          </w:tcPr>
          <w:p w14:paraId="088CFE2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48.</w:t>
            </w:r>
          </w:p>
          <w:p w14:paraId="23FFE83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w:t>
            </w:r>
          </w:p>
        </w:tc>
        <w:tc>
          <w:tcPr>
            <w:tcW w:w="149" w:type="pct"/>
          </w:tcPr>
          <w:p w14:paraId="2B7CD7C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51.</w:t>
            </w:r>
          </w:p>
          <w:p w14:paraId="6F6EDDE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w:t>
            </w:r>
          </w:p>
        </w:tc>
        <w:tc>
          <w:tcPr>
            <w:tcW w:w="258" w:type="pct"/>
          </w:tcPr>
          <w:p w14:paraId="0B440DB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w:t>
            </w:r>
          </w:p>
        </w:tc>
        <w:tc>
          <w:tcPr>
            <w:tcW w:w="337" w:type="pct"/>
          </w:tcPr>
          <w:p w14:paraId="4CCEBF7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w:t>
            </w:r>
          </w:p>
          <w:p w14:paraId="3294ACA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0CB0236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rearing,</w:t>
            </w:r>
          </w:p>
          <w:p w14:paraId="5C4B5B7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fish </w:t>
            </w:r>
          </w:p>
          <w:p w14:paraId="51FFF84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processing</w:t>
            </w:r>
          </w:p>
        </w:tc>
        <w:tc>
          <w:tcPr>
            <w:tcW w:w="179" w:type="pct"/>
          </w:tcPr>
          <w:p w14:paraId="63E3DFA1" w14:textId="77777777" w:rsidR="00AE5474" w:rsidRPr="000B7ACE" w:rsidRDefault="00AE5474" w:rsidP="006E08D5">
            <w:pPr>
              <w:pStyle w:val="NoSpacing"/>
              <w:jc w:val="left"/>
              <w:rPr>
                <w:rFonts w:ascii="Century Gothic" w:hAnsi="Century Gothic"/>
                <w:sz w:val="18"/>
                <w:szCs w:val="18"/>
              </w:rPr>
            </w:pPr>
          </w:p>
        </w:tc>
        <w:tc>
          <w:tcPr>
            <w:tcW w:w="279" w:type="pct"/>
          </w:tcPr>
          <w:p w14:paraId="380713A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Cocoa, citrus</w:t>
            </w:r>
          </w:p>
          <w:p w14:paraId="0289EAA7" w14:textId="77777777" w:rsidR="00AE5474" w:rsidRPr="000B7ACE" w:rsidRDefault="00AE5474" w:rsidP="006E08D5">
            <w:pPr>
              <w:pStyle w:val="NoSpacing"/>
              <w:jc w:val="left"/>
              <w:rPr>
                <w:rFonts w:ascii="Century Gothic" w:hAnsi="Century Gothic"/>
                <w:sz w:val="18"/>
                <w:szCs w:val="18"/>
              </w:rPr>
            </w:pPr>
          </w:p>
        </w:tc>
        <w:tc>
          <w:tcPr>
            <w:tcW w:w="328" w:type="pct"/>
          </w:tcPr>
          <w:p w14:paraId="7FFBBB3E"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Maize</w:t>
            </w:r>
            <w:proofErr w:type="spellEnd"/>
            <w:r w:rsidRPr="000B7ACE">
              <w:rPr>
                <w:rFonts w:ascii="Century Gothic" w:hAnsi="Century Gothic"/>
                <w:sz w:val="18"/>
                <w:szCs w:val="18"/>
                <w:lang w:val="fr-FR"/>
              </w:rPr>
              <w:t>,</w:t>
            </w:r>
          </w:p>
          <w:p w14:paraId="774B2AAA"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Cassava</w:t>
            </w:r>
            <w:proofErr w:type="spellEnd"/>
            <w:r w:rsidRPr="000B7ACE">
              <w:rPr>
                <w:rFonts w:ascii="Century Gothic" w:hAnsi="Century Gothic"/>
                <w:sz w:val="18"/>
                <w:szCs w:val="18"/>
                <w:lang w:val="fr-FR"/>
              </w:rPr>
              <w:t>,</w:t>
            </w:r>
          </w:p>
          <w:p w14:paraId="19B0B751" w14:textId="77777777" w:rsidR="00AE5474" w:rsidRPr="000B7ACE" w:rsidRDefault="00AE5474" w:rsidP="006E08D5">
            <w:pPr>
              <w:pStyle w:val="NoSpacing"/>
              <w:jc w:val="left"/>
              <w:rPr>
                <w:rFonts w:ascii="Century Gothic" w:hAnsi="Century Gothic"/>
                <w:sz w:val="18"/>
                <w:szCs w:val="18"/>
                <w:lang w:val="fr-FR"/>
              </w:rPr>
            </w:pPr>
            <w:r w:rsidRPr="000B7ACE">
              <w:rPr>
                <w:rFonts w:ascii="Century Gothic" w:hAnsi="Century Gothic"/>
                <w:sz w:val="18"/>
                <w:szCs w:val="18"/>
                <w:lang w:val="fr-FR"/>
              </w:rPr>
              <w:t>Plantain,</w:t>
            </w:r>
          </w:p>
          <w:p w14:paraId="2B756622" w14:textId="77777777" w:rsidR="00AE5474" w:rsidRPr="000B7ACE" w:rsidRDefault="00AE5474" w:rsidP="006E08D5">
            <w:pPr>
              <w:pStyle w:val="NoSpacing"/>
              <w:jc w:val="left"/>
              <w:rPr>
                <w:rFonts w:ascii="Century Gothic" w:hAnsi="Century Gothic"/>
                <w:sz w:val="18"/>
                <w:szCs w:val="18"/>
                <w:lang w:val="fr-FR"/>
              </w:rPr>
            </w:pPr>
            <w:r w:rsidRPr="000B7ACE">
              <w:rPr>
                <w:rFonts w:ascii="Century Gothic" w:hAnsi="Century Gothic"/>
                <w:sz w:val="18"/>
                <w:szCs w:val="18"/>
                <w:lang w:val="fr-FR"/>
              </w:rPr>
              <w:t>Yam,</w:t>
            </w:r>
          </w:p>
          <w:p w14:paraId="51DBF9AC"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Vegetables</w:t>
            </w:r>
            <w:proofErr w:type="spellEnd"/>
          </w:p>
          <w:p w14:paraId="7F0614B8"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Cocoyam</w:t>
            </w:r>
            <w:proofErr w:type="spellEnd"/>
          </w:p>
        </w:tc>
        <w:tc>
          <w:tcPr>
            <w:tcW w:w="255" w:type="pct"/>
          </w:tcPr>
          <w:p w14:paraId="2755E3DC"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Akans</w:t>
            </w:r>
            <w:proofErr w:type="spellEnd"/>
            <w:r w:rsidRPr="000B7ACE">
              <w:rPr>
                <w:rFonts w:ascii="Century Gothic" w:hAnsi="Century Gothic"/>
                <w:sz w:val="18"/>
                <w:szCs w:val="18"/>
              </w:rPr>
              <w:t>,</w:t>
            </w:r>
          </w:p>
          <w:p w14:paraId="2513431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Ewes,</w:t>
            </w:r>
          </w:p>
          <w:p w14:paraId="6F00BC5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Ga-</w:t>
            </w:r>
          </w:p>
          <w:p w14:paraId="0A46354B"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Adangbe</w:t>
            </w:r>
            <w:proofErr w:type="spellEnd"/>
            <w:r w:rsidRPr="000B7ACE">
              <w:rPr>
                <w:rFonts w:ascii="Century Gothic" w:hAnsi="Century Gothic"/>
                <w:sz w:val="18"/>
                <w:szCs w:val="18"/>
              </w:rPr>
              <w:t>,</w:t>
            </w:r>
          </w:p>
          <w:p w14:paraId="4277301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Fulani </w:t>
            </w:r>
          </w:p>
          <w:p w14:paraId="717C1AB9" w14:textId="77777777" w:rsidR="00AE5474" w:rsidRPr="000B7ACE" w:rsidRDefault="00AE5474" w:rsidP="006E08D5">
            <w:pPr>
              <w:pStyle w:val="NoSpacing"/>
              <w:jc w:val="left"/>
              <w:rPr>
                <w:rFonts w:ascii="Century Gothic" w:hAnsi="Century Gothic"/>
                <w:sz w:val="18"/>
                <w:szCs w:val="18"/>
              </w:rPr>
            </w:pPr>
          </w:p>
        </w:tc>
        <w:tc>
          <w:tcPr>
            <w:tcW w:w="268" w:type="pct"/>
          </w:tcPr>
          <w:p w14:paraId="411A1289" w14:textId="77777777" w:rsidR="00AE5474" w:rsidRPr="000B7ACE" w:rsidRDefault="00AE5474" w:rsidP="006E08D5">
            <w:pPr>
              <w:pStyle w:val="NoSpacing"/>
              <w:jc w:val="left"/>
              <w:rPr>
                <w:rFonts w:ascii="Century Gothic" w:hAnsi="Century Gothic"/>
                <w:sz w:val="18"/>
                <w:szCs w:val="18"/>
              </w:rPr>
            </w:pPr>
          </w:p>
          <w:p w14:paraId="2045D7D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Christianity’,</w:t>
            </w:r>
          </w:p>
          <w:p w14:paraId="3275B37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Islam,</w:t>
            </w:r>
          </w:p>
          <w:p w14:paraId="6873833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Traditional’</w:t>
            </w:r>
          </w:p>
          <w:p w14:paraId="327E001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Pagans</w:t>
            </w:r>
          </w:p>
          <w:p w14:paraId="26D753A5" w14:textId="77777777" w:rsidR="00AE5474" w:rsidRPr="000B7ACE" w:rsidRDefault="00AE5474" w:rsidP="006E08D5">
            <w:pPr>
              <w:pStyle w:val="NoSpacing"/>
              <w:jc w:val="left"/>
              <w:rPr>
                <w:rFonts w:ascii="Century Gothic" w:hAnsi="Century Gothic"/>
                <w:sz w:val="18"/>
                <w:szCs w:val="18"/>
              </w:rPr>
            </w:pPr>
          </w:p>
        </w:tc>
        <w:tc>
          <w:tcPr>
            <w:tcW w:w="151" w:type="pct"/>
          </w:tcPr>
          <w:p w14:paraId="2DB0A521" w14:textId="77777777" w:rsidR="00AE5474" w:rsidRPr="000B7ACE" w:rsidRDefault="00AE5474" w:rsidP="006E08D5">
            <w:pPr>
              <w:pStyle w:val="NoSpacing"/>
              <w:jc w:val="left"/>
              <w:rPr>
                <w:rFonts w:ascii="Century Gothic" w:hAnsi="Century Gothic"/>
                <w:sz w:val="18"/>
                <w:szCs w:val="18"/>
              </w:rPr>
            </w:pPr>
          </w:p>
          <w:p w14:paraId="6CBBA1B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strong</w:t>
            </w:r>
          </w:p>
        </w:tc>
        <w:tc>
          <w:tcPr>
            <w:tcW w:w="299" w:type="pct"/>
          </w:tcPr>
          <w:p w14:paraId="75375180"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Akwasid</w:t>
            </w:r>
            <w:proofErr w:type="spellEnd"/>
            <w:r w:rsidRPr="000B7ACE">
              <w:rPr>
                <w:rFonts w:ascii="Century Gothic" w:hAnsi="Century Gothic"/>
                <w:sz w:val="18"/>
                <w:szCs w:val="18"/>
              </w:rPr>
              <w:t>-</w:t>
            </w:r>
          </w:p>
          <w:p w14:paraId="663E96E8"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aekese</w:t>
            </w:r>
            <w:proofErr w:type="spellEnd"/>
            <w:r w:rsidRPr="000B7ACE">
              <w:rPr>
                <w:rFonts w:ascii="Century Gothic" w:hAnsi="Century Gothic"/>
                <w:sz w:val="18"/>
                <w:szCs w:val="18"/>
              </w:rPr>
              <w:t xml:space="preserve">, </w:t>
            </w:r>
          </w:p>
          <w:p w14:paraId="0A30226B"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Afahye</w:t>
            </w:r>
            <w:proofErr w:type="spellEnd"/>
          </w:p>
          <w:p w14:paraId="73A5181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and</w:t>
            </w:r>
          </w:p>
          <w:p w14:paraId="1F99430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E-aster </w:t>
            </w:r>
          </w:p>
          <w:p w14:paraId="55AD515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festivals</w:t>
            </w:r>
          </w:p>
          <w:p w14:paraId="751547D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w:t>
            </w:r>
          </w:p>
        </w:tc>
        <w:tc>
          <w:tcPr>
            <w:tcW w:w="80" w:type="pct"/>
          </w:tcPr>
          <w:p w14:paraId="4C731FB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77955486" w14:textId="77777777" w:rsidR="00AE5474" w:rsidRPr="000B7ACE" w:rsidRDefault="00AE5474" w:rsidP="006E08D5">
            <w:pPr>
              <w:pStyle w:val="NoSpacing"/>
              <w:jc w:val="left"/>
              <w:rPr>
                <w:rFonts w:ascii="Century Gothic" w:hAnsi="Century Gothic"/>
                <w:sz w:val="18"/>
                <w:szCs w:val="18"/>
              </w:rPr>
            </w:pPr>
          </w:p>
        </w:tc>
        <w:tc>
          <w:tcPr>
            <w:tcW w:w="262" w:type="pct"/>
          </w:tcPr>
          <w:p w14:paraId="36D881BB" w14:textId="77777777" w:rsidR="00AE5474" w:rsidRPr="000B7ACE" w:rsidRDefault="00AE5474" w:rsidP="006E08D5">
            <w:pPr>
              <w:pStyle w:val="NoSpacing"/>
              <w:jc w:val="left"/>
              <w:rPr>
                <w:rFonts w:ascii="Century Gothic" w:hAnsi="Century Gothic"/>
                <w:sz w:val="18"/>
                <w:szCs w:val="18"/>
              </w:rPr>
            </w:pPr>
          </w:p>
        </w:tc>
        <w:tc>
          <w:tcPr>
            <w:tcW w:w="222" w:type="pct"/>
          </w:tcPr>
          <w:p w14:paraId="2AF5AFE3" w14:textId="77777777" w:rsidR="00AE5474" w:rsidRPr="000B7ACE" w:rsidRDefault="00AE5474" w:rsidP="006E08D5">
            <w:pPr>
              <w:pStyle w:val="NoSpacing"/>
              <w:jc w:val="left"/>
              <w:rPr>
                <w:rFonts w:ascii="Century Gothic" w:hAnsi="Century Gothic"/>
                <w:sz w:val="18"/>
                <w:szCs w:val="18"/>
              </w:rPr>
            </w:pPr>
          </w:p>
        </w:tc>
        <w:tc>
          <w:tcPr>
            <w:tcW w:w="165" w:type="pct"/>
          </w:tcPr>
          <w:p w14:paraId="2E695FD9" w14:textId="77777777" w:rsidR="00AE5474" w:rsidRPr="000B7ACE" w:rsidRDefault="00AE5474" w:rsidP="006E08D5">
            <w:pPr>
              <w:pStyle w:val="NoSpacing"/>
              <w:jc w:val="left"/>
              <w:rPr>
                <w:rFonts w:ascii="Century Gothic" w:hAnsi="Century Gothic"/>
                <w:sz w:val="18"/>
                <w:szCs w:val="18"/>
              </w:rPr>
            </w:pPr>
          </w:p>
        </w:tc>
        <w:tc>
          <w:tcPr>
            <w:tcW w:w="149" w:type="pct"/>
          </w:tcPr>
          <w:p w14:paraId="1B8ECD25" w14:textId="77777777" w:rsidR="00AE5474" w:rsidRPr="000B7ACE" w:rsidRDefault="00AE5474" w:rsidP="006E08D5">
            <w:pPr>
              <w:pStyle w:val="NoSpacing"/>
              <w:jc w:val="left"/>
              <w:rPr>
                <w:rFonts w:ascii="Century Gothic" w:hAnsi="Century Gothic"/>
                <w:sz w:val="18"/>
                <w:szCs w:val="18"/>
              </w:rPr>
            </w:pPr>
          </w:p>
        </w:tc>
        <w:tc>
          <w:tcPr>
            <w:tcW w:w="248" w:type="pct"/>
          </w:tcPr>
          <w:p w14:paraId="5060B89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level</w:t>
            </w:r>
          </w:p>
          <w:p w14:paraId="299662E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of poverty</w:t>
            </w:r>
          </w:p>
          <w:p w14:paraId="095C2C6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of 38%</w:t>
            </w:r>
          </w:p>
        </w:tc>
        <w:tc>
          <w:tcPr>
            <w:tcW w:w="75" w:type="pct"/>
          </w:tcPr>
          <w:p w14:paraId="30203D04" w14:textId="77777777" w:rsidR="00AE5474" w:rsidRPr="000B7ACE" w:rsidRDefault="00AE5474" w:rsidP="006E08D5">
            <w:pPr>
              <w:pStyle w:val="NoSpacing"/>
              <w:jc w:val="left"/>
              <w:rPr>
                <w:rFonts w:ascii="Century Gothic" w:hAnsi="Century Gothic"/>
                <w:sz w:val="18"/>
                <w:szCs w:val="18"/>
              </w:rPr>
            </w:pPr>
          </w:p>
        </w:tc>
      </w:tr>
      <w:tr w:rsidR="00AE5474" w:rsidRPr="000B7ACE" w14:paraId="754DE358" w14:textId="77777777" w:rsidTr="00D124E3">
        <w:trPr>
          <w:trHeight w:val="421"/>
        </w:trPr>
        <w:tc>
          <w:tcPr>
            <w:tcW w:w="172" w:type="pct"/>
            <w:vMerge w:val="restart"/>
          </w:tcPr>
          <w:p w14:paraId="064927BA" w14:textId="77777777" w:rsidR="00AE5474" w:rsidRPr="000B7ACE" w:rsidRDefault="00AE5474" w:rsidP="006E08D5">
            <w:pPr>
              <w:pStyle w:val="NoSpacing"/>
              <w:jc w:val="left"/>
              <w:rPr>
                <w:rFonts w:ascii="Century Gothic" w:hAnsi="Century Gothic"/>
                <w:b/>
                <w:bCs/>
                <w:sz w:val="18"/>
                <w:szCs w:val="18"/>
              </w:rPr>
            </w:pPr>
            <w:r w:rsidRPr="000B7ACE">
              <w:rPr>
                <w:rFonts w:ascii="Century Gothic" w:hAnsi="Century Gothic"/>
                <w:b/>
                <w:bCs/>
                <w:sz w:val="18"/>
                <w:szCs w:val="18"/>
              </w:rPr>
              <w:t>Central</w:t>
            </w:r>
          </w:p>
        </w:tc>
        <w:tc>
          <w:tcPr>
            <w:tcW w:w="220" w:type="pct"/>
          </w:tcPr>
          <w:p w14:paraId="3F85AF96"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Assin</w:t>
            </w:r>
            <w:proofErr w:type="spellEnd"/>
          </w:p>
          <w:p w14:paraId="06ADDCF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 north</w:t>
            </w:r>
          </w:p>
        </w:tc>
        <w:tc>
          <w:tcPr>
            <w:tcW w:w="173" w:type="pct"/>
          </w:tcPr>
          <w:p w14:paraId="5703CB6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80,</w:t>
            </w:r>
          </w:p>
          <w:p w14:paraId="479EDAB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534</w:t>
            </w:r>
          </w:p>
        </w:tc>
        <w:tc>
          <w:tcPr>
            <w:tcW w:w="159" w:type="pct"/>
          </w:tcPr>
          <w:p w14:paraId="3438EC4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35,</w:t>
            </w:r>
          </w:p>
          <w:p w14:paraId="06CD452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206</w:t>
            </w:r>
          </w:p>
        </w:tc>
        <w:tc>
          <w:tcPr>
            <w:tcW w:w="159" w:type="pct"/>
          </w:tcPr>
          <w:p w14:paraId="0BE3799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41, </w:t>
            </w:r>
          </w:p>
          <w:p w14:paraId="30BD1A3C"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673</w:t>
            </w:r>
          </w:p>
        </w:tc>
        <w:tc>
          <w:tcPr>
            <w:tcW w:w="135" w:type="pct"/>
          </w:tcPr>
          <w:p w14:paraId="61A42AF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w:t>
            </w:r>
          </w:p>
          <w:p w14:paraId="721218C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655</w:t>
            </w:r>
          </w:p>
        </w:tc>
        <w:tc>
          <w:tcPr>
            <w:tcW w:w="149" w:type="pct"/>
          </w:tcPr>
          <w:p w14:paraId="3B4D879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41,</w:t>
            </w:r>
          </w:p>
          <w:p w14:paraId="2856E0D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907</w:t>
            </w:r>
          </w:p>
        </w:tc>
        <w:tc>
          <w:tcPr>
            <w:tcW w:w="149" w:type="pct"/>
          </w:tcPr>
          <w:p w14:paraId="27FCEBD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38,</w:t>
            </w:r>
          </w:p>
          <w:p w14:paraId="2CF0F02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627</w:t>
            </w:r>
          </w:p>
        </w:tc>
        <w:tc>
          <w:tcPr>
            <w:tcW w:w="258" w:type="pct"/>
          </w:tcPr>
          <w:p w14:paraId="323AA9F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w:t>
            </w:r>
          </w:p>
          <w:p w14:paraId="0F983F3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settlement</w:t>
            </w:r>
          </w:p>
        </w:tc>
        <w:tc>
          <w:tcPr>
            <w:tcW w:w="337" w:type="pct"/>
          </w:tcPr>
          <w:p w14:paraId="5EBE789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Forestry,</w:t>
            </w:r>
          </w:p>
          <w:p w14:paraId="4C2662D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Fishing,</w:t>
            </w:r>
          </w:p>
          <w:p w14:paraId="77AA042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Farming,</w:t>
            </w:r>
          </w:p>
          <w:p w14:paraId="506F362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livestock</w:t>
            </w:r>
          </w:p>
          <w:p w14:paraId="557D16C3"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Illegal </w:t>
            </w:r>
          </w:p>
          <w:p w14:paraId="3ADF113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Mining,</w:t>
            </w:r>
          </w:p>
          <w:p w14:paraId="1AA3D3F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Oil extraction,</w:t>
            </w:r>
          </w:p>
          <w:p w14:paraId="1A0800B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Cassava </w:t>
            </w:r>
          </w:p>
          <w:p w14:paraId="4010B06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processing</w:t>
            </w:r>
          </w:p>
          <w:p w14:paraId="5B4CD256" w14:textId="77777777" w:rsidR="00AE5474" w:rsidRPr="000B7ACE" w:rsidRDefault="00AE5474" w:rsidP="006E08D5">
            <w:pPr>
              <w:pStyle w:val="NoSpacing"/>
              <w:jc w:val="left"/>
              <w:rPr>
                <w:rFonts w:ascii="Century Gothic" w:hAnsi="Century Gothic"/>
                <w:sz w:val="18"/>
                <w:szCs w:val="18"/>
              </w:rPr>
            </w:pPr>
          </w:p>
        </w:tc>
        <w:tc>
          <w:tcPr>
            <w:tcW w:w="179" w:type="pct"/>
          </w:tcPr>
          <w:p w14:paraId="2D2E0270" w14:textId="77777777" w:rsidR="00AE5474" w:rsidRPr="000B7ACE" w:rsidRDefault="00AE5474" w:rsidP="006E08D5">
            <w:pPr>
              <w:pStyle w:val="NoSpacing"/>
              <w:jc w:val="left"/>
              <w:rPr>
                <w:rFonts w:ascii="Century Gothic" w:hAnsi="Century Gothic"/>
                <w:sz w:val="18"/>
                <w:szCs w:val="18"/>
              </w:rPr>
            </w:pPr>
          </w:p>
        </w:tc>
        <w:tc>
          <w:tcPr>
            <w:tcW w:w="279" w:type="pct"/>
          </w:tcPr>
          <w:p w14:paraId="59204A5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Oil palm,</w:t>
            </w:r>
          </w:p>
          <w:p w14:paraId="46CFF82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Cocoa,</w:t>
            </w:r>
          </w:p>
          <w:p w14:paraId="336F5A7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Rubber</w:t>
            </w:r>
          </w:p>
          <w:p w14:paraId="51ED60F7"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Citrus</w:t>
            </w:r>
          </w:p>
        </w:tc>
        <w:tc>
          <w:tcPr>
            <w:tcW w:w="328" w:type="pct"/>
          </w:tcPr>
          <w:p w14:paraId="1AADBB4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Maize,</w:t>
            </w:r>
          </w:p>
          <w:p w14:paraId="15F53FB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Cassava,</w:t>
            </w:r>
          </w:p>
          <w:p w14:paraId="7C9A5BE5"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Rice, plantain</w:t>
            </w:r>
          </w:p>
          <w:p w14:paraId="48C4492A" w14:textId="77777777" w:rsidR="00AE5474" w:rsidRPr="000B7ACE" w:rsidRDefault="00AE5474" w:rsidP="006E08D5">
            <w:pPr>
              <w:pStyle w:val="NoSpacing"/>
              <w:jc w:val="left"/>
              <w:rPr>
                <w:rFonts w:ascii="Century Gothic" w:hAnsi="Century Gothic"/>
                <w:sz w:val="18"/>
                <w:szCs w:val="18"/>
              </w:rPr>
            </w:pPr>
          </w:p>
        </w:tc>
        <w:tc>
          <w:tcPr>
            <w:tcW w:w="255" w:type="pct"/>
          </w:tcPr>
          <w:p w14:paraId="2D37BC88"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Akans</w:t>
            </w:r>
            <w:proofErr w:type="spellEnd"/>
            <w:r w:rsidRPr="000B7ACE">
              <w:rPr>
                <w:rFonts w:ascii="Century Gothic" w:hAnsi="Century Gothic"/>
                <w:sz w:val="18"/>
                <w:szCs w:val="18"/>
              </w:rPr>
              <w:t>,</w:t>
            </w:r>
          </w:p>
          <w:p w14:paraId="4E4872F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Ewes</w:t>
            </w:r>
          </w:p>
          <w:p w14:paraId="4C6E509B" w14:textId="77777777" w:rsidR="00AE5474" w:rsidRPr="000B7ACE" w:rsidRDefault="00AE5474" w:rsidP="006E08D5">
            <w:pPr>
              <w:pStyle w:val="NoSpacing"/>
              <w:jc w:val="left"/>
              <w:rPr>
                <w:rFonts w:ascii="Century Gothic" w:hAnsi="Century Gothic"/>
                <w:sz w:val="18"/>
                <w:szCs w:val="18"/>
              </w:rPr>
            </w:pPr>
          </w:p>
        </w:tc>
        <w:tc>
          <w:tcPr>
            <w:tcW w:w="268" w:type="pct"/>
          </w:tcPr>
          <w:p w14:paraId="3F1727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Christianity,</w:t>
            </w:r>
          </w:p>
          <w:p w14:paraId="766530E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Islam</w:t>
            </w:r>
          </w:p>
          <w:p w14:paraId="23111523" w14:textId="77777777" w:rsidR="00AE5474" w:rsidRPr="000B7ACE" w:rsidRDefault="00AE5474" w:rsidP="006E08D5">
            <w:pPr>
              <w:pStyle w:val="NoSpacing"/>
              <w:jc w:val="left"/>
              <w:rPr>
                <w:rFonts w:ascii="Century Gothic" w:hAnsi="Century Gothic"/>
                <w:sz w:val="18"/>
                <w:szCs w:val="18"/>
              </w:rPr>
            </w:pPr>
          </w:p>
        </w:tc>
        <w:tc>
          <w:tcPr>
            <w:tcW w:w="151" w:type="pct"/>
          </w:tcPr>
          <w:p w14:paraId="61649AA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Strong </w:t>
            </w:r>
          </w:p>
        </w:tc>
        <w:tc>
          <w:tcPr>
            <w:tcW w:w="299" w:type="pct"/>
          </w:tcPr>
          <w:p w14:paraId="6B8F038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Tutu </w:t>
            </w:r>
          </w:p>
          <w:p w14:paraId="6887A86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Festival</w:t>
            </w:r>
          </w:p>
        </w:tc>
        <w:tc>
          <w:tcPr>
            <w:tcW w:w="80" w:type="pct"/>
          </w:tcPr>
          <w:p w14:paraId="3754B7E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48203179" w14:textId="77777777" w:rsidR="00AE5474" w:rsidRPr="000B7ACE" w:rsidRDefault="00AE5474" w:rsidP="006E08D5">
            <w:pPr>
              <w:pStyle w:val="NoSpacing"/>
              <w:jc w:val="left"/>
              <w:rPr>
                <w:rFonts w:ascii="Century Gothic" w:hAnsi="Century Gothic"/>
                <w:sz w:val="18"/>
                <w:szCs w:val="18"/>
              </w:rPr>
            </w:pPr>
          </w:p>
        </w:tc>
        <w:tc>
          <w:tcPr>
            <w:tcW w:w="262" w:type="pct"/>
          </w:tcPr>
          <w:p w14:paraId="1616C1E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36,317</w:t>
            </w:r>
          </w:p>
        </w:tc>
        <w:tc>
          <w:tcPr>
            <w:tcW w:w="222" w:type="pct"/>
          </w:tcPr>
          <w:p w14:paraId="021997A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Mud bricks,</w:t>
            </w:r>
          </w:p>
          <w:p w14:paraId="2ADCC31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and cement</w:t>
            </w:r>
          </w:p>
          <w:p w14:paraId="7235B4E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with metal </w:t>
            </w:r>
          </w:p>
          <w:p w14:paraId="116B024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sheets as</w:t>
            </w:r>
          </w:p>
          <w:p w14:paraId="514416EB"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roof.</w:t>
            </w:r>
          </w:p>
        </w:tc>
        <w:tc>
          <w:tcPr>
            <w:tcW w:w="165" w:type="pct"/>
          </w:tcPr>
          <w:p w14:paraId="3C30122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44.</w:t>
            </w:r>
          </w:p>
          <w:p w14:paraId="1B34773F"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w:t>
            </w:r>
          </w:p>
        </w:tc>
        <w:tc>
          <w:tcPr>
            <w:tcW w:w="149" w:type="pct"/>
          </w:tcPr>
          <w:p w14:paraId="46CF7E02" w14:textId="77777777" w:rsidR="00AE5474" w:rsidRPr="000B7ACE" w:rsidRDefault="00AE5474" w:rsidP="006E08D5">
            <w:pPr>
              <w:pStyle w:val="NoSpacing"/>
              <w:jc w:val="left"/>
              <w:rPr>
                <w:rFonts w:ascii="Century Gothic" w:hAnsi="Century Gothic"/>
                <w:sz w:val="18"/>
                <w:szCs w:val="18"/>
              </w:rPr>
            </w:pPr>
          </w:p>
        </w:tc>
        <w:tc>
          <w:tcPr>
            <w:tcW w:w="248" w:type="pct"/>
          </w:tcPr>
          <w:p w14:paraId="2121EF91" w14:textId="77777777" w:rsidR="00AE5474" w:rsidRPr="000B7ACE" w:rsidRDefault="00AE5474" w:rsidP="006E08D5">
            <w:pPr>
              <w:pStyle w:val="NoSpacing"/>
              <w:jc w:val="left"/>
              <w:rPr>
                <w:rFonts w:ascii="Century Gothic" w:hAnsi="Century Gothic"/>
                <w:sz w:val="18"/>
                <w:szCs w:val="18"/>
              </w:rPr>
            </w:pPr>
          </w:p>
        </w:tc>
        <w:tc>
          <w:tcPr>
            <w:tcW w:w="75" w:type="pct"/>
          </w:tcPr>
          <w:p w14:paraId="2DF0432D" w14:textId="77777777" w:rsidR="00AE5474" w:rsidRPr="000B7ACE" w:rsidRDefault="00AE5474" w:rsidP="006E08D5">
            <w:pPr>
              <w:pStyle w:val="NoSpacing"/>
              <w:jc w:val="left"/>
              <w:rPr>
                <w:rFonts w:ascii="Century Gothic" w:hAnsi="Century Gothic"/>
                <w:sz w:val="18"/>
                <w:szCs w:val="18"/>
              </w:rPr>
            </w:pPr>
          </w:p>
        </w:tc>
      </w:tr>
      <w:tr w:rsidR="00AE5474" w:rsidRPr="000B7ACE" w14:paraId="7F9F2F59" w14:textId="77777777" w:rsidTr="00D124E3">
        <w:trPr>
          <w:trHeight w:val="421"/>
        </w:trPr>
        <w:tc>
          <w:tcPr>
            <w:tcW w:w="172" w:type="pct"/>
            <w:vMerge/>
          </w:tcPr>
          <w:p w14:paraId="4817AA8B" w14:textId="77777777" w:rsidR="00AE5474" w:rsidRPr="000B7ACE" w:rsidRDefault="00AE5474" w:rsidP="006E08D5">
            <w:pPr>
              <w:pStyle w:val="NoSpacing"/>
              <w:jc w:val="left"/>
              <w:rPr>
                <w:rFonts w:ascii="Century Gothic" w:hAnsi="Century Gothic"/>
                <w:b/>
                <w:bCs/>
                <w:sz w:val="18"/>
                <w:szCs w:val="18"/>
              </w:rPr>
            </w:pPr>
          </w:p>
        </w:tc>
        <w:tc>
          <w:tcPr>
            <w:tcW w:w="220" w:type="pct"/>
          </w:tcPr>
          <w:p w14:paraId="4EF66ED6"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Twifo</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Atti</w:t>
            </w:r>
            <w:proofErr w:type="spellEnd"/>
            <w:r w:rsidRPr="000B7ACE">
              <w:rPr>
                <w:rFonts w:ascii="Century Gothic" w:hAnsi="Century Gothic"/>
                <w:sz w:val="18"/>
                <w:szCs w:val="18"/>
              </w:rPr>
              <w:t xml:space="preserve"> </w:t>
            </w:r>
            <w:proofErr w:type="spellStart"/>
            <w:r w:rsidRPr="000B7ACE">
              <w:rPr>
                <w:rFonts w:ascii="Century Gothic" w:hAnsi="Century Gothic"/>
                <w:sz w:val="18"/>
                <w:szCs w:val="18"/>
              </w:rPr>
              <w:t>Morkwa</w:t>
            </w:r>
            <w:proofErr w:type="spellEnd"/>
          </w:p>
        </w:tc>
        <w:tc>
          <w:tcPr>
            <w:tcW w:w="173" w:type="pct"/>
          </w:tcPr>
          <w:p w14:paraId="5F06E78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61,743</w:t>
            </w:r>
          </w:p>
        </w:tc>
        <w:tc>
          <w:tcPr>
            <w:tcW w:w="159" w:type="pct"/>
          </w:tcPr>
          <w:p w14:paraId="26EBF89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41.8%</w:t>
            </w:r>
          </w:p>
        </w:tc>
        <w:tc>
          <w:tcPr>
            <w:tcW w:w="159" w:type="pct"/>
          </w:tcPr>
          <w:p w14:paraId="45AC5939"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54.5%</w:t>
            </w:r>
          </w:p>
        </w:tc>
        <w:tc>
          <w:tcPr>
            <w:tcW w:w="135" w:type="pct"/>
          </w:tcPr>
          <w:p w14:paraId="7FE7CB86"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3.7%</w:t>
            </w:r>
          </w:p>
        </w:tc>
        <w:tc>
          <w:tcPr>
            <w:tcW w:w="149" w:type="pct"/>
          </w:tcPr>
          <w:p w14:paraId="7A77E27D"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30,254</w:t>
            </w:r>
          </w:p>
        </w:tc>
        <w:tc>
          <w:tcPr>
            <w:tcW w:w="149" w:type="pct"/>
          </w:tcPr>
          <w:p w14:paraId="6438DDB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31,489</w:t>
            </w:r>
          </w:p>
        </w:tc>
        <w:tc>
          <w:tcPr>
            <w:tcW w:w="258" w:type="pct"/>
          </w:tcPr>
          <w:p w14:paraId="749E2BD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Agriculture, Wetlands </w:t>
            </w:r>
          </w:p>
        </w:tc>
        <w:tc>
          <w:tcPr>
            <w:tcW w:w="337" w:type="pct"/>
          </w:tcPr>
          <w:p w14:paraId="7303BA3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Agriculture and fishing</w:t>
            </w:r>
          </w:p>
        </w:tc>
        <w:tc>
          <w:tcPr>
            <w:tcW w:w="179" w:type="pct"/>
          </w:tcPr>
          <w:p w14:paraId="710B4F9A" w14:textId="77777777" w:rsidR="00AE5474" w:rsidRPr="000B7ACE" w:rsidRDefault="00AE5474" w:rsidP="006E08D5">
            <w:pPr>
              <w:pStyle w:val="NoSpacing"/>
              <w:jc w:val="left"/>
              <w:rPr>
                <w:rFonts w:ascii="Century Gothic" w:hAnsi="Century Gothic"/>
                <w:sz w:val="18"/>
                <w:szCs w:val="18"/>
              </w:rPr>
            </w:pPr>
          </w:p>
        </w:tc>
        <w:tc>
          <w:tcPr>
            <w:tcW w:w="279" w:type="pct"/>
          </w:tcPr>
          <w:p w14:paraId="59F9CABE"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Cocoa, oil palm</w:t>
            </w:r>
          </w:p>
        </w:tc>
        <w:tc>
          <w:tcPr>
            <w:tcW w:w="328" w:type="pct"/>
          </w:tcPr>
          <w:p w14:paraId="5EE3C858" w14:textId="77777777" w:rsidR="00AE5474" w:rsidRPr="000B7ACE" w:rsidRDefault="00AE5474" w:rsidP="006E08D5">
            <w:pPr>
              <w:pStyle w:val="NoSpacing"/>
              <w:jc w:val="left"/>
              <w:rPr>
                <w:rFonts w:ascii="Century Gothic" w:hAnsi="Century Gothic"/>
                <w:sz w:val="18"/>
                <w:szCs w:val="18"/>
                <w:lang w:val="fr-FR"/>
              </w:rPr>
            </w:pPr>
            <w:proofErr w:type="spellStart"/>
            <w:r w:rsidRPr="000B7ACE">
              <w:rPr>
                <w:rFonts w:ascii="Century Gothic" w:hAnsi="Century Gothic"/>
                <w:sz w:val="18"/>
                <w:szCs w:val="18"/>
                <w:lang w:val="fr-FR"/>
              </w:rPr>
              <w:t>Maize</w:t>
            </w:r>
            <w:proofErr w:type="spellEnd"/>
            <w:r w:rsidRPr="000B7ACE">
              <w:rPr>
                <w:rFonts w:ascii="Century Gothic" w:hAnsi="Century Gothic"/>
                <w:sz w:val="18"/>
                <w:szCs w:val="18"/>
                <w:lang w:val="fr-FR"/>
              </w:rPr>
              <w:t xml:space="preserve">, </w:t>
            </w:r>
            <w:proofErr w:type="spellStart"/>
            <w:r w:rsidRPr="000B7ACE">
              <w:rPr>
                <w:rFonts w:ascii="Century Gothic" w:hAnsi="Century Gothic"/>
                <w:sz w:val="18"/>
                <w:szCs w:val="18"/>
                <w:lang w:val="fr-FR"/>
              </w:rPr>
              <w:t>Cassava</w:t>
            </w:r>
            <w:proofErr w:type="spellEnd"/>
            <w:r w:rsidRPr="000B7ACE">
              <w:rPr>
                <w:rFonts w:ascii="Century Gothic" w:hAnsi="Century Gothic"/>
                <w:sz w:val="18"/>
                <w:szCs w:val="18"/>
                <w:lang w:val="fr-FR"/>
              </w:rPr>
              <w:t>, Plantain, Rice, Yam</w:t>
            </w:r>
          </w:p>
        </w:tc>
        <w:tc>
          <w:tcPr>
            <w:tcW w:w="255" w:type="pct"/>
          </w:tcPr>
          <w:p w14:paraId="6389B255" w14:textId="77777777" w:rsidR="00AE5474" w:rsidRPr="000B7ACE" w:rsidRDefault="00AE5474" w:rsidP="006E08D5">
            <w:pPr>
              <w:pStyle w:val="NoSpacing"/>
              <w:jc w:val="left"/>
              <w:rPr>
                <w:rFonts w:ascii="Century Gothic" w:hAnsi="Century Gothic"/>
                <w:sz w:val="18"/>
                <w:szCs w:val="18"/>
              </w:rPr>
            </w:pPr>
            <w:proofErr w:type="spellStart"/>
            <w:r w:rsidRPr="000B7ACE">
              <w:rPr>
                <w:rFonts w:ascii="Century Gothic" w:hAnsi="Century Gothic"/>
                <w:sz w:val="18"/>
                <w:szCs w:val="18"/>
              </w:rPr>
              <w:t>Akans</w:t>
            </w:r>
            <w:proofErr w:type="spellEnd"/>
          </w:p>
        </w:tc>
        <w:tc>
          <w:tcPr>
            <w:tcW w:w="268" w:type="pct"/>
          </w:tcPr>
          <w:p w14:paraId="348B42F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African Traditional Religion, </w:t>
            </w:r>
            <w:proofErr w:type="gramStart"/>
            <w:r w:rsidRPr="000B7ACE">
              <w:rPr>
                <w:rFonts w:ascii="Century Gothic" w:hAnsi="Century Gothic"/>
                <w:sz w:val="18"/>
                <w:szCs w:val="18"/>
              </w:rPr>
              <w:t>Christianity</w:t>
            </w:r>
            <w:proofErr w:type="gramEnd"/>
            <w:r w:rsidRPr="000B7ACE">
              <w:rPr>
                <w:rFonts w:ascii="Century Gothic" w:hAnsi="Century Gothic"/>
                <w:sz w:val="18"/>
                <w:szCs w:val="18"/>
              </w:rPr>
              <w:t xml:space="preserve"> and Islam</w:t>
            </w:r>
          </w:p>
        </w:tc>
        <w:tc>
          <w:tcPr>
            <w:tcW w:w="151" w:type="pct"/>
          </w:tcPr>
          <w:p w14:paraId="5D94E0A2"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Strong </w:t>
            </w:r>
          </w:p>
        </w:tc>
        <w:tc>
          <w:tcPr>
            <w:tcW w:w="299" w:type="pct"/>
          </w:tcPr>
          <w:p w14:paraId="337A9E10"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w:t>
            </w:r>
          </w:p>
        </w:tc>
        <w:tc>
          <w:tcPr>
            <w:tcW w:w="80" w:type="pct"/>
          </w:tcPr>
          <w:p w14:paraId="020EA54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No</w:t>
            </w:r>
          </w:p>
        </w:tc>
        <w:tc>
          <w:tcPr>
            <w:tcW w:w="128" w:type="pct"/>
          </w:tcPr>
          <w:p w14:paraId="06E769FE" w14:textId="77777777" w:rsidR="00AE5474" w:rsidRPr="000B7ACE" w:rsidRDefault="00AE5474" w:rsidP="006E08D5">
            <w:pPr>
              <w:pStyle w:val="NoSpacing"/>
              <w:jc w:val="left"/>
              <w:rPr>
                <w:rFonts w:ascii="Century Gothic" w:hAnsi="Century Gothic"/>
                <w:sz w:val="18"/>
                <w:szCs w:val="18"/>
              </w:rPr>
            </w:pPr>
          </w:p>
        </w:tc>
        <w:tc>
          <w:tcPr>
            <w:tcW w:w="262" w:type="pct"/>
          </w:tcPr>
          <w:p w14:paraId="76D9D68A"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59,284 (2.1 per household)</w:t>
            </w:r>
          </w:p>
        </w:tc>
        <w:tc>
          <w:tcPr>
            <w:tcW w:w="222" w:type="pct"/>
          </w:tcPr>
          <w:p w14:paraId="1E0875D8"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 xml:space="preserve">Concrete </w:t>
            </w:r>
          </w:p>
        </w:tc>
        <w:tc>
          <w:tcPr>
            <w:tcW w:w="165" w:type="pct"/>
          </w:tcPr>
          <w:p w14:paraId="459DA4A1"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26,179</w:t>
            </w:r>
          </w:p>
        </w:tc>
        <w:tc>
          <w:tcPr>
            <w:tcW w:w="149" w:type="pct"/>
          </w:tcPr>
          <w:p w14:paraId="4BC18111" w14:textId="77777777" w:rsidR="00AE5474" w:rsidRPr="000B7ACE" w:rsidRDefault="00AE5474" w:rsidP="006E08D5">
            <w:pPr>
              <w:pStyle w:val="NoSpacing"/>
              <w:jc w:val="left"/>
              <w:rPr>
                <w:rFonts w:ascii="Century Gothic" w:hAnsi="Century Gothic"/>
                <w:sz w:val="18"/>
                <w:szCs w:val="18"/>
              </w:rPr>
            </w:pPr>
          </w:p>
        </w:tc>
        <w:tc>
          <w:tcPr>
            <w:tcW w:w="248" w:type="pct"/>
          </w:tcPr>
          <w:p w14:paraId="59813514" w14:textId="77777777" w:rsidR="00AE5474" w:rsidRPr="000B7ACE" w:rsidRDefault="00AE5474" w:rsidP="006E08D5">
            <w:pPr>
              <w:pStyle w:val="NoSpacing"/>
              <w:jc w:val="left"/>
              <w:rPr>
                <w:rFonts w:ascii="Century Gothic" w:hAnsi="Century Gothic"/>
                <w:sz w:val="18"/>
                <w:szCs w:val="18"/>
              </w:rPr>
            </w:pPr>
            <w:r w:rsidRPr="000B7ACE">
              <w:rPr>
                <w:rFonts w:ascii="Century Gothic" w:hAnsi="Century Gothic"/>
                <w:sz w:val="18"/>
                <w:szCs w:val="18"/>
              </w:rPr>
              <w:t>High poverty among rural farmers</w:t>
            </w:r>
          </w:p>
        </w:tc>
        <w:tc>
          <w:tcPr>
            <w:tcW w:w="75" w:type="pct"/>
          </w:tcPr>
          <w:p w14:paraId="4CDE1A2E" w14:textId="77777777" w:rsidR="00AE5474" w:rsidRPr="000B7ACE" w:rsidRDefault="00AE5474" w:rsidP="006E08D5">
            <w:pPr>
              <w:pStyle w:val="NoSpacing"/>
              <w:jc w:val="left"/>
              <w:rPr>
                <w:rFonts w:ascii="Century Gothic" w:hAnsi="Century Gothic"/>
                <w:sz w:val="18"/>
                <w:szCs w:val="18"/>
              </w:rPr>
            </w:pPr>
          </w:p>
        </w:tc>
      </w:tr>
    </w:tbl>
    <w:p w14:paraId="18E864F7" w14:textId="77777777" w:rsidR="00AE5474" w:rsidRPr="00713214" w:rsidRDefault="00AE5474" w:rsidP="00AE5474">
      <w:pPr>
        <w:spacing w:after="0"/>
        <w:jc w:val="left"/>
        <w:rPr>
          <w:rFonts w:ascii="Century Gothic" w:hAnsi="Century Gothic"/>
          <w:sz w:val="20"/>
          <w:szCs w:val="20"/>
          <w:lang w:val="en-GB" w:eastAsia="ja-JP"/>
        </w:rPr>
      </w:pPr>
    </w:p>
    <w:p w14:paraId="2676267B" w14:textId="77777777" w:rsidR="00AE5474" w:rsidRPr="00713214" w:rsidRDefault="00AE5474" w:rsidP="00AE5474">
      <w:pPr>
        <w:spacing w:after="0"/>
        <w:jc w:val="left"/>
        <w:rPr>
          <w:rFonts w:ascii="Century Gothic" w:hAnsi="Century Gothic"/>
          <w:sz w:val="20"/>
          <w:szCs w:val="20"/>
          <w:lang w:val="en-GB" w:eastAsia="ja-JP"/>
        </w:rPr>
      </w:pPr>
    </w:p>
    <w:p w14:paraId="16510D6C" w14:textId="77777777" w:rsidR="00AE5474" w:rsidRPr="00713214" w:rsidRDefault="00AE5474" w:rsidP="00AE5474">
      <w:pPr>
        <w:rPr>
          <w:rFonts w:ascii="Century Gothic" w:hAnsi="Century Gothic"/>
          <w:sz w:val="20"/>
          <w:szCs w:val="20"/>
          <w:lang w:val="en-GB" w:eastAsia="ja-JP"/>
        </w:rPr>
      </w:pPr>
    </w:p>
    <w:p w14:paraId="45F904A5" w14:textId="62D522DE" w:rsidR="00115E01" w:rsidRPr="00713214" w:rsidRDefault="00115E01" w:rsidP="00767F89">
      <w:pPr>
        <w:pStyle w:val="Heading2"/>
        <w:numPr>
          <w:ilvl w:val="0"/>
          <w:numId w:val="0"/>
        </w:numPr>
        <w:rPr>
          <w:rFonts w:ascii="Century Gothic" w:hAnsi="Century Gothic"/>
          <w:bCs w:val="0"/>
          <w:color w:val="000000"/>
          <w:sz w:val="20"/>
          <w:szCs w:val="20"/>
        </w:rPr>
        <w:sectPr w:rsidR="00115E01" w:rsidRPr="00713214" w:rsidSect="00767F89">
          <w:pgSz w:w="16838" w:h="11906" w:orient="landscape"/>
          <w:pgMar w:top="1440" w:right="1440" w:bottom="1440" w:left="1440" w:header="706" w:footer="706" w:gutter="0"/>
          <w:pgNumType w:start="1"/>
          <w:cols w:space="708"/>
          <w:docGrid w:linePitch="360"/>
        </w:sectPr>
      </w:pPr>
    </w:p>
    <w:p w14:paraId="136916C6" w14:textId="53BB3FA8" w:rsidR="009A7DE2" w:rsidRPr="00713214" w:rsidRDefault="00FF5EF7" w:rsidP="009A7DE2">
      <w:pPr>
        <w:pStyle w:val="Heading2"/>
        <w:ind w:left="0" w:firstLine="0"/>
        <w:rPr>
          <w:rFonts w:ascii="Century Gothic" w:hAnsi="Century Gothic"/>
          <w:sz w:val="20"/>
          <w:szCs w:val="20"/>
        </w:rPr>
      </w:pPr>
      <w:bookmarkStart w:id="238" w:name="_Toc65250548"/>
      <w:r w:rsidRPr="00713214">
        <w:rPr>
          <w:rFonts w:ascii="Century Gothic" w:hAnsi="Century Gothic"/>
          <w:sz w:val="20"/>
          <w:szCs w:val="20"/>
        </w:rPr>
        <w:lastRenderedPageBreak/>
        <w:t>Project Oversight and Responsibility</w:t>
      </w:r>
      <w:bookmarkEnd w:id="238"/>
      <w:r w:rsidRPr="00713214">
        <w:rPr>
          <w:rFonts w:ascii="Century Gothic" w:hAnsi="Century Gothic"/>
          <w:sz w:val="20"/>
          <w:szCs w:val="20"/>
        </w:rPr>
        <w:t xml:space="preserve"> </w:t>
      </w:r>
    </w:p>
    <w:p w14:paraId="0B9CD214" w14:textId="1E0D851E" w:rsidR="007C30B0" w:rsidRPr="00713214" w:rsidRDefault="007C30B0" w:rsidP="007C30B0">
      <w:pPr>
        <w:jc w:val="left"/>
        <w:rPr>
          <w:rFonts w:ascii="Century Gothic" w:hAnsi="Century Gothic"/>
          <w:sz w:val="20"/>
          <w:szCs w:val="20"/>
        </w:rPr>
      </w:pPr>
      <w:r w:rsidRPr="00713214">
        <w:rPr>
          <w:rFonts w:ascii="Century Gothic" w:hAnsi="Century Gothic"/>
          <w:sz w:val="20"/>
          <w:szCs w:val="20"/>
        </w:rPr>
        <w:t>Table 2.2 describes the Key Project Implementing Agencies and Beneficiary Agencies, their mandate, and role in the project.</w:t>
      </w:r>
    </w:p>
    <w:p w14:paraId="1A34109A" w14:textId="3FC2C559" w:rsidR="007C30B0" w:rsidRPr="00713214" w:rsidRDefault="007C30B0" w:rsidP="007C30B0">
      <w:pPr>
        <w:pStyle w:val="Caption"/>
        <w:rPr>
          <w:rFonts w:ascii="Century Gothic" w:hAnsi="Century Gothic"/>
        </w:rPr>
      </w:pPr>
      <w:bookmarkStart w:id="239" w:name="_Toc58360820"/>
      <w:r w:rsidRPr="00713214">
        <w:rPr>
          <w:rFonts w:ascii="Century Gothic" w:hAnsi="Century Gothic"/>
        </w:rPr>
        <w:t>Table 2.2.: Key Implementing and Beneficiary Agencies, Mandates and Roles</w:t>
      </w:r>
      <w:bookmarkEnd w:id="239"/>
    </w:p>
    <w:tbl>
      <w:tblPr>
        <w:tblStyle w:val="TableGrid"/>
        <w:tblW w:w="0" w:type="auto"/>
        <w:tblLook w:val="04A0" w:firstRow="1" w:lastRow="0" w:firstColumn="1" w:lastColumn="0" w:noHBand="0" w:noVBand="1"/>
      </w:tblPr>
      <w:tblGrid>
        <w:gridCol w:w="2256"/>
        <w:gridCol w:w="4410"/>
        <w:gridCol w:w="2350"/>
      </w:tblGrid>
      <w:tr w:rsidR="007C30B0" w:rsidRPr="00713214" w14:paraId="44970A20" w14:textId="77777777" w:rsidTr="006C74C3">
        <w:tc>
          <w:tcPr>
            <w:tcW w:w="2256" w:type="dxa"/>
            <w:shd w:val="clear" w:color="auto" w:fill="000000" w:themeFill="text1"/>
          </w:tcPr>
          <w:p w14:paraId="5A6DAB6B" w14:textId="77777777" w:rsidR="007C30B0" w:rsidRPr="00713214" w:rsidRDefault="007C30B0" w:rsidP="006E08D5">
            <w:pPr>
              <w:jc w:val="left"/>
              <w:rPr>
                <w:rFonts w:ascii="Century Gothic" w:hAnsi="Century Gothic"/>
                <w:bCs/>
                <w:sz w:val="20"/>
                <w:szCs w:val="20"/>
              </w:rPr>
            </w:pPr>
            <w:r w:rsidRPr="00713214">
              <w:rPr>
                <w:rFonts w:ascii="Century Gothic" w:hAnsi="Century Gothic"/>
                <w:b/>
                <w:bCs/>
                <w:sz w:val="20"/>
                <w:szCs w:val="20"/>
              </w:rPr>
              <w:t>Implementing Agencies</w:t>
            </w:r>
          </w:p>
        </w:tc>
        <w:tc>
          <w:tcPr>
            <w:tcW w:w="4410" w:type="dxa"/>
            <w:shd w:val="clear" w:color="auto" w:fill="000000" w:themeFill="text1"/>
          </w:tcPr>
          <w:p w14:paraId="3C55FD67" w14:textId="77777777" w:rsidR="007C30B0" w:rsidRPr="00713214" w:rsidRDefault="007C30B0" w:rsidP="006E08D5">
            <w:pPr>
              <w:jc w:val="left"/>
              <w:rPr>
                <w:rFonts w:ascii="Century Gothic" w:hAnsi="Century Gothic"/>
                <w:b/>
                <w:sz w:val="20"/>
                <w:szCs w:val="20"/>
              </w:rPr>
            </w:pPr>
            <w:r w:rsidRPr="00713214">
              <w:rPr>
                <w:rFonts w:ascii="Century Gothic" w:hAnsi="Century Gothic"/>
                <w:b/>
                <w:sz w:val="20"/>
                <w:szCs w:val="20"/>
              </w:rPr>
              <w:t>Institutional Mandate and Activities</w:t>
            </w:r>
          </w:p>
        </w:tc>
        <w:tc>
          <w:tcPr>
            <w:tcW w:w="2350" w:type="dxa"/>
            <w:shd w:val="clear" w:color="auto" w:fill="000000" w:themeFill="text1"/>
          </w:tcPr>
          <w:p w14:paraId="49E72C30" w14:textId="77777777" w:rsidR="007C30B0" w:rsidRPr="00713214" w:rsidRDefault="007C30B0" w:rsidP="006E08D5">
            <w:pPr>
              <w:jc w:val="left"/>
              <w:rPr>
                <w:rFonts w:ascii="Century Gothic" w:hAnsi="Century Gothic"/>
                <w:b/>
                <w:sz w:val="20"/>
                <w:szCs w:val="20"/>
              </w:rPr>
            </w:pPr>
            <w:r w:rsidRPr="00713214">
              <w:rPr>
                <w:rFonts w:ascii="Century Gothic" w:hAnsi="Century Gothic"/>
                <w:b/>
                <w:sz w:val="20"/>
                <w:szCs w:val="20"/>
              </w:rPr>
              <w:t>Role in the Project</w:t>
            </w:r>
          </w:p>
        </w:tc>
      </w:tr>
      <w:tr w:rsidR="007C30B0" w:rsidRPr="00713214" w14:paraId="60356677" w14:textId="77777777" w:rsidTr="006C74C3">
        <w:tc>
          <w:tcPr>
            <w:tcW w:w="9016" w:type="dxa"/>
            <w:gridSpan w:val="3"/>
            <w:shd w:val="clear" w:color="auto" w:fill="BFBFBF" w:themeFill="background1" w:themeFillShade="BF"/>
          </w:tcPr>
          <w:p w14:paraId="716C3B8C" w14:textId="77777777" w:rsidR="007C30B0" w:rsidRPr="00713214" w:rsidRDefault="007C30B0" w:rsidP="006E08D5">
            <w:pPr>
              <w:jc w:val="left"/>
              <w:rPr>
                <w:rFonts w:ascii="Century Gothic" w:hAnsi="Century Gothic"/>
                <w:bCs/>
                <w:sz w:val="20"/>
                <w:szCs w:val="20"/>
              </w:rPr>
            </w:pPr>
            <w:r w:rsidRPr="00713214">
              <w:rPr>
                <w:rFonts w:ascii="Century Gothic" w:hAnsi="Century Gothic"/>
                <w:b/>
                <w:bCs/>
                <w:sz w:val="20"/>
                <w:szCs w:val="20"/>
              </w:rPr>
              <w:t xml:space="preserve">Landscape restoration  </w:t>
            </w:r>
          </w:p>
        </w:tc>
      </w:tr>
      <w:tr w:rsidR="007C30B0" w:rsidRPr="00713214" w14:paraId="0B1CBD80" w14:textId="77777777" w:rsidTr="006C74C3">
        <w:tc>
          <w:tcPr>
            <w:tcW w:w="2256" w:type="dxa"/>
          </w:tcPr>
          <w:p w14:paraId="1F94059C"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t>IMPLEMENTING AGENCY</w:t>
            </w:r>
          </w:p>
          <w:p w14:paraId="0CA7FF73" w14:textId="77777777" w:rsidR="007C30B0" w:rsidRPr="00713214" w:rsidRDefault="007C30B0" w:rsidP="006E08D5">
            <w:pPr>
              <w:jc w:val="left"/>
              <w:rPr>
                <w:rFonts w:ascii="Century Gothic" w:hAnsi="Century Gothic"/>
                <w:b/>
                <w:bCs/>
                <w:sz w:val="20"/>
                <w:szCs w:val="20"/>
              </w:rPr>
            </w:pPr>
          </w:p>
          <w:p w14:paraId="23FFA716"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t>Environmental Protection Agency (EPA)</w:t>
            </w:r>
          </w:p>
          <w:p w14:paraId="21B9B556" w14:textId="77777777" w:rsidR="007C30B0" w:rsidRPr="00713214" w:rsidRDefault="007C30B0" w:rsidP="006E08D5">
            <w:pPr>
              <w:jc w:val="left"/>
              <w:rPr>
                <w:rFonts w:ascii="Century Gothic" w:hAnsi="Century Gothic"/>
                <w:b/>
                <w:bCs/>
                <w:sz w:val="20"/>
                <w:szCs w:val="20"/>
              </w:rPr>
            </w:pPr>
          </w:p>
        </w:tc>
        <w:tc>
          <w:tcPr>
            <w:tcW w:w="4410" w:type="dxa"/>
          </w:tcPr>
          <w:p w14:paraId="6C6E5C83" w14:textId="77777777" w:rsidR="007C30B0" w:rsidRPr="00713214" w:rsidRDefault="007C30B0" w:rsidP="006E08D5">
            <w:pPr>
              <w:jc w:val="left"/>
              <w:rPr>
                <w:rFonts w:ascii="Century Gothic" w:hAnsi="Century Gothic"/>
                <w:bCs/>
                <w:sz w:val="20"/>
                <w:szCs w:val="20"/>
              </w:rPr>
            </w:pPr>
            <w:r w:rsidRPr="00713214">
              <w:rPr>
                <w:rFonts w:ascii="Century Gothic" w:hAnsi="Century Gothic"/>
                <w:color w:val="000000"/>
                <w:sz w:val="20"/>
                <w:szCs w:val="20"/>
              </w:rPr>
              <w:t xml:space="preserve">EPA is the lead implementing agency for the landscape restoration activities under the project and will provide a coordination and monitoring role in the implementation. </w:t>
            </w:r>
            <w:r w:rsidRPr="00713214">
              <w:rPr>
                <w:rFonts w:ascii="Century Gothic" w:hAnsi="Century Gothic"/>
                <w:bCs/>
                <w:sz w:val="20"/>
                <w:szCs w:val="20"/>
              </w:rPr>
              <w:t>EPA is the principal institution established for environmental protection in Ghana, created under the Environmental Protection Agency Act, 1994 (Act490). The EPA's policy direction is articulated by the Environmental Assessment Regulations, 1999 (LI1652). These two pieces of legislation mandate the EPA to manage, control and monitor compliance of environmental regulations by specific industries. The EPA has an important role in the project implementation as the lead environmental regulator, which oversees compliance with environmental assessment requirements, facilitate public participation and disclosure and issue environmental permits for the project. The EPA has the mandate to decide on project screening, guide the conduct of the environmental assessment studies and to grant environmental approval for the project to commence. Its mandate also covers monitoring of implementation phase of the project to confirm compliance with approval conditions, mitigation measures, and other environmental commitments and quality standards.</w:t>
            </w:r>
          </w:p>
        </w:tc>
        <w:tc>
          <w:tcPr>
            <w:tcW w:w="2350" w:type="dxa"/>
          </w:tcPr>
          <w:p w14:paraId="60DFF73D"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t>The Project Coordinating Unit – Landscape Restoration (PCU-LR) will be housed within the EPA Headquarters with a full-time coordinator, and other relevant staff, and will amongst others, to manage and coordinate operations of implementing agencies, preparation of workplans and reporting. EPA will lead activities on integrated landscape management planning, demonstration of policy measures and incentives for innovation to enable upscaling of restoration activities, and sustainable production and value chains within the landscape and incentives for watershed services provision.</w:t>
            </w:r>
          </w:p>
        </w:tc>
      </w:tr>
      <w:tr w:rsidR="007C30B0" w:rsidRPr="00713214" w14:paraId="23779F51" w14:textId="77777777" w:rsidTr="006C74C3">
        <w:tc>
          <w:tcPr>
            <w:tcW w:w="9016" w:type="dxa"/>
            <w:gridSpan w:val="3"/>
          </w:tcPr>
          <w:p w14:paraId="689E7EE9" w14:textId="77777777" w:rsidR="007C30B0" w:rsidRPr="00713214" w:rsidRDefault="007C30B0" w:rsidP="006E08D5">
            <w:pPr>
              <w:jc w:val="left"/>
              <w:rPr>
                <w:rFonts w:ascii="Century Gothic" w:hAnsi="Century Gothic"/>
                <w:b/>
                <w:sz w:val="20"/>
                <w:szCs w:val="20"/>
              </w:rPr>
            </w:pPr>
            <w:r w:rsidRPr="00713214">
              <w:rPr>
                <w:rFonts w:ascii="Century Gothic" w:hAnsi="Century Gothic"/>
                <w:b/>
                <w:sz w:val="20"/>
                <w:szCs w:val="20"/>
              </w:rPr>
              <w:t xml:space="preserve">BENEFICIARY AGENCIES </w:t>
            </w:r>
          </w:p>
        </w:tc>
      </w:tr>
      <w:tr w:rsidR="007C30B0" w:rsidRPr="00713214" w14:paraId="0DCE22AB" w14:textId="77777777" w:rsidTr="006C74C3">
        <w:tc>
          <w:tcPr>
            <w:tcW w:w="2256" w:type="dxa"/>
          </w:tcPr>
          <w:p w14:paraId="3F27A4C4"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lastRenderedPageBreak/>
              <w:t xml:space="preserve">Ministry of Environment, Science, </w:t>
            </w:r>
            <w:proofErr w:type="gramStart"/>
            <w:r w:rsidRPr="00713214">
              <w:rPr>
                <w:rFonts w:ascii="Century Gothic" w:hAnsi="Century Gothic"/>
                <w:b/>
                <w:bCs/>
                <w:sz w:val="20"/>
                <w:szCs w:val="20"/>
              </w:rPr>
              <w:t>Technology</w:t>
            </w:r>
            <w:proofErr w:type="gramEnd"/>
            <w:r w:rsidRPr="00713214">
              <w:rPr>
                <w:rFonts w:ascii="Century Gothic" w:hAnsi="Century Gothic"/>
                <w:b/>
                <w:bCs/>
                <w:sz w:val="20"/>
                <w:szCs w:val="20"/>
              </w:rPr>
              <w:t xml:space="preserve"> and Innovation (MESTI)</w:t>
            </w:r>
          </w:p>
        </w:tc>
        <w:tc>
          <w:tcPr>
            <w:tcW w:w="4410" w:type="dxa"/>
          </w:tcPr>
          <w:p w14:paraId="6EE8D1D6" w14:textId="77777777" w:rsidR="007C30B0" w:rsidRPr="00713214" w:rsidRDefault="007C30B0" w:rsidP="006E08D5">
            <w:pPr>
              <w:jc w:val="left"/>
              <w:rPr>
                <w:rFonts w:ascii="Century Gothic" w:hAnsi="Century Gothic"/>
                <w:bCs/>
                <w:sz w:val="20"/>
                <w:szCs w:val="20"/>
              </w:rPr>
            </w:pPr>
            <w:r w:rsidRPr="00713214">
              <w:rPr>
                <w:rFonts w:ascii="Century Gothic" w:hAnsi="Century Gothic"/>
                <w:color w:val="000000"/>
                <w:sz w:val="20"/>
                <w:szCs w:val="20"/>
              </w:rPr>
              <w:t xml:space="preserve">The ministry is mandated to have oversight responsibility to provide leadership and guidance for Environment, Science, </w:t>
            </w:r>
            <w:proofErr w:type="gramStart"/>
            <w:r w:rsidRPr="00713214">
              <w:rPr>
                <w:rFonts w:ascii="Century Gothic" w:hAnsi="Century Gothic"/>
                <w:color w:val="000000"/>
                <w:sz w:val="20"/>
                <w:szCs w:val="20"/>
              </w:rPr>
              <w:t>Technology</w:t>
            </w:r>
            <w:proofErr w:type="gramEnd"/>
            <w:r w:rsidRPr="00713214">
              <w:rPr>
                <w:rFonts w:ascii="Century Gothic" w:hAnsi="Century Gothic"/>
                <w:color w:val="000000"/>
                <w:sz w:val="20"/>
                <w:szCs w:val="20"/>
              </w:rPr>
              <w:t xml:space="preserve"> and Innovation within the broad sector of the economy through sound policy formulation and implementation. It ensures the establishment of the regulatory framework and setting of standards to govern the activities of science and technology and the management of the environment for sustainable development. MESTI also has the responsibility to analyze and coordinate all planned programs in the environment, science, </w:t>
            </w:r>
            <w:proofErr w:type="gramStart"/>
            <w:r w:rsidRPr="00713214">
              <w:rPr>
                <w:rFonts w:ascii="Century Gothic" w:hAnsi="Century Gothic"/>
                <w:color w:val="000000"/>
                <w:sz w:val="20"/>
                <w:szCs w:val="20"/>
              </w:rPr>
              <w:t>technology</w:t>
            </w:r>
            <w:proofErr w:type="gramEnd"/>
            <w:r w:rsidRPr="00713214">
              <w:rPr>
                <w:rFonts w:ascii="Century Gothic" w:hAnsi="Century Gothic"/>
                <w:color w:val="000000"/>
                <w:sz w:val="20"/>
                <w:szCs w:val="20"/>
              </w:rPr>
              <w:t xml:space="preserve"> and innovation sector of the economy for purposes of achieving a single integrated management system. </w:t>
            </w:r>
            <w:r w:rsidRPr="00713214">
              <w:rPr>
                <w:rFonts w:ascii="Century Gothic" w:hAnsi="Century Gothic"/>
                <w:sz w:val="20"/>
                <w:szCs w:val="20"/>
              </w:rPr>
              <w:t xml:space="preserve">MESTI is the lead implementing agency for the Sustainable Land and Water Management Project (P098538) and will ensure effective coordination and continuity of activities in the Savannah landscape.  </w:t>
            </w:r>
            <w:r w:rsidRPr="00713214">
              <w:rPr>
                <w:rFonts w:ascii="Century Gothic" w:hAnsi="Century Gothic"/>
                <w:color w:val="000000"/>
                <w:sz w:val="20"/>
                <w:szCs w:val="20"/>
              </w:rPr>
              <w:t>MESTI is the sector Ministry to which the Environmental Protection Agency reports to.</w:t>
            </w:r>
          </w:p>
        </w:tc>
        <w:tc>
          <w:tcPr>
            <w:tcW w:w="2350" w:type="dxa"/>
          </w:tcPr>
          <w:p w14:paraId="74C6E863"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t>MESTI will have oversight responsibility for the coordination and implementation of landscape restoration activities.</w:t>
            </w:r>
          </w:p>
        </w:tc>
      </w:tr>
      <w:tr w:rsidR="007C30B0" w:rsidRPr="00713214" w14:paraId="226933A0" w14:textId="77777777" w:rsidTr="006C74C3">
        <w:tc>
          <w:tcPr>
            <w:tcW w:w="2256" w:type="dxa"/>
          </w:tcPr>
          <w:p w14:paraId="3814A19C"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t>Ministry of Food and Agriculture (MOFA)</w:t>
            </w:r>
          </w:p>
          <w:p w14:paraId="0A88ACF3" w14:textId="77777777" w:rsidR="007C30B0" w:rsidRPr="00713214" w:rsidRDefault="007C30B0" w:rsidP="006E08D5">
            <w:pPr>
              <w:jc w:val="left"/>
              <w:rPr>
                <w:rFonts w:ascii="Century Gothic" w:hAnsi="Century Gothic"/>
                <w:b/>
                <w:bCs/>
                <w:sz w:val="20"/>
                <w:szCs w:val="20"/>
              </w:rPr>
            </w:pPr>
          </w:p>
        </w:tc>
        <w:tc>
          <w:tcPr>
            <w:tcW w:w="4410" w:type="dxa"/>
          </w:tcPr>
          <w:p w14:paraId="385FA07F"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t xml:space="preserve">MOFA promotes sustainable agriculture and thriving agribusiness through research and technology development, effective extension and other support services to farmers, </w:t>
            </w:r>
            <w:proofErr w:type="gramStart"/>
            <w:r w:rsidRPr="00713214">
              <w:rPr>
                <w:rFonts w:ascii="Century Gothic" w:hAnsi="Century Gothic"/>
                <w:bCs/>
                <w:sz w:val="20"/>
                <w:szCs w:val="20"/>
              </w:rPr>
              <w:t>processors</w:t>
            </w:r>
            <w:proofErr w:type="gramEnd"/>
            <w:r w:rsidRPr="00713214">
              <w:rPr>
                <w:rFonts w:ascii="Century Gothic" w:hAnsi="Century Gothic"/>
                <w:bCs/>
                <w:sz w:val="20"/>
                <w:szCs w:val="20"/>
              </w:rPr>
              <w:t xml:space="preserve"> and traders for improved livelihood. Its primary roles are the formulation of appropriate agricultural policies, planning &amp; co-ordination, monitoring and evaluation within the overall national economic development. </w:t>
            </w:r>
          </w:p>
          <w:p w14:paraId="479D0725" w14:textId="77777777" w:rsidR="007C30B0" w:rsidRPr="00713214" w:rsidRDefault="007C30B0" w:rsidP="006E08D5">
            <w:pPr>
              <w:jc w:val="left"/>
              <w:rPr>
                <w:rFonts w:ascii="Century Gothic" w:hAnsi="Century Gothic"/>
                <w:bCs/>
                <w:sz w:val="20"/>
                <w:szCs w:val="20"/>
              </w:rPr>
            </w:pPr>
          </w:p>
        </w:tc>
        <w:tc>
          <w:tcPr>
            <w:tcW w:w="2350" w:type="dxa"/>
          </w:tcPr>
          <w:p w14:paraId="0F11369F" w14:textId="5D5BF7CF" w:rsidR="007C30B0" w:rsidRPr="00713214" w:rsidRDefault="007C30B0" w:rsidP="00452F2D">
            <w:pPr>
              <w:jc w:val="left"/>
              <w:rPr>
                <w:rFonts w:ascii="Century Gothic" w:hAnsi="Century Gothic"/>
                <w:bCs/>
                <w:sz w:val="20"/>
                <w:szCs w:val="20"/>
              </w:rPr>
            </w:pPr>
            <w:r w:rsidRPr="00713214">
              <w:rPr>
                <w:rFonts w:ascii="Century Gothic" w:hAnsi="Century Gothic"/>
                <w:bCs/>
                <w:sz w:val="20"/>
                <w:szCs w:val="20"/>
              </w:rPr>
              <w:t xml:space="preserve">Under the project, MOFA will lead and support DAs on activities relating to the development and implementation of participatory micro watershed / community level plans, Community subprojects: </w:t>
            </w:r>
            <w:proofErr w:type="spellStart"/>
            <w:r w:rsidRPr="00713214">
              <w:rPr>
                <w:rFonts w:ascii="Century Gothic" w:hAnsi="Century Gothic"/>
                <w:bCs/>
                <w:sz w:val="20"/>
                <w:szCs w:val="20"/>
              </w:rPr>
              <w:t>silvopastoral</w:t>
            </w:r>
            <w:proofErr w:type="spellEnd"/>
            <w:r w:rsidRPr="00713214">
              <w:rPr>
                <w:rFonts w:ascii="Century Gothic" w:hAnsi="Century Gothic"/>
                <w:bCs/>
                <w:sz w:val="20"/>
                <w:szCs w:val="20"/>
              </w:rPr>
              <w:t>, rangelands, and water management investments.</w:t>
            </w:r>
          </w:p>
        </w:tc>
      </w:tr>
      <w:tr w:rsidR="007C30B0" w:rsidRPr="00713214" w14:paraId="1D806EF9" w14:textId="77777777" w:rsidTr="006C74C3">
        <w:tc>
          <w:tcPr>
            <w:tcW w:w="2256" w:type="dxa"/>
          </w:tcPr>
          <w:p w14:paraId="38EE4E01"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t>Forestry Commission (FC) (Forest Service Division and Wildlife Division)</w:t>
            </w:r>
          </w:p>
          <w:p w14:paraId="29333DC7" w14:textId="77777777" w:rsidR="007C30B0" w:rsidRPr="00713214" w:rsidRDefault="007C30B0" w:rsidP="006E08D5">
            <w:pPr>
              <w:jc w:val="left"/>
              <w:rPr>
                <w:rFonts w:ascii="Century Gothic" w:hAnsi="Century Gothic"/>
                <w:b/>
                <w:bCs/>
                <w:sz w:val="20"/>
                <w:szCs w:val="20"/>
              </w:rPr>
            </w:pPr>
          </w:p>
        </w:tc>
        <w:tc>
          <w:tcPr>
            <w:tcW w:w="4410" w:type="dxa"/>
          </w:tcPr>
          <w:p w14:paraId="2DD5C4B9" w14:textId="77777777" w:rsidR="007C30B0" w:rsidRPr="00713214" w:rsidRDefault="007C30B0" w:rsidP="006E08D5">
            <w:pPr>
              <w:jc w:val="left"/>
              <w:rPr>
                <w:rFonts w:ascii="Century Gothic" w:hAnsi="Century Gothic"/>
                <w:b/>
                <w:sz w:val="20"/>
                <w:szCs w:val="20"/>
              </w:rPr>
            </w:pPr>
            <w:r w:rsidRPr="00713214">
              <w:rPr>
                <w:rFonts w:ascii="Century Gothic" w:hAnsi="Century Gothic"/>
                <w:bCs/>
                <w:iCs/>
                <w:sz w:val="20"/>
                <w:szCs w:val="20"/>
              </w:rPr>
              <w:t>FC</w:t>
            </w:r>
            <w:r w:rsidRPr="00713214">
              <w:rPr>
                <w:rFonts w:ascii="Century Gothic" w:hAnsi="Century Gothic"/>
                <w:b/>
                <w:i/>
                <w:sz w:val="20"/>
                <w:szCs w:val="20"/>
              </w:rPr>
              <w:t xml:space="preserve"> </w:t>
            </w:r>
            <w:r w:rsidRPr="00713214">
              <w:rPr>
                <w:rFonts w:ascii="Century Gothic" w:hAnsi="Century Gothic"/>
                <w:sz w:val="20"/>
                <w:szCs w:val="20"/>
              </w:rPr>
              <w:t xml:space="preserve">is the implementation arm of MLNR responsible for regulation, control and management of forest and wildlife resources, the conservation and management of those resources and the coordination of policies related to them. The Commission embodies the various public bodies and agencies that were individually implementing the functions of protection, management, the regulation </w:t>
            </w:r>
            <w:r w:rsidRPr="00713214">
              <w:rPr>
                <w:rFonts w:ascii="Century Gothic" w:hAnsi="Century Gothic"/>
                <w:sz w:val="20"/>
                <w:szCs w:val="20"/>
              </w:rPr>
              <w:lastRenderedPageBreak/>
              <w:t>of forest and wildlife resources. The FC has the following divisions:</w:t>
            </w:r>
          </w:p>
          <w:p w14:paraId="7CE8C758" w14:textId="77777777" w:rsidR="007C30B0" w:rsidRPr="00713214" w:rsidRDefault="007C30B0" w:rsidP="006B445A">
            <w:pPr>
              <w:pStyle w:val="ListParagraph"/>
              <w:numPr>
                <w:ilvl w:val="0"/>
                <w:numId w:val="94"/>
              </w:numPr>
              <w:rPr>
                <w:rFonts w:ascii="Century Gothic" w:hAnsi="Century Gothic"/>
                <w:sz w:val="20"/>
                <w:szCs w:val="20"/>
              </w:rPr>
            </w:pPr>
            <w:r w:rsidRPr="00713214">
              <w:rPr>
                <w:rFonts w:ascii="Century Gothic" w:hAnsi="Century Gothic"/>
                <w:sz w:val="20"/>
                <w:szCs w:val="20"/>
              </w:rPr>
              <w:t>Forest Services Division (FSD</w:t>
            </w:r>
            <w:proofErr w:type="gramStart"/>
            <w:r w:rsidRPr="00713214">
              <w:rPr>
                <w:rFonts w:ascii="Century Gothic" w:hAnsi="Century Gothic"/>
                <w:sz w:val="20"/>
                <w:szCs w:val="20"/>
              </w:rPr>
              <w:t>);</w:t>
            </w:r>
            <w:proofErr w:type="gramEnd"/>
          </w:p>
          <w:p w14:paraId="09346885" w14:textId="77777777" w:rsidR="007C30B0" w:rsidRPr="00713214" w:rsidRDefault="007C30B0" w:rsidP="006B445A">
            <w:pPr>
              <w:pStyle w:val="ListParagraph"/>
              <w:numPr>
                <w:ilvl w:val="0"/>
                <w:numId w:val="94"/>
              </w:numPr>
              <w:rPr>
                <w:rFonts w:ascii="Century Gothic" w:hAnsi="Century Gothic"/>
                <w:sz w:val="20"/>
                <w:szCs w:val="20"/>
              </w:rPr>
            </w:pPr>
            <w:r w:rsidRPr="00713214">
              <w:rPr>
                <w:rFonts w:ascii="Century Gothic" w:hAnsi="Century Gothic"/>
                <w:sz w:val="20"/>
                <w:szCs w:val="20"/>
              </w:rPr>
              <w:t>Wildlife Division (WD</w:t>
            </w:r>
            <w:proofErr w:type="gramStart"/>
            <w:r w:rsidRPr="00713214">
              <w:rPr>
                <w:rFonts w:ascii="Century Gothic" w:hAnsi="Century Gothic"/>
                <w:sz w:val="20"/>
                <w:szCs w:val="20"/>
              </w:rPr>
              <w:t>);</w:t>
            </w:r>
            <w:proofErr w:type="gramEnd"/>
          </w:p>
          <w:p w14:paraId="3A9A5902" w14:textId="77777777" w:rsidR="007C30B0" w:rsidRPr="00713214" w:rsidRDefault="007C30B0" w:rsidP="006B445A">
            <w:pPr>
              <w:pStyle w:val="ListParagraph"/>
              <w:numPr>
                <w:ilvl w:val="0"/>
                <w:numId w:val="94"/>
              </w:numPr>
              <w:rPr>
                <w:rFonts w:ascii="Century Gothic" w:hAnsi="Century Gothic"/>
                <w:sz w:val="20"/>
                <w:szCs w:val="20"/>
              </w:rPr>
            </w:pPr>
            <w:r w:rsidRPr="00713214">
              <w:rPr>
                <w:rFonts w:ascii="Century Gothic" w:hAnsi="Century Gothic"/>
                <w:sz w:val="20"/>
                <w:szCs w:val="20"/>
              </w:rPr>
              <w:t>Timber Industry Development Division (TIDD</w:t>
            </w:r>
            <w:proofErr w:type="gramStart"/>
            <w:r w:rsidRPr="00713214">
              <w:rPr>
                <w:rFonts w:ascii="Century Gothic" w:hAnsi="Century Gothic"/>
                <w:sz w:val="20"/>
                <w:szCs w:val="20"/>
              </w:rPr>
              <w:t>);</w:t>
            </w:r>
            <w:proofErr w:type="gramEnd"/>
          </w:p>
          <w:p w14:paraId="4E557F63" w14:textId="77777777" w:rsidR="007C30B0" w:rsidRPr="00713214" w:rsidRDefault="007C30B0" w:rsidP="006B445A">
            <w:pPr>
              <w:pStyle w:val="ListParagraph"/>
              <w:numPr>
                <w:ilvl w:val="0"/>
                <w:numId w:val="94"/>
              </w:numPr>
              <w:rPr>
                <w:rFonts w:ascii="Century Gothic" w:hAnsi="Century Gothic"/>
                <w:sz w:val="20"/>
                <w:szCs w:val="20"/>
              </w:rPr>
            </w:pPr>
            <w:r w:rsidRPr="00713214">
              <w:rPr>
                <w:rFonts w:ascii="Century Gothic" w:hAnsi="Century Gothic"/>
                <w:sz w:val="20"/>
                <w:szCs w:val="20"/>
              </w:rPr>
              <w:t>Wood Industries Training Centre (Forestry Commission Training School</w:t>
            </w:r>
            <w:proofErr w:type="gramStart"/>
            <w:r w:rsidRPr="00713214">
              <w:rPr>
                <w:rFonts w:ascii="Century Gothic" w:hAnsi="Century Gothic"/>
                <w:sz w:val="20"/>
                <w:szCs w:val="20"/>
              </w:rPr>
              <w:t>);</w:t>
            </w:r>
            <w:proofErr w:type="gramEnd"/>
          </w:p>
          <w:p w14:paraId="4104D4C1" w14:textId="77777777" w:rsidR="007C30B0" w:rsidRPr="00713214" w:rsidRDefault="007C30B0" w:rsidP="006B445A">
            <w:pPr>
              <w:pStyle w:val="ListParagraph"/>
              <w:numPr>
                <w:ilvl w:val="0"/>
                <w:numId w:val="94"/>
              </w:numPr>
              <w:rPr>
                <w:rFonts w:ascii="Century Gothic" w:hAnsi="Century Gothic"/>
                <w:sz w:val="20"/>
                <w:szCs w:val="20"/>
                <w:lang w:val="fr-FR"/>
              </w:rPr>
            </w:pPr>
            <w:r w:rsidRPr="00713214">
              <w:rPr>
                <w:rFonts w:ascii="Century Gothic" w:hAnsi="Century Gothic"/>
                <w:sz w:val="20"/>
                <w:szCs w:val="20"/>
                <w:lang w:val="fr-FR"/>
              </w:rPr>
              <w:t>Resource Management Support Centre (RMSC)</w:t>
            </w:r>
          </w:p>
          <w:p w14:paraId="7162B725" w14:textId="77777777" w:rsidR="007C30B0" w:rsidRPr="00713214" w:rsidRDefault="007C30B0" w:rsidP="006E08D5">
            <w:pPr>
              <w:jc w:val="left"/>
              <w:rPr>
                <w:rFonts w:ascii="Century Gothic" w:hAnsi="Century Gothic"/>
                <w:bCs/>
                <w:sz w:val="20"/>
                <w:szCs w:val="20"/>
                <w:lang w:val="fr-FR"/>
              </w:rPr>
            </w:pPr>
          </w:p>
        </w:tc>
        <w:tc>
          <w:tcPr>
            <w:tcW w:w="2350" w:type="dxa"/>
          </w:tcPr>
          <w:p w14:paraId="7318E7C5"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lastRenderedPageBreak/>
              <w:t xml:space="preserve">Under the project, activities on forest management planning and investments in and around forest reserves will be implemented by the FSD while activities on management of wildlife protected </w:t>
            </w:r>
            <w:r w:rsidRPr="00713214">
              <w:rPr>
                <w:rFonts w:ascii="Century Gothic" w:hAnsi="Century Gothic"/>
                <w:bCs/>
                <w:sz w:val="20"/>
                <w:szCs w:val="20"/>
              </w:rPr>
              <w:lastRenderedPageBreak/>
              <w:t>areas and biological corridors will be implemented by the WD.</w:t>
            </w:r>
          </w:p>
        </w:tc>
      </w:tr>
      <w:tr w:rsidR="007C30B0" w:rsidRPr="00713214" w14:paraId="4CAF12C5" w14:textId="77777777" w:rsidTr="006C74C3">
        <w:tc>
          <w:tcPr>
            <w:tcW w:w="2256" w:type="dxa"/>
          </w:tcPr>
          <w:p w14:paraId="632E0A6A" w14:textId="77777777" w:rsidR="007C30B0" w:rsidRPr="00713214" w:rsidRDefault="007C30B0" w:rsidP="006E08D5">
            <w:pPr>
              <w:jc w:val="left"/>
              <w:rPr>
                <w:rFonts w:ascii="Century Gothic" w:hAnsi="Century Gothic"/>
                <w:b/>
                <w:bCs/>
                <w:sz w:val="20"/>
                <w:szCs w:val="20"/>
              </w:rPr>
            </w:pPr>
            <w:r w:rsidRPr="00713214">
              <w:rPr>
                <w:rFonts w:ascii="Century Gothic" w:hAnsi="Century Gothic"/>
                <w:b/>
                <w:bCs/>
                <w:sz w:val="20"/>
                <w:szCs w:val="20"/>
              </w:rPr>
              <w:lastRenderedPageBreak/>
              <w:t xml:space="preserve">Ghana Cocoa Board (COCOBOD) </w:t>
            </w:r>
          </w:p>
          <w:p w14:paraId="78527B0B" w14:textId="77777777" w:rsidR="007C30B0" w:rsidRPr="00713214" w:rsidRDefault="007C30B0" w:rsidP="006E08D5">
            <w:pPr>
              <w:jc w:val="left"/>
              <w:rPr>
                <w:rFonts w:ascii="Century Gothic" w:hAnsi="Century Gothic"/>
                <w:b/>
                <w:bCs/>
                <w:sz w:val="20"/>
                <w:szCs w:val="20"/>
              </w:rPr>
            </w:pPr>
          </w:p>
        </w:tc>
        <w:tc>
          <w:tcPr>
            <w:tcW w:w="4410" w:type="dxa"/>
          </w:tcPr>
          <w:p w14:paraId="0F473C7A" w14:textId="77777777" w:rsidR="007C30B0" w:rsidRPr="00713214" w:rsidRDefault="007C30B0" w:rsidP="006E08D5">
            <w:pPr>
              <w:jc w:val="left"/>
              <w:rPr>
                <w:rFonts w:ascii="Century Gothic" w:hAnsi="Century Gothic"/>
                <w:b/>
                <w:sz w:val="20"/>
                <w:szCs w:val="20"/>
              </w:rPr>
            </w:pPr>
            <w:r w:rsidRPr="00713214">
              <w:rPr>
                <w:rFonts w:ascii="Century Gothic" w:hAnsi="Century Gothic"/>
                <w:bCs/>
                <w:iCs/>
                <w:sz w:val="20"/>
                <w:szCs w:val="20"/>
              </w:rPr>
              <w:t>COCOBOD</w:t>
            </w:r>
            <w:r w:rsidRPr="00713214">
              <w:rPr>
                <w:rFonts w:ascii="Century Gothic" w:hAnsi="Century Gothic"/>
                <w:b/>
                <w:i/>
                <w:sz w:val="20"/>
                <w:szCs w:val="20"/>
              </w:rPr>
              <w:t xml:space="preserve"> </w:t>
            </w:r>
            <w:r w:rsidRPr="00713214">
              <w:rPr>
                <w:rFonts w:ascii="Century Gothic" w:hAnsi="Century Gothic"/>
                <w:sz w:val="20"/>
                <w:szCs w:val="20"/>
              </w:rPr>
              <w:t xml:space="preserve">is responsible for the production, research, extension, internal and external marketing and quality control of cocoa, coffee, and shea nut. The functions are classified into two main </w:t>
            </w:r>
            <w:proofErr w:type="gramStart"/>
            <w:r w:rsidRPr="00713214">
              <w:rPr>
                <w:rFonts w:ascii="Century Gothic" w:hAnsi="Century Gothic"/>
                <w:sz w:val="20"/>
                <w:szCs w:val="20"/>
              </w:rPr>
              <w:t>sectors;</w:t>
            </w:r>
            <w:proofErr w:type="gramEnd"/>
            <w:r w:rsidRPr="00713214">
              <w:rPr>
                <w:rFonts w:ascii="Century Gothic" w:hAnsi="Century Gothic"/>
                <w:sz w:val="20"/>
                <w:szCs w:val="20"/>
              </w:rPr>
              <w:t xml:space="preserve"> Pre-harvest and Post-harvest. The Pre-harvest Sector functions are performed by the Cocoa Research Institute of Ghana (CRIG), the Seed Production Unit (SPU) and the Cocoa Swollen Shoot Virus Disease Control Unit (CSSVDCU) deal with fundamental issues on actual cocoa production at the farm gate level. The Post-Harvest Sector functions are undertaken by the Quality Control Division (QCD) and the Cocoa Marketing Company (CMC) Limited. The post-harvest activities of COCOBOD start with quality control measures of QCD which farmers must observe to facilitate the acceptance of their produce at the buying centers by the licensed buying companies engaged in internal marketing of cocoa at the time.</w:t>
            </w:r>
          </w:p>
          <w:p w14:paraId="3AE7C1F4" w14:textId="77777777" w:rsidR="007C30B0" w:rsidRPr="00713214" w:rsidRDefault="007C30B0" w:rsidP="006E08D5">
            <w:pPr>
              <w:jc w:val="left"/>
              <w:rPr>
                <w:rFonts w:ascii="Century Gothic" w:hAnsi="Century Gothic"/>
                <w:bCs/>
                <w:sz w:val="20"/>
                <w:szCs w:val="20"/>
              </w:rPr>
            </w:pPr>
          </w:p>
        </w:tc>
        <w:tc>
          <w:tcPr>
            <w:tcW w:w="2350" w:type="dxa"/>
          </w:tcPr>
          <w:p w14:paraId="680878DE" w14:textId="77777777" w:rsidR="007C30B0" w:rsidRPr="00713214" w:rsidRDefault="007C30B0" w:rsidP="006E08D5">
            <w:pPr>
              <w:jc w:val="left"/>
              <w:rPr>
                <w:rFonts w:ascii="Century Gothic" w:hAnsi="Century Gothic"/>
                <w:iCs/>
                <w:color w:val="000000"/>
                <w:sz w:val="20"/>
                <w:szCs w:val="20"/>
              </w:rPr>
            </w:pPr>
            <w:r w:rsidRPr="00713214">
              <w:rPr>
                <w:rFonts w:ascii="Century Gothic" w:hAnsi="Century Gothic"/>
                <w:iCs/>
                <w:color w:val="000000"/>
                <w:sz w:val="20"/>
                <w:szCs w:val="20"/>
              </w:rPr>
              <w:t xml:space="preserve">Under the project, COCOBOD will undertake activities to ensure improved cocoa production on moribund farms. As part of the community planning exercise of the project, COCOBOD will collate data for the cocoa management and farmer database system. This is to ensure and promote effective </w:t>
            </w:r>
            <w:proofErr w:type="gramStart"/>
            <w:r w:rsidRPr="00713214">
              <w:rPr>
                <w:rFonts w:ascii="Century Gothic" w:hAnsi="Century Gothic"/>
                <w:iCs/>
                <w:color w:val="000000"/>
                <w:sz w:val="20"/>
                <w:szCs w:val="20"/>
              </w:rPr>
              <w:t>policy-making</w:t>
            </w:r>
            <w:proofErr w:type="gramEnd"/>
            <w:r w:rsidRPr="00713214">
              <w:rPr>
                <w:rFonts w:ascii="Century Gothic" w:hAnsi="Century Gothic"/>
                <w:iCs/>
                <w:color w:val="000000"/>
                <w:sz w:val="20"/>
                <w:szCs w:val="20"/>
              </w:rPr>
              <w:t xml:space="preserve"> and delivery of interventions in the cocoa sector. This will assist in the building a strong biodata for cocoa farmers and a platform for effective management of cocoa beans and inputs sales and the deployment of subsidies to cocoa farmers.</w:t>
            </w:r>
          </w:p>
          <w:p w14:paraId="2811C493" w14:textId="77777777" w:rsidR="007C30B0" w:rsidRPr="00713214" w:rsidRDefault="007C30B0" w:rsidP="006E08D5">
            <w:pPr>
              <w:jc w:val="left"/>
              <w:rPr>
                <w:rFonts w:ascii="Century Gothic" w:hAnsi="Century Gothic"/>
                <w:bCs/>
                <w:sz w:val="20"/>
                <w:szCs w:val="20"/>
              </w:rPr>
            </w:pPr>
          </w:p>
        </w:tc>
      </w:tr>
      <w:tr w:rsidR="007C30B0" w:rsidRPr="00713214" w14:paraId="26295A2A" w14:textId="77777777" w:rsidTr="006C74C3">
        <w:tc>
          <w:tcPr>
            <w:tcW w:w="9016" w:type="dxa"/>
            <w:gridSpan w:val="3"/>
            <w:shd w:val="clear" w:color="auto" w:fill="BFBFBF" w:themeFill="background1" w:themeFillShade="BF"/>
          </w:tcPr>
          <w:p w14:paraId="736FE176" w14:textId="77777777" w:rsidR="007C30B0" w:rsidRPr="00713214" w:rsidRDefault="007C30B0" w:rsidP="006E08D5">
            <w:pPr>
              <w:jc w:val="left"/>
              <w:rPr>
                <w:rFonts w:ascii="Century Gothic" w:hAnsi="Century Gothic"/>
                <w:bCs/>
                <w:sz w:val="20"/>
                <w:szCs w:val="20"/>
              </w:rPr>
            </w:pPr>
            <w:r w:rsidRPr="00713214">
              <w:rPr>
                <w:rFonts w:ascii="Century Gothic" w:hAnsi="Century Gothic"/>
                <w:b/>
                <w:bCs/>
                <w:sz w:val="20"/>
                <w:szCs w:val="20"/>
              </w:rPr>
              <w:t xml:space="preserve">Mining </w:t>
            </w:r>
          </w:p>
        </w:tc>
      </w:tr>
      <w:tr w:rsidR="007C30B0" w:rsidRPr="00713214" w14:paraId="5114CBF4" w14:textId="77777777" w:rsidTr="006C74C3">
        <w:tc>
          <w:tcPr>
            <w:tcW w:w="2256" w:type="dxa"/>
          </w:tcPr>
          <w:p w14:paraId="1B74BF1F" w14:textId="77777777" w:rsidR="007C30B0" w:rsidRPr="00713214" w:rsidRDefault="007C30B0" w:rsidP="006E08D5">
            <w:pPr>
              <w:jc w:val="left"/>
              <w:rPr>
                <w:rFonts w:ascii="Century Gothic" w:hAnsi="Century Gothic"/>
                <w:b/>
                <w:iCs/>
                <w:color w:val="000000"/>
                <w:sz w:val="20"/>
                <w:szCs w:val="20"/>
              </w:rPr>
            </w:pPr>
            <w:r w:rsidRPr="00713214">
              <w:rPr>
                <w:rFonts w:ascii="Century Gothic" w:hAnsi="Century Gothic"/>
                <w:b/>
                <w:iCs/>
                <w:color w:val="000000"/>
                <w:sz w:val="20"/>
                <w:szCs w:val="20"/>
              </w:rPr>
              <w:t>IMPLEMENTING AGENCY</w:t>
            </w:r>
          </w:p>
          <w:p w14:paraId="68D4D523" w14:textId="77777777" w:rsidR="007C30B0" w:rsidRPr="00713214" w:rsidRDefault="007C30B0" w:rsidP="006E08D5">
            <w:pPr>
              <w:jc w:val="left"/>
              <w:rPr>
                <w:rFonts w:ascii="Century Gothic" w:hAnsi="Century Gothic"/>
                <w:b/>
                <w:iCs/>
                <w:sz w:val="20"/>
                <w:szCs w:val="20"/>
              </w:rPr>
            </w:pPr>
            <w:r w:rsidRPr="00713214">
              <w:rPr>
                <w:rFonts w:ascii="Century Gothic" w:hAnsi="Century Gothic"/>
                <w:b/>
                <w:iCs/>
                <w:color w:val="000000"/>
                <w:sz w:val="20"/>
                <w:szCs w:val="20"/>
              </w:rPr>
              <w:lastRenderedPageBreak/>
              <w:t>Ministry of Lands and Natural Resources (MLNR)</w:t>
            </w:r>
          </w:p>
        </w:tc>
        <w:tc>
          <w:tcPr>
            <w:tcW w:w="4410" w:type="dxa"/>
          </w:tcPr>
          <w:p w14:paraId="4801877E" w14:textId="77777777" w:rsidR="007C30B0" w:rsidRPr="00713214" w:rsidRDefault="007C30B0" w:rsidP="006E08D5">
            <w:pPr>
              <w:jc w:val="left"/>
              <w:rPr>
                <w:rFonts w:ascii="Century Gothic" w:hAnsi="Century Gothic"/>
                <w:sz w:val="20"/>
                <w:szCs w:val="20"/>
              </w:rPr>
            </w:pPr>
            <w:r w:rsidRPr="00713214">
              <w:rPr>
                <w:rFonts w:ascii="Century Gothic" w:hAnsi="Century Gothic"/>
                <w:bCs/>
                <w:iCs/>
                <w:color w:val="000000"/>
                <w:sz w:val="20"/>
                <w:szCs w:val="20"/>
              </w:rPr>
              <w:lastRenderedPageBreak/>
              <w:t>MLNR</w:t>
            </w:r>
            <w:r w:rsidRPr="00713214">
              <w:rPr>
                <w:rFonts w:ascii="Century Gothic" w:hAnsi="Century Gothic"/>
                <w:sz w:val="20"/>
                <w:szCs w:val="20"/>
              </w:rPr>
              <w:t xml:space="preserve"> has the oversight responsibility for the land and natural resources sector and its functions include policy formulation, </w:t>
            </w:r>
            <w:r w:rsidRPr="00713214">
              <w:rPr>
                <w:rFonts w:ascii="Century Gothic" w:hAnsi="Century Gothic"/>
                <w:sz w:val="20"/>
                <w:szCs w:val="20"/>
              </w:rPr>
              <w:lastRenderedPageBreak/>
              <w:t xml:space="preserve">coordination, monitoring and evaluation, validation of policies, </w:t>
            </w:r>
            <w:proofErr w:type="spellStart"/>
            <w:r w:rsidRPr="00713214">
              <w:rPr>
                <w:rFonts w:ascii="Century Gothic" w:hAnsi="Century Gothic"/>
                <w:sz w:val="20"/>
                <w:szCs w:val="20"/>
              </w:rPr>
              <w:t>programmes</w:t>
            </w:r>
            <w:proofErr w:type="spellEnd"/>
            <w:r w:rsidRPr="00713214">
              <w:rPr>
                <w:rFonts w:ascii="Century Gothic" w:hAnsi="Century Gothic"/>
                <w:sz w:val="20"/>
                <w:szCs w:val="20"/>
              </w:rPr>
              <w:t xml:space="preserve"> and project, supervision of sector departments and </w:t>
            </w:r>
            <w:proofErr w:type="gramStart"/>
            <w:r w:rsidRPr="00713214">
              <w:rPr>
                <w:rFonts w:ascii="Century Gothic" w:hAnsi="Century Gothic"/>
                <w:sz w:val="20"/>
                <w:szCs w:val="20"/>
              </w:rPr>
              <w:t>agencies;</w:t>
            </w:r>
            <w:proofErr w:type="gramEnd"/>
            <w:r w:rsidRPr="00713214">
              <w:rPr>
                <w:rFonts w:ascii="Century Gothic" w:hAnsi="Century Gothic"/>
                <w:sz w:val="20"/>
                <w:szCs w:val="20"/>
              </w:rPr>
              <w:t xml:space="preserve"> and negotiations with development partners. The ministry is thus responsible for the management of Ghana's land, forests, </w:t>
            </w:r>
            <w:proofErr w:type="gramStart"/>
            <w:r w:rsidRPr="00713214">
              <w:rPr>
                <w:rFonts w:ascii="Century Gothic" w:hAnsi="Century Gothic"/>
                <w:sz w:val="20"/>
                <w:szCs w:val="20"/>
              </w:rPr>
              <w:t>wildlife</w:t>
            </w:r>
            <w:proofErr w:type="gramEnd"/>
            <w:r w:rsidRPr="00713214">
              <w:rPr>
                <w:rFonts w:ascii="Century Gothic" w:hAnsi="Century Gothic"/>
                <w:sz w:val="20"/>
                <w:szCs w:val="20"/>
              </w:rPr>
              <w:t xml:space="preserve"> and mineral resources.</w:t>
            </w:r>
          </w:p>
          <w:p w14:paraId="7DB7B633" w14:textId="77777777" w:rsidR="007C30B0" w:rsidRPr="00713214" w:rsidRDefault="007C30B0" w:rsidP="006E08D5">
            <w:pPr>
              <w:jc w:val="left"/>
              <w:rPr>
                <w:rFonts w:ascii="Century Gothic" w:hAnsi="Century Gothic"/>
                <w:bCs/>
                <w:sz w:val="20"/>
                <w:szCs w:val="20"/>
              </w:rPr>
            </w:pPr>
          </w:p>
          <w:p w14:paraId="0BD5C308" w14:textId="77777777" w:rsidR="007C30B0" w:rsidRPr="00713214" w:rsidRDefault="007C30B0" w:rsidP="006E08D5">
            <w:pPr>
              <w:jc w:val="left"/>
              <w:rPr>
                <w:rFonts w:ascii="Century Gothic" w:hAnsi="Century Gothic"/>
                <w:sz w:val="20"/>
                <w:szCs w:val="20"/>
              </w:rPr>
            </w:pPr>
            <w:r w:rsidRPr="00713214">
              <w:rPr>
                <w:rFonts w:ascii="Century Gothic" w:hAnsi="Century Gothic"/>
                <w:sz w:val="20"/>
                <w:szCs w:val="20"/>
              </w:rPr>
              <w:t xml:space="preserve">MLNR is the lead implementing agency for the Ghana Forest Investment Program (FIP) - Enhancing Natural Forest and Agroforest Landscapes Project (P148183) and </w:t>
            </w:r>
            <w:proofErr w:type="gramStart"/>
            <w:r w:rsidRPr="00713214">
              <w:rPr>
                <w:rFonts w:ascii="Century Gothic" w:hAnsi="Century Gothic"/>
                <w:sz w:val="20"/>
                <w:szCs w:val="20"/>
              </w:rPr>
              <w:t>will ensure will ensure</w:t>
            </w:r>
            <w:proofErr w:type="gramEnd"/>
            <w:r w:rsidRPr="00713214">
              <w:rPr>
                <w:rFonts w:ascii="Century Gothic" w:hAnsi="Century Gothic"/>
                <w:sz w:val="20"/>
                <w:szCs w:val="20"/>
              </w:rPr>
              <w:t xml:space="preserve"> effective coordination between this project and the FIP. MLNR is the sector Ministry to which the Forestry Commission and Minerals Commission reports.</w:t>
            </w:r>
          </w:p>
          <w:p w14:paraId="22A7D12A" w14:textId="77777777" w:rsidR="007C30B0" w:rsidRPr="00713214" w:rsidRDefault="007C30B0" w:rsidP="006E08D5">
            <w:pPr>
              <w:jc w:val="left"/>
              <w:rPr>
                <w:rFonts w:ascii="Century Gothic" w:hAnsi="Century Gothic"/>
                <w:bCs/>
                <w:sz w:val="20"/>
                <w:szCs w:val="20"/>
              </w:rPr>
            </w:pPr>
          </w:p>
        </w:tc>
        <w:tc>
          <w:tcPr>
            <w:tcW w:w="2350" w:type="dxa"/>
          </w:tcPr>
          <w:p w14:paraId="1B100822"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lastRenderedPageBreak/>
              <w:t xml:space="preserve">Under the project, the Project Coordinating Unit on </w:t>
            </w:r>
            <w:r w:rsidRPr="00713214">
              <w:rPr>
                <w:rFonts w:ascii="Century Gothic" w:hAnsi="Century Gothic"/>
                <w:bCs/>
                <w:sz w:val="20"/>
                <w:szCs w:val="20"/>
              </w:rPr>
              <w:lastRenderedPageBreak/>
              <w:t>Mining (PCU-Mining) will fall under the leadership of MLNR and will be responsible for project coordination, fiduciary management, and supervision of implementation, as appropriate. The PCU-Mining will coordinate closely with all Implementing Agencies of mining-specific project components.</w:t>
            </w:r>
          </w:p>
        </w:tc>
      </w:tr>
      <w:tr w:rsidR="007C30B0" w:rsidRPr="00713214" w14:paraId="4B96731F" w14:textId="77777777" w:rsidTr="006C74C3">
        <w:tc>
          <w:tcPr>
            <w:tcW w:w="9016" w:type="dxa"/>
            <w:gridSpan w:val="3"/>
          </w:tcPr>
          <w:p w14:paraId="25E1340C" w14:textId="77777777" w:rsidR="007C30B0" w:rsidRPr="00713214" w:rsidRDefault="007C30B0" w:rsidP="006E08D5">
            <w:pPr>
              <w:jc w:val="left"/>
              <w:rPr>
                <w:rFonts w:ascii="Century Gothic" w:hAnsi="Century Gothic"/>
                <w:b/>
                <w:sz w:val="20"/>
                <w:szCs w:val="20"/>
              </w:rPr>
            </w:pPr>
            <w:r w:rsidRPr="00713214">
              <w:rPr>
                <w:rFonts w:ascii="Century Gothic" w:hAnsi="Century Gothic"/>
                <w:b/>
                <w:sz w:val="20"/>
                <w:szCs w:val="20"/>
              </w:rPr>
              <w:lastRenderedPageBreak/>
              <w:t>BENEFICIARY AGENCIES</w:t>
            </w:r>
          </w:p>
        </w:tc>
      </w:tr>
      <w:tr w:rsidR="007C30B0" w:rsidRPr="00713214" w14:paraId="52F3989D" w14:textId="77777777" w:rsidTr="006C74C3">
        <w:tc>
          <w:tcPr>
            <w:tcW w:w="2256" w:type="dxa"/>
          </w:tcPr>
          <w:p w14:paraId="65CB4008" w14:textId="77777777" w:rsidR="007C30B0" w:rsidRPr="00713214" w:rsidRDefault="007C30B0" w:rsidP="006E08D5">
            <w:pPr>
              <w:jc w:val="left"/>
              <w:rPr>
                <w:rFonts w:ascii="Century Gothic" w:hAnsi="Century Gothic"/>
                <w:b/>
                <w:iCs/>
                <w:sz w:val="20"/>
                <w:szCs w:val="20"/>
              </w:rPr>
            </w:pPr>
            <w:r w:rsidRPr="00713214">
              <w:rPr>
                <w:rFonts w:ascii="Century Gothic" w:hAnsi="Century Gothic"/>
                <w:b/>
                <w:iCs/>
                <w:sz w:val="20"/>
                <w:szCs w:val="20"/>
              </w:rPr>
              <w:t>Minerals Commission (MC)</w:t>
            </w:r>
          </w:p>
        </w:tc>
        <w:tc>
          <w:tcPr>
            <w:tcW w:w="4410" w:type="dxa"/>
          </w:tcPr>
          <w:p w14:paraId="41644F98" w14:textId="77777777" w:rsidR="007C30B0" w:rsidRPr="00713214" w:rsidRDefault="007C30B0" w:rsidP="006E08D5">
            <w:pPr>
              <w:jc w:val="left"/>
              <w:rPr>
                <w:rFonts w:ascii="Century Gothic" w:hAnsi="Century Gothic"/>
                <w:b/>
                <w:color w:val="000000"/>
                <w:sz w:val="20"/>
                <w:szCs w:val="20"/>
              </w:rPr>
            </w:pPr>
            <w:r w:rsidRPr="00713214">
              <w:rPr>
                <w:rFonts w:ascii="Century Gothic" w:hAnsi="Century Gothic"/>
                <w:bCs/>
                <w:i/>
                <w:color w:val="000000"/>
                <w:sz w:val="20"/>
                <w:szCs w:val="20"/>
              </w:rPr>
              <w:t>Minerals Commission</w:t>
            </w:r>
            <w:r w:rsidRPr="00713214">
              <w:rPr>
                <w:rFonts w:ascii="Century Gothic" w:hAnsi="Century Gothic"/>
                <w:b/>
                <w:i/>
                <w:color w:val="000000"/>
                <w:sz w:val="20"/>
                <w:szCs w:val="20"/>
              </w:rPr>
              <w:t xml:space="preserve"> </w:t>
            </w:r>
            <w:r w:rsidRPr="00713214">
              <w:rPr>
                <w:rFonts w:ascii="Century Gothic" w:hAnsi="Century Gothic"/>
                <w:color w:val="000000"/>
                <w:sz w:val="20"/>
                <w:szCs w:val="20"/>
              </w:rPr>
              <w:t>has the responsibility to oversee regulation and management of the utilization of the mineral resources of Ghana, and to co-ordinate the policies in relation to them. The main functions of the MC include the following:</w:t>
            </w:r>
          </w:p>
          <w:p w14:paraId="404E4825" w14:textId="77777777" w:rsidR="007C30B0" w:rsidRPr="00713214" w:rsidRDefault="007C30B0" w:rsidP="006B445A">
            <w:pPr>
              <w:pStyle w:val="ListParagraph"/>
              <w:numPr>
                <w:ilvl w:val="0"/>
                <w:numId w:val="93"/>
              </w:numPr>
              <w:ind w:right="173"/>
              <w:rPr>
                <w:rFonts w:ascii="Century Gothic" w:hAnsi="Century Gothic"/>
                <w:sz w:val="20"/>
                <w:szCs w:val="20"/>
              </w:rPr>
            </w:pPr>
            <w:r w:rsidRPr="00713214">
              <w:rPr>
                <w:rFonts w:ascii="Century Gothic" w:hAnsi="Century Gothic"/>
                <w:sz w:val="20"/>
                <w:szCs w:val="20"/>
              </w:rPr>
              <w:t xml:space="preserve">formulate recommendations of national mining policies and monitor their </w:t>
            </w:r>
            <w:proofErr w:type="gramStart"/>
            <w:r w:rsidRPr="00713214">
              <w:rPr>
                <w:rFonts w:ascii="Century Gothic" w:hAnsi="Century Gothic"/>
                <w:sz w:val="20"/>
                <w:szCs w:val="20"/>
              </w:rPr>
              <w:t>implementation;</w:t>
            </w:r>
            <w:proofErr w:type="gramEnd"/>
          </w:p>
          <w:p w14:paraId="163289B0" w14:textId="77777777" w:rsidR="007C30B0" w:rsidRPr="00713214" w:rsidRDefault="007C30B0" w:rsidP="006B445A">
            <w:pPr>
              <w:pStyle w:val="ListParagraph"/>
              <w:numPr>
                <w:ilvl w:val="0"/>
                <w:numId w:val="93"/>
              </w:numPr>
              <w:ind w:right="173"/>
              <w:rPr>
                <w:rFonts w:ascii="Century Gothic" w:hAnsi="Century Gothic"/>
                <w:sz w:val="20"/>
                <w:szCs w:val="20"/>
              </w:rPr>
            </w:pPr>
            <w:r w:rsidRPr="00713214">
              <w:rPr>
                <w:rFonts w:ascii="Century Gothic" w:hAnsi="Century Gothic"/>
                <w:sz w:val="20"/>
                <w:szCs w:val="20"/>
              </w:rPr>
              <w:t xml:space="preserve">monitor the operations of all bodies or establishments with responsibility for minerals and report to the </w:t>
            </w:r>
            <w:proofErr w:type="gramStart"/>
            <w:r w:rsidRPr="00713214">
              <w:rPr>
                <w:rFonts w:ascii="Century Gothic" w:hAnsi="Century Gothic"/>
                <w:sz w:val="20"/>
                <w:szCs w:val="20"/>
              </w:rPr>
              <w:t>Minister;</w:t>
            </w:r>
            <w:proofErr w:type="gramEnd"/>
          </w:p>
          <w:p w14:paraId="2BD8DB0A" w14:textId="77777777" w:rsidR="007C30B0" w:rsidRPr="00713214" w:rsidRDefault="007C30B0" w:rsidP="006B445A">
            <w:pPr>
              <w:pStyle w:val="ListParagraph"/>
              <w:numPr>
                <w:ilvl w:val="0"/>
                <w:numId w:val="93"/>
              </w:numPr>
              <w:ind w:right="173"/>
              <w:rPr>
                <w:rFonts w:ascii="Century Gothic" w:hAnsi="Century Gothic"/>
                <w:sz w:val="20"/>
                <w:szCs w:val="20"/>
              </w:rPr>
            </w:pPr>
            <w:r w:rsidRPr="00713214">
              <w:rPr>
                <w:rFonts w:ascii="Century Gothic" w:hAnsi="Century Gothic"/>
                <w:sz w:val="20"/>
                <w:szCs w:val="20"/>
              </w:rPr>
              <w:t xml:space="preserve">receive and assess development agreements relating to minerals and report to </w:t>
            </w:r>
            <w:proofErr w:type="gramStart"/>
            <w:r w:rsidRPr="00713214">
              <w:rPr>
                <w:rFonts w:ascii="Century Gothic" w:hAnsi="Century Gothic"/>
                <w:sz w:val="20"/>
                <w:szCs w:val="20"/>
              </w:rPr>
              <w:t>Parliament;</w:t>
            </w:r>
            <w:proofErr w:type="gramEnd"/>
          </w:p>
          <w:p w14:paraId="3957C7A7" w14:textId="77777777" w:rsidR="007C30B0" w:rsidRPr="00713214" w:rsidRDefault="007C30B0" w:rsidP="006B445A">
            <w:pPr>
              <w:pStyle w:val="ListParagraph"/>
              <w:numPr>
                <w:ilvl w:val="0"/>
                <w:numId w:val="93"/>
              </w:numPr>
              <w:ind w:right="173"/>
              <w:rPr>
                <w:rFonts w:ascii="Century Gothic" w:hAnsi="Century Gothic"/>
                <w:sz w:val="20"/>
                <w:szCs w:val="20"/>
              </w:rPr>
            </w:pPr>
            <w:r w:rsidRPr="00713214">
              <w:rPr>
                <w:rFonts w:ascii="Century Gothic" w:hAnsi="Century Gothic"/>
                <w:sz w:val="20"/>
                <w:szCs w:val="20"/>
              </w:rPr>
              <w:t>secure comprehensive data collection on national mineral resources; and</w:t>
            </w:r>
          </w:p>
          <w:p w14:paraId="77933445" w14:textId="77777777" w:rsidR="007C30B0" w:rsidRPr="00713214" w:rsidRDefault="007C30B0" w:rsidP="006B445A">
            <w:pPr>
              <w:pStyle w:val="ListParagraph"/>
              <w:numPr>
                <w:ilvl w:val="0"/>
                <w:numId w:val="93"/>
              </w:numPr>
              <w:ind w:right="173"/>
              <w:rPr>
                <w:rFonts w:ascii="Century Gothic" w:hAnsi="Century Gothic"/>
                <w:sz w:val="20"/>
                <w:szCs w:val="20"/>
              </w:rPr>
            </w:pPr>
            <w:r w:rsidRPr="00713214">
              <w:rPr>
                <w:rFonts w:ascii="Century Gothic" w:hAnsi="Century Gothic"/>
                <w:sz w:val="20"/>
                <w:szCs w:val="20"/>
              </w:rPr>
              <w:t xml:space="preserve">perform such other functions as the Minister may assign to it. </w:t>
            </w:r>
          </w:p>
          <w:p w14:paraId="65493CC4" w14:textId="77777777" w:rsidR="007C30B0" w:rsidRPr="00713214" w:rsidRDefault="007C30B0" w:rsidP="006E08D5">
            <w:pPr>
              <w:ind w:right="173"/>
              <w:jc w:val="left"/>
              <w:rPr>
                <w:rFonts w:ascii="Century Gothic" w:hAnsi="Century Gothic"/>
                <w:color w:val="000000"/>
                <w:sz w:val="20"/>
                <w:szCs w:val="20"/>
              </w:rPr>
            </w:pPr>
          </w:p>
          <w:p w14:paraId="45AD153A" w14:textId="77777777" w:rsidR="007C30B0" w:rsidRPr="00713214" w:rsidRDefault="007C30B0" w:rsidP="006E08D5">
            <w:pPr>
              <w:ind w:right="173"/>
              <w:jc w:val="left"/>
              <w:rPr>
                <w:rFonts w:ascii="Century Gothic" w:hAnsi="Century Gothic"/>
                <w:color w:val="000000"/>
                <w:sz w:val="20"/>
                <w:szCs w:val="20"/>
              </w:rPr>
            </w:pPr>
            <w:r w:rsidRPr="00713214">
              <w:rPr>
                <w:rFonts w:ascii="Century Gothic" w:hAnsi="Century Gothic"/>
                <w:color w:val="000000"/>
                <w:sz w:val="20"/>
                <w:szCs w:val="20"/>
              </w:rPr>
              <w:t xml:space="preserve">A foremost responsibility of the MC is the administration of minerals rights. For this purpose, the MC maintains a cadastral system and a register of mineral rights. </w:t>
            </w:r>
            <w:r w:rsidRPr="00713214">
              <w:rPr>
                <w:rFonts w:ascii="Century Gothic" w:hAnsi="Century Gothic"/>
                <w:color w:val="000000"/>
                <w:sz w:val="20"/>
                <w:szCs w:val="20"/>
              </w:rPr>
              <w:lastRenderedPageBreak/>
              <w:t>The various mining and mineral permits include reconnaissance license, prospecting license, and mining lease. Actual decisions in matters of mineral rights are taken by the Minister of Mining, but only after recommendation of the MC.</w:t>
            </w:r>
          </w:p>
          <w:p w14:paraId="1C142CBC" w14:textId="77777777" w:rsidR="007C30B0" w:rsidRPr="00713214" w:rsidRDefault="007C30B0" w:rsidP="006E08D5">
            <w:pPr>
              <w:jc w:val="left"/>
              <w:rPr>
                <w:rFonts w:ascii="Century Gothic" w:hAnsi="Century Gothic"/>
                <w:bCs/>
                <w:sz w:val="20"/>
                <w:szCs w:val="20"/>
              </w:rPr>
            </w:pPr>
          </w:p>
        </w:tc>
        <w:tc>
          <w:tcPr>
            <w:tcW w:w="2350" w:type="dxa"/>
          </w:tcPr>
          <w:p w14:paraId="4D04F9E5" w14:textId="77777777" w:rsidR="007C30B0" w:rsidRPr="00713214" w:rsidRDefault="007C30B0" w:rsidP="006E08D5">
            <w:pPr>
              <w:jc w:val="left"/>
              <w:rPr>
                <w:rFonts w:ascii="Century Gothic" w:hAnsi="Century Gothic"/>
                <w:bCs/>
                <w:sz w:val="20"/>
                <w:szCs w:val="20"/>
              </w:rPr>
            </w:pPr>
            <w:r w:rsidRPr="00713214">
              <w:rPr>
                <w:rFonts w:ascii="Century Gothic" w:hAnsi="Century Gothic"/>
                <w:bCs/>
                <w:sz w:val="20"/>
                <w:szCs w:val="20"/>
              </w:rPr>
              <w:lastRenderedPageBreak/>
              <w:t xml:space="preserve">Under the project, MC will lead activities under the formalization of ASM sector and </w:t>
            </w:r>
            <w:r w:rsidRPr="00713214">
              <w:rPr>
                <w:rFonts w:ascii="Century Gothic" w:hAnsi="Century Gothic"/>
                <w:b/>
                <w:sz w:val="20"/>
                <w:szCs w:val="20"/>
              </w:rPr>
              <w:t>together with the EPA and FC</w:t>
            </w:r>
            <w:r w:rsidRPr="00713214">
              <w:rPr>
                <w:rFonts w:ascii="Century Gothic" w:hAnsi="Century Gothic"/>
                <w:bCs/>
                <w:sz w:val="20"/>
                <w:szCs w:val="20"/>
              </w:rPr>
              <w:t>, will lead activities on reclamation of mined out sites and waterways and alternative livelihoods.</w:t>
            </w:r>
          </w:p>
        </w:tc>
      </w:tr>
      <w:tr w:rsidR="007C30B0" w:rsidRPr="00713214" w14:paraId="60511CAC" w14:textId="77777777" w:rsidTr="006C74C3">
        <w:tc>
          <w:tcPr>
            <w:tcW w:w="2256" w:type="dxa"/>
          </w:tcPr>
          <w:p w14:paraId="66329161" w14:textId="77777777" w:rsidR="007C30B0" w:rsidRPr="00713214" w:rsidRDefault="007C30B0" w:rsidP="006E08D5">
            <w:pPr>
              <w:jc w:val="left"/>
              <w:rPr>
                <w:rFonts w:ascii="Century Gothic" w:hAnsi="Century Gothic"/>
                <w:b/>
                <w:iCs/>
                <w:sz w:val="20"/>
                <w:szCs w:val="20"/>
              </w:rPr>
            </w:pPr>
            <w:r w:rsidRPr="00713214">
              <w:rPr>
                <w:rFonts w:ascii="Century Gothic" w:hAnsi="Century Gothic"/>
                <w:b/>
                <w:iCs/>
                <w:sz w:val="20"/>
                <w:szCs w:val="20"/>
              </w:rPr>
              <w:t>Precious Minerals and Marketing Corporation (PMMC)</w:t>
            </w:r>
          </w:p>
        </w:tc>
        <w:tc>
          <w:tcPr>
            <w:tcW w:w="4410" w:type="dxa"/>
          </w:tcPr>
          <w:p w14:paraId="3D0027FB" w14:textId="77777777" w:rsidR="007C30B0" w:rsidRPr="00713214" w:rsidRDefault="007C30B0" w:rsidP="006E08D5">
            <w:pPr>
              <w:jc w:val="left"/>
              <w:rPr>
                <w:rFonts w:ascii="Century Gothic" w:hAnsi="Century Gothic"/>
                <w:b/>
                <w:sz w:val="20"/>
                <w:szCs w:val="20"/>
              </w:rPr>
            </w:pPr>
            <w:r w:rsidRPr="00713214">
              <w:rPr>
                <w:rFonts w:ascii="Century Gothic" w:hAnsi="Century Gothic"/>
                <w:sz w:val="20"/>
                <w:szCs w:val="20"/>
              </w:rPr>
              <w:t>PMMC is mandated to purchase gold produced by small-scale miners through its licensed buyers; it has a network of 800 licensed merchants.</w:t>
            </w:r>
          </w:p>
        </w:tc>
        <w:tc>
          <w:tcPr>
            <w:tcW w:w="2350" w:type="dxa"/>
          </w:tcPr>
          <w:p w14:paraId="4A0A97AF" w14:textId="77777777" w:rsidR="007C30B0" w:rsidRPr="00713214" w:rsidRDefault="007C30B0" w:rsidP="006E08D5">
            <w:pPr>
              <w:jc w:val="left"/>
              <w:rPr>
                <w:rFonts w:ascii="Century Gothic" w:hAnsi="Century Gothic"/>
                <w:iCs/>
                <w:color w:val="000000"/>
                <w:sz w:val="20"/>
                <w:szCs w:val="20"/>
              </w:rPr>
            </w:pPr>
            <w:r w:rsidRPr="00713214">
              <w:rPr>
                <w:rFonts w:ascii="Century Gothic" w:hAnsi="Century Gothic"/>
                <w:iCs/>
                <w:color w:val="000000"/>
                <w:sz w:val="20"/>
                <w:szCs w:val="20"/>
              </w:rPr>
              <w:t>Under the project, PMMC will support activities on establishment and strengthening of ASM mining cooperatives, supply chains and marketing and operation of the assay center.</w:t>
            </w:r>
          </w:p>
          <w:p w14:paraId="1369E3B4" w14:textId="77777777" w:rsidR="007C30B0" w:rsidRPr="00713214" w:rsidRDefault="007C30B0" w:rsidP="006E08D5">
            <w:pPr>
              <w:jc w:val="left"/>
              <w:rPr>
                <w:rFonts w:ascii="Century Gothic" w:hAnsi="Century Gothic"/>
                <w:bCs/>
                <w:iCs/>
                <w:sz w:val="20"/>
                <w:szCs w:val="20"/>
              </w:rPr>
            </w:pPr>
          </w:p>
        </w:tc>
      </w:tr>
      <w:tr w:rsidR="007C30B0" w:rsidRPr="00713214" w14:paraId="1B3EE6AD" w14:textId="77777777" w:rsidTr="006C74C3">
        <w:tc>
          <w:tcPr>
            <w:tcW w:w="9016" w:type="dxa"/>
            <w:gridSpan w:val="3"/>
          </w:tcPr>
          <w:p w14:paraId="22C5D9BD" w14:textId="77777777" w:rsidR="007C30B0" w:rsidRPr="00713214" w:rsidRDefault="007C30B0" w:rsidP="006E08D5">
            <w:pPr>
              <w:jc w:val="left"/>
              <w:rPr>
                <w:rFonts w:ascii="Century Gothic" w:hAnsi="Century Gothic"/>
                <w:iCs/>
                <w:color w:val="000000"/>
                <w:sz w:val="20"/>
                <w:szCs w:val="20"/>
              </w:rPr>
            </w:pPr>
            <w:r w:rsidRPr="00713214">
              <w:rPr>
                <w:rFonts w:ascii="Century Gothic" w:hAnsi="Century Gothic"/>
                <w:iCs/>
                <w:color w:val="000000"/>
                <w:sz w:val="20"/>
                <w:szCs w:val="20"/>
              </w:rPr>
              <w:t xml:space="preserve">The EPA and FSD will be also implementing activities under the ASM components. </w:t>
            </w:r>
          </w:p>
        </w:tc>
      </w:tr>
    </w:tbl>
    <w:p w14:paraId="21C8C800" w14:textId="6799B392" w:rsidR="007C30B0" w:rsidRPr="00713214" w:rsidRDefault="007C30B0" w:rsidP="007C30B0">
      <w:pPr>
        <w:pStyle w:val="ListParagraph"/>
        <w:ind w:left="0"/>
        <w:rPr>
          <w:rFonts w:ascii="Century Gothic" w:hAnsi="Century Gothic"/>
          <w:sz w:val="20"/>
          <w:szCs w:val="20"/>
        </w:rPr>
      </w:pPr>
    </w:p>
    <w:p w14:paraId="0E8AD1C4" w14:textId="77777777" w:rsidR="007C30B0" w:rsidRPr="00713214" w:rsidRDefault="007C30B0">
      <w:pPr>
        <w:spacing w:before="0" w:after="0"/>
        <w:jc w:val="left"/>
        <w:rPr>
          <w:rFonts w:ascii="Century Gothic" w:eastAsia="Calibri" w:hAnsi="Century Gothic"/>
          <w:sz w:val="20"/>
          <w:szCs w:val="20"/>
          <w:lang w:val="en-GB" w:eastAsia="en-GB"/>
        </w:rPr>
      </w:pPr>
      <w:r w:rsidRPr="00713214">
        <w:rPr>
          <w:rFonts w:ascii="Century Gothic" w:hAnsi="Century Gothic"/>
          <w:sz w:val="20"/>
          <w:szCs w:val="20"/>
        </w:rPr>
        <w:br w:type="page"/>
      </w:r>
    </w:p>
    <w:p w14:paraId="70B4EA9E" w14:textId="77777777" w:rsidR="007C30B0" w:rsidRPr="00713214" w:rsidRDefault="007C30B0" w:rsidP="007C30B0">
      <w:pPr>
        <w:pStyle w:val="ListParagraph"/>
        <w:ind w:left="0"/>
        <w:rPr>
          <w:rFonts w:ascii="Century Gothic" w:hAnsi="Century Gothic"/>
          <w:sz w:val="20"/>
          <w:szCs w:val="20"/>
        </w:rPr>
      </w:pPr>
    </w:p>
    <w:p w14:paraId="3B477E78" w14:textId="77777777" w:rsidR="00115E01" w:rsidRPr="00713214" w:rsidRDefault="00115E01" w:rsidP="00115E01">
      <w:pPr>
        <w:pStyle w:val="Heading1"/>
        <w:spacing w:before="0" w:after="0"/>
        <w:rPr>
          <w:rFonts w:ascii="Century Gothic" w:hAnsi="Century Gothic"/>
          <w:sz w:val="20"/>
          <w:szCs w:val="20"/>
        </w:rPr>
      </w:pPr>
      <w:bookmarkStart w:id="240" w:name="_Toc65250549"/>
      <w:r w:rsidRPr="00713214">
        <w:rPr>
          <w:rFonts w:ascii="Century Gothic" w:hAnsi="Century Gothic"/>
          <w:sz w:val="20"/>
          <w:szCs w:val="20"/>
        </w:rPr>
        <w:t>LEGAL AND INSTITUTIONAL FRAMEWORK FOR LAND ACQUISITION</w:t>
      </w:r>
      <w:bookmarkEnd w:id="240"/>
    </w:p>
    <w:p w14:paraId="40CBA5EC" w14:textId="77777777" w:rsidR="00115E01" w:rsidRPr="00713214" w:rsidRDefault="00115E01" w:rsidP="00115E01">
      <w:pPr>
        <w:spacing w:before="0" w:after="0"/>
        <w:rPr>
          <w:rFonts w:ascii="Century Gothic" w:hAnsi="Century Gothic"/>
          <w:sz w:val="20"/>
          <w:szCs w:val="20"/>
        </w:rPr>
      </w:pPr>
    </w:p>
    <w:p w14:paraId="5FA930E4" w14:textId="7E4E9E3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w:t>
      </w:r>
      <w:r w:rsidR="00A50A5F" w:rsidRPr="00713214">
        <w:rPr>
          <w:rFonts w:ascii="Century Gothic" w:hAnsi="Century Gothic"/>
          <w:sz w:val="20"/>
          <w:szCs w:val="20"/>
        </w:rPr>
        <w:t>Resettlement Policy Framework and Process Framework</w:t>
      </w:r>
      <w:r w:rsidRPr="00713214">
        <w:rPr>
          <w:rFonts w:ascii="Century Gothic" w:hAnsi="Century Gothic"/>
          <w:sz w:val="20"/>
          <w:szCs w:val="20"/>
        </w:rPr>
        <w:t xml:space="preserve"> have considered the following laws, legislation, regulations, and local rules governing land acquisition and involuntary resettlement issues on land and other assets in Ghana.</w:t>
      </w:r>
    </w:p>
    <w:p w14:paraId="78C572B7"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1992 Constitution of the Republic of Ghana</w:t>
      </w:r>
    </w:p>
    <w:p w14:paraId="49CED928"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Ghana National land Policy (1999)</w:t>
      </w:r>
    </w:p>
    <w:p w14:paraId="1F6DA4FB"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Administration of Lands Act, 1962 (Act 123</w:t>
      </w:r>
      <w:proofErr w:type="gramStart"/>
      <w:r w:rsidRPr="00713214">
        <w:rPr>
          <w:rFonts w:ascii="Century Gothic" w:hAnsi="Century Gothic"/>
          <w:sz w:val="20"/>
          <w:szCs w:val="20"/>
        </w:rPr>
        <w:t>);</w:t>
      </w:r>
      <w:proofErr w:type="gramEnd"/>
    </w:p>
    <w:p w14:paraId="4C5EF5AB"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State Lands Acts, 1962 (Act 125</w:t>
      </w:r>
      <w:proofErr w:type="gramStart"/>
      <w:r w:rsidRPr="00713214">
        <w:rPr>
          <w:rFonts w:ascii="Century Gothic" w:hAnsi="Century Gothic"/>
          <w:sz w:val="20"/>
          <w:szCs w:val="20"/>
        </w:rPr>
        <w:t>);</w:t>
      </w:r>
      <w:proofErr w:type="gramEnd"/>
    </w:p>
    <w:p w14:paraId="72037BB5"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State Lands Regulations 1962 (LI 230)</w:t>
      </w:r>
    </w:p>
    <w:p w14:paraId="0AADBFC0"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Lands Statutory Wayleaves Act, 1963, Act 1866. Lands (Statutory Way Leaves) Act, 1963 (Act 186</w:t>
      </w:r>
      <w:proofErr w:type="gramStart"/>
      <w:r w:rsidRPr="00713214">
        <w:rPr>
          <w:rFonts w:ascii="Century Gothic" w:hAnsi="Century Gothic"/>
          <w:sz w:val="20"/>
          <w:szCs w:val="20"/>
        </w:rPr>
        <w:t>);</w:t>
      </w:r>
      <w:proofErr w:type="gramEnd"/>
    </w:p>
    <w:p w14:paraId="46A1D8EE"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Land Use and Spatial Planning Act, 2016, Act (925)</w:t>
      </w:r>
    </w:p>
    <w:p w14:paraId="4A0BF46F"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Lands Commission Act, 1994 Act (483)</w:t>
      </w:r>
    </w:p>
    <w:p w14:paraId="47AD1539"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State Lands Act, 1962, (Act 125)</w:t>
      </w:r>
    </w:p>
    <w:p w14:paraId="3CDB3AB3" w14:textId="44E9B29F" w:rsidR="0077736C" w:rsidRPr="00713214" w:rsidRDefault="0077736C"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Forest and Wildlife Policy (2011)</w:t>
      </w:r>
    </w:p>
    <w:p w14:paraId="56140FCF" w14:textId="3FA1CA50"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Minerals Commission Act 1993, (Act 550)</w:t>
      </w:r>
    </w:p>
    <w:p w14:paraId="5AAF6BD0"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Forestry Commission Act 1999, (Act 571)</w:t>
      </w:r>
    </w:p>
    <w:p w14:paraId="16C7EED2"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State Lands (Amendment) (No.2) Regulations 1963 (LI285</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w:t>
      </w:r>
    </w:p>
    <w:p w14:paraId="0F21A31E"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State Lands (amendment) Act 2000 (Act 586)</w:t>
      </w:r>
    </w:p>
    <w:p w14:paraId="187B6B8D"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Minerals and Mining Regulation (compensation and resettlement) 2012 (LI2175)</w:t>
      </w:r>
    </w:p>
    <w:p w14:paraId="51D9B5CC"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Land Title Registration Law of 1986</w:t>
      </w:r>
    </w:p>
    <w:p w14:paraId="28202814"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The </w:t>
      </w:r>
      <w:r w:rsidRPr="00713214">
        <w:rPr>
          <w:rFonts w:ascii="Century Gothic" w:hAnsi="Century Gothic"/>
          <w:iCs/>
          <w:sz w:val="20"/>
          <w:szCs w:val="20"/>
        </w:rPr>
        <w:t>Lands Commission Act 2008</w:t>
      </w:r>
      <w:r w:rsidRPr="00713214">
        <w:rPr>
          <w:rFonts w:ascii="Century Gothic" w:hAnsi="Century Gothic"/>
          <w:sz w:val="20"/>
          <w:szCs w:val="20"/>
        </w:rPr>
        <w:t>, Act 767</w:t>
      </w:r>
    </w:p>
    <w:p w14:paraId="74AE605A"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 xml:space="preserve">Local Governance Act of 2016, Act 936; Timber Resource Management Act, 1997 - Act 547: </w:t>
      </w:r>
    </w:p>
    <w:p w14:paraId="60B35BC6"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 xml:space="preserve">Timber Resources Management Act 617 (Amendment) Act, 2002: </w:t>
      </w:r>
    </w:p>
    <w:p w14:paraId="5BD4972A" w14:textId="77777777" w:rsidR="00115E01" w:rsidRPr="00713214" w:rsidRDefault="00115E01" w:rsidP="006B445A">
      <w:pPr>
        <w:pStyle w:val="ListParagraph"/>
        <w:numPr>
          <w:ilvl w:val="0"/>
          <w:numId w:val="108"/>
        </w:numPr>
        <w:rPr>
          <w:rFonts w:ascii="Century Gothic" w:hAnsi="Century Gothic"/>
          <w:sz w:val="20"/>
          <w:szCs w:val="20"/>
        </w:rPr>
      </w:pPr>
      <w:r w:rsidRPr="00713214">
        <w:rPr>
          <w:rFonts w:ascii="Century Gothic" w:hAnsi="Century Gothic"/>
          <w:sz w:val="20"/>
          <w:szCs w:val="20"/>
        </w:rPr>
        <w:t>Labour Act 2003, Act 651</w:t>
      </w:r>
    </w:p>
    <w:p w14:paraId="05B8171B" w14:textId="77777777" w:rsidR="00115E01" w:rsidRPr="00713214" w:rsidRDefault="00115E01" w:rsidP="00115E01">
      <w:pPr>
        <w:spacing w:before="0" w:after="0"/>
        <w:rPr>
          <w:rFonts w:ascii="Century Gothic" w:hAnsi="Century Gothic"/>
          <w:sz w:val="20"/>
          <w:szCs w:val="20"/>
        </w:rPr>
      </w:pPr>
    </w:p>
    <w:p w14:paraId="025B090E" w14:textId="77777777" w:rsidR="00115E01" w:rsidRPr="00713214" w:rsidRDefault="00115E01" w:rsidP="00115E01">
      <w:pPr>
        <w:pStyle w:val="Heading2"/>
        <w:spacing w:before="0" w:after="0"/>
        <w:ind w:left="0" w:firstLine="0"/>
        <w:rPr>
          <w:rFonts w:ascii="Century Gothic" w:hAnsi="Century Gothic"/>
          <w:sz w:val="20"/>
          <w:szCs w:val="20"/>
        </w:rPr>
      </w:pPr>
      <w:bookmarkStart w:id="241" w:name="_Toc65250550"/>
      <w:r w:rsidRPr="00713214">
        <w:rPr>
          <w:rFonts w:ascii="Century Gothic" w:hAnsi="Century Gothic"/>
          <w:sz w:val="20"/>
          <w:szCs w:val="20"/>
        </w:rPr>
        <w:t>The Constitution of Ghana</w:t>
      </w:r>
      <w:bookmarkEnd w:id="241"/>
    </w:p>
    <w:p w14:paraId="797711EF" w14:textId="77777777" w:rsidR="00115E01" w:rsidRPr="00713214" w:rsidRDefault="00115E01" w:rsidP="00115E01">
      <w:pPr>
        <w:spacing w:before="0" w:after="0"/>
        <w:rPr>
          <w:rFonts w:ascii="Century Gothic" w:hAnsi="Century Gothic"/>
          <w:i/>
          <w:sz w:val="20"/>
          <w:szCs w:val="20"/>
        </w:rPr>
      </w:pPr>
    </w:p>
    <w:p w14:paraId="67F7F257"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iCs/>
          <w:sz w:val="20"/>
          <w:szCs w:val="20"/>
        </w:rPr>
        <w:t>The Constitution of Ghana (1992) upholds the rights of citizens to own property and receive</w:t>
      </w:r>
      <w:r w:rsidRPr="00713214">
        <w:rPr>
          <w:rFonts w:ascii="Century Gothic" w:hAnsi="Century Gothic"/>
          <w:sz w:val="20"/>
          <w:szCs w:val="20"/>
        </w:rPr>
        <w:t xml:space="preserve"> adequate reparation from the state when lands are compulsorily acquired by the state. The Constitution provides for individual property rights, the protection of those rights, and appropriate compensation from the government if it compulsorily acquires a private person’s property. </w:t>
      </w:r>
    </w:p>
    <w:p w14:paraId="2E18CF65" w14:textId="77777777" w:rsidR="00115E01" w:rsidRPr="00713214" w:rsidRDefault="00115E01" w:rsidP="00115E01">
      <w:pPr>
        <w:spacing w:before="0" w:after="0"/>
        <w:rPr>
          <w:rFonts w:ascii="Century Gothic" w:hAnsi="Century Gothic"/>
          <w:sz w:val="20"/>
          <w:szCs w:val="20"/>
        </w:rPr>
      </w:pPr>
    </w:p>
    <w:p w14:paraId="08D91CBA" w14:textId="77777777" w:rsidR="00115E01" w:rsidRPr="00713214" w:rsidRDefault="00115E01" w:rsidP="00115E01">
      <w:pPr>
        <w:pStyle w:val="Heading2"/>
        <w:spacing w:before="0" w:after="0"/>
        <w:ind w:left="0" w:firstLine="0"/>
        <w:rPr>
          <w:rFonts w:ascii="Century Gothic" w:hAnsi="Century Gothic"/>
          <w:sz w:val="20"/>
          <w:szCs w:val="20"/>
        </w:rPr>
      </w:pPr>
      <w:bookmarkStart w:id="242" w:name="_Toc65250551"/>
      <w:r w:rsidRPr="00713214">
        <w:rPr>
          <w:rFonts w:ascii="Century Gothic" w:hAnsi="Century Gothic"/>
          <w:sz w:val="20"/>
          <w:szCs w:val="20"/>
        </w:rPr>
        <w:t>Ghana National Land Policy (1999)</w:t>
      </w:r>
      <w:bookmarkEnd w:id="242"/>
    </w:p>
    <w:p w14:paraId="0C2FC68B" w14:textId="77777777" w:rsidR="00115E01" w:rsidRPr="00713214" w:rsidRDefault="00115E01" w:rsidP="00115E01">
      <w:pPr>
        <w:spacing w:before="0" w:after="0"/>
        <w:rPr>
          <w:rFonts w:ascii="Century Gothic" w:eastAsia="Calibri" w:hAnsi="Century Gothic"/>
          <w:sz w:val="20"/>
          <w:szCs w:val="20"/>
        </w:rPr>
      </w:pPr>
    </w:p>
    <w:p w14:paraId="1FE0741A" w14:textId="77777777" w:rsidR="00115E01" w:rsidRPr="00713214" w:rsidRDefault="00115E01" w:rsidP="00115E01">
      <w:pPr>
        <w:spacing w:before="0" w:after="0"/>
        <w:rPr>
          <w:rFonts w:ascii="Century Gothic" w:eastAsia="Calibri" w:hAnsi="Century Gothic"/>
          <w:sz w:val="20"/>
          <w:szCs w:val="20"/>
        </w:rPr>
      </w:pPr>
      <w:r w:rsidRPr="00713214">
        <w:rPr>
          <w:rFonts w:ascii="Century Gothic" w:eastAsia="Calibri" w:hAnsi="Century Gothic"/>
          <w:sz w:val="20"/>
          <w:szCs w:val="20"/>
        </w:rPr>
        <w:t>The Government of Ghana in 1999 put in place the above policy to serve as a broad framework and policy guidelines for land administration and utilization. The main objective is to provide guidelines aimed at enhancing land management systems, land use, conservation of land resource and enhancing environmental quality. All these are intended to ensure coordinated and orderly use of land, a vital resource, by present and future generations.</w:t>
      </w:r>
    </w:p>
    <w:p w14:paraId="00D2C65E" w14:textId="77777777" w:rsidR="00115E01" w:rsidRPr="00713214" w:rsidRDefault="00115E01" w:rsidP="00E9206A">
      <w:pPr>
        <w:rPr>
          <w:rFonts w:ascii="Century Gothic" w:hAnsi="Century Gothic"/>
          <w:sz w:val="20"/>
          <w:szCs w:val="20"/>
        </w:rPr>
      </w:pPr>
    </w:p>
    <w:p w14:paraId="3110AB1D" w14:textId="77777777" w:rsidR="00115E01" w:rsidRPr="00713214" w:rsidRDefault="00115E01" w:rsidP="00115E01">
      <w:pPr>
        <w:rPr>
          <w:rFonts w:ascii="Century Gothic" w:hAnsi="Century Gothic"/>
          <w:sz w:val="20"/>
          <w:szCs w:val="20"/>
          <w:lang w:val="en-GB"/>
        </w:rPr>
      </w:pPr>
    </w:p>
    <w:p w14:paraId="67813C65" w14:textId="77777777" w:rsidR="00115E01" w:rsidRPr="00713214" w:rsidRDefault="00115E01" w:rsidP="00115E01">
      <w:pPr>
        <w:pStyle w:val="Heading2"/>
        <w:spacing w:before="0" w:after="0"/>
        <w:ind w:left="0" w:firstLine="0"/>
        <w:rPr>
          <w:rFonts w:ascii="Century Gothic" w:hAnsi="Century Gothic"/>
          <w:sz w:val="20"/>
          <w:szCs w:val="20"/>
        </w:rPr>
      </w:pPr>
      <w:bookmarkStart w:id="243" w:name="_Toc65250552"/>
      <w:r w:rsidRPr="00713214">
        <w:rPr>
          <w:rFonts w:ascii="Century Gothic" w:hAnsi="Century Gothic"/>
          <w:sz w:val="20"/>
          <w:szCs w:val="20"/>
        </w:rPr>
        <w:lastRenderedPageBreak/>
        <w:t>Relevant National Laws</w:t>
      </w:r>
      <w:r w:rsidRPr="00713214">
        <w:rPr>
          <w:rStyle w:val="FootnoteReference"/>
          <w:rFonts w:ascii="Century Gothic" w:hAnsi="Century Gothic"/>
          <w:sz w:val="20"/>
          <w:szCs w:val="20"/>
        </w:rPr>
        <w:footnoteReference w:id="18"/>
      </w:r>
      <w:bookmarkEnd w:id="243"/>
    </w:p>
    <w:p w14:paraId="0EC6BBFA" w14:textId="77777777" w:rsidR="00115E01" w:rsidRPr="00713214" w:rsidRDefault="00115E01" w:rsidP="00C63B5A">
      <w:pPr>
        <w:pStyle w:val="Heading3"/>
        <w:rPr>
          <w:rFonts w:ascii="Century Gothic" w:hAnsi="Century Gothic"/>
          <w:sz w:val="20"/>
          <w:szCs w:val="20"/>
        </w:rPr>
      </w:pPr>
      <w:bookmarkStart w:id="244" w:name="_Toc65250553"/>
      <w:r w:rsidRPr="00713214">
        <w:rPr>
          <w:rFonts w:ascii="Century Gothic" w:hAnsi="Century Gothic"/>
          <w:sz w:val="20"/>
          <w:szCs w:val="20"/>
        </w:rPr>
        <w:t>Administrative Lands Act, 1962 (Act, 123)</w:t>
      </w:r>
      <w:bookmarkEnd w:id="244"/>
    </w:p>
    <w:p w14:paraId="792627FB" w14:textId="77777777" w:rsidR="00115E01" w:rsidRPr="00713214" w:rsidRDefault="00115E01" w:rsidP="00115E01">
      <w:pPr>
        <w:spacing w:before="0" w:after="0"/>
        <w:rPr>
          <w:rFonts w:ascii="Century Gothic" w:eastAsia="Calibri" w:hAnsi="Century Gothic"/>
          <w:sz w:val="20"/>
          <w:szCs w:val="20"/>
        </w:rPr>
      </w:pPr>
    </w:p>
    <w:p w14:paraId="47D8B0EF" w14:textId="77777777" w:rsidR="00115E01" w:rsidRPr="00713214" w:rsidRDefault="00115E01" w:rsidP="00115E01">
      <w:pPr>
        <w:spacing w:before="0" w:after="0"/>
        <w:rPr>
          <w:rFonts w:ascii="Century Gothic" w:eastAsia="Calibri" w:hAnsi="Century Gothic"/>
          <w:sz w:val="20"/>
          <w:szCs w:val="20"/>
        </w:rPr>
      </w:pPr>
      <w:r w:rsidRPr="00713214">
        <w:rPr>
          <w:rFonts w:ascii="Century Gothic" w:eastAsia="Calibri" w:hAnsi="Century Gothic"/>
          <w:sz w:val="20"/>
          <w:szCs w:val="20"/>
        </w:rPr>
        <w:t>Act 123 of 1962 was enacted to facilitate the management and administration of stool lands (and other lands). The Act empowers the Minister responsible for lands to manage stool lands in accordance with the provision of the law. If Presidential Assent is provided before approval of this document, the document will be modified to reflect the provisions in the new Land Act.</w:t>
      </w:r>
    </w:p>
    <w:p w14:paraId="67C64191" w14:textId="77777777" w:rsidR="00115E01" w:rsidRPr="00713214" w:rsidRDefault="00115E01" w:rsidP="00C63B5A">
      <w:pPr>
        <w:pStyle w:val="Heading3"/>
        <w:rPr>
          <w:rFonts w:ascii="Century Gothic" w:hAnsi="Century Gothic"/>
          <w:sz w:val="20"/>
          <w:szCs w:val="20"/>
        </w:rPr>
      </w:pPr>
      <w:bookmarkStart w:id="245" w:name="_Toc65250554"/>
      <w:r w:rsidRPr="00713214">
        <w:rPr>
          <w:rFonts w:ascii="Century Gothic" w:hAnsi="Century Gothic"/>
          <w:sz w:val="20"/>
          <w:szCs w:val="20"/>
        </w:rPr>
        <w:t>The State Lands Act, 1952 (Act 125)</w:t>
      </w:r>
      <w:bookmarkEnd w:id="245"/>
    </w:p>
    <w:p w14:paraId="3BCE41DA" w14:textId="77777777" w:rsidR="00115E01" w:rsidRPr="00713214" w:rsidRDefault="00115E01" w:rsidP="00115E01">
      <w:pPr>
        <w:spacing w:before="0" w:after="0"/>
        <w:rPr>
          <w:rFonts w:ascii="Century Gothic" w:eastAsia="Calibri" w:hAnsi="Century Gothic"/>
          <w:sz w:val="20"/>
          <w:szCs w:val="20"/>
        </w:rPr>
      </w:pPr>
    </w:p>
    <w:p w14:paraId="72C10A6E" w14:textId="081EA962" w:rsidR="00115E01" w:rsidRPr="00713214" w:rsidRDefault="00115E01" w:rsidP="00115E01">
      <w:pPr>
        <w:spacing w:before="0" w:after="0"/>
        <w:rPr>
          <w:rFonts w:ascii="Century Gothic" w:eastAsia="Calibri" w:hAnsi="Century Gothic"/>
          <w:sz w:val="20"/>
          <w:szCs w:val="20"/>
        </w:rPr>
      </w:pPr>
      <w:r w:rsidRPr="00713214">
        <w:rPr>
          <w:rFonts w:ascii="Century Gothic" w:eastAsia="Calibri" w:hAnsi="Century Gothic"/>
          <w:sz w:val="20"/>
          <w:szCs w:val="20"/>
        </w:rPr>
        <w:t xml:space="preserve">This is the principal </w:t>
      </w:r>
      <w:r w:rsidR="00935D7F" w:rsidRPr="00713214">
        <w:rPr>
          <w:rFonts w:ascii="Century Gothic" w:eastAsia="Calibri" w:hAnsi="Century Gothic"/>
          <w:sz w:val="20"/>
          <w:szCs w:val="20"/>
        </w:rPr>
        <w:t>l</w:t>
      </w:r>
      <w:r w:rsidRPr="00713214">
        <w:rPr>
          <w:rFonts w:ascii="Century Gothic" w:eastAsia="Calibri" w:hAnsi="Century Gothic"/>
          <w:sz w:val="20"/>
          <w:szCs w:val="20"/>
        </w:rPr>
        <w:t>aw under which private lands could be compulsorily acquired. The Law empowers the President to acquire any land for the public benefit. The Act and its Regulation, (the State Lands Regulation 1962, L1 230) detail out the mechanism and procedure for compulsorily acquiring lands. It is a mandatory requirement that a copy of the instrument of acquisition be served on any person having an interest in or possession such lands or be affixed at a convenient place on the land and be published thrice in a newspaper circulating in the district where the land is situate</w:t>
      </w:r>
      <w:r w:rsidR="00EA4506" w:rsidRPr="00713214">
        <w:rPr>
          <w:rFonts w:ascii="Century Gothic" w:eastAsia="Calibri" w:hAnsi="Century Gothic"/>
          <w:sz w:val="20"/>
          <w:szCs w:val="20"/>
        </w:rPr>
        <w:t>d</w:t>
      </w:r>
      <w:r w:rsidRPr="00713214">
        <w:rPr>
          <w:rFonts w:ascii="Century Gothic" w:eastAsia="Calibri" w:hAnsi="Century Gothic"/>
          <w:sz w:val="20"/>
          <w:szCs w:val="20"/>
        </w:rPr>
        <w:t>.</w:t>
      </w:r>
    </w:p>
    <w:p w14:paraId="72BA0DAD" w14:textId="77777777" w:rsidR="00115E01" w:rsidRPr="00713214" w:rsidRDefault="00115E01" w:rsidP="00115E01">
      <w:pPr>
        <w:spacing w:before="0" w:after="0"/>
        <w:rPr>
          <w:rFonts w:ascii="Century Gothic" w:eastAsia="Calibri" w:hAnsi="Century Gothic"/>
          <w:sz w:val="20"/>
          <w:szCs w:val="20"/>
        </w:rPr>
      </w:pPr>
    </w:p>
    <w:p w14:paraId="66AB9F74" w14:textId="77777777" w:rsidR="00115E01" w:rsidRPr="00713214" w:rsidRDefault="00115E01" w:rsidP="00C63B5A">
      <w:pPr>
        <w:pStyle w:val="Heading3"/>
        <w:rPr>
          <w:rFonts w:ascii="Century Gothic" w:hAnsi="Century Gothic"/>
          <w:sz w:val="20"/>
          <w:szCs w:val="20"/>
        </w:rPr>
      </w:pPr>
      <w:bookmarkStart w:id="246" w:name="_Toc65250555"/>
      <w:r w:rsidRPr="00713214">
        <w:rPr>
          <w:rFonts w:ascii="Century Gothic" w:hAnsi="Century Gothic"/>
          <w:sz w:val="20"/>
          <w:szCs w:val="20"/>
        </w:rPr>
        <w:t>The Lands Statutory Wayleaves Act, 1963, Act 186</w:t>
      </w:r>
      <w:bookmarkEnd w:id="246"/>
    </w:p>
    <w:p w14:paraId="61111DD9" w14:textId="77777777" w:rsidR="00115E01" w:rsidRPr="00713214" w:rsidRDefault="00115E01" w:rsidP="00115E01">
      <w:pPr>
        <w:spacing w:before="0" w:after="0"/>
        <w:rPr>
          <w:rFonts w:ascii="Century Gothic" w:eastAsia="Calibri" w:hAnsi="Century Gothic"/>
          <w:sz w:val="20"/>
          <w:szCs w:val="20"/>
        </w:rPr>
      </w:pPr>
    </w:p>
    <w:p w14:paraId="68B2FF92" w14:textId="77777777" w:rsidR="00115E01" w:rsidRPr="00713214" w:rsidRDefault="00115E01" w:rsidP="00115E01">
      <w:pPr>
        <w:spacing w:before="0" w:after="0"/>
        <w:rPr>
          <w:rFonts w:ascii="Century Gothic" w:eastAsia="Calibri" w:hAnsi="Century Gothic"/>
          <w:sz w:val="20"/>
          <w:szCs w:val="20"/>
        </w:rPr>
      </w:pPr>
      <w:r w:rsidRPr="00713214">
        <w:rPr>
          <w:rFonts w:ascii="Century Gothic" w:eastAsia="Calibri" w:hAnsi="Century Gothic"/>
          <w:sz w:val="20"/>
          <w:szCs w:val="20"/>
        </w:rPr>
        <w:t>The Lands Statutory Wayleaves Act 1963, Act 186 was enacted to facilitate the entry on any land for the purposes of construction, installation and maintenance of public utility works and creation of right of ways and other similar right for such works.</w:t>
      </w:r>
    </w:p>
    <w:p w14:paraId="3E68620B" w14:textId="77777777" w:rsidR="00115E01" w:rsidRPr="00713214" w:rsidRDefault="00115E01" w:rsidP="00C63B5A">
      <w:pPr>
        <w:pStyle w:val="Heading3"/>
        <w:rPr>
          <w:rFonts w:ascii="Century Gothic" w:hAnsi="Century Gothic"/>
          <w:sz w:val="20"/>
          <w:szCs w:val="20"/>
        </w:rPr>
      </w:pPr>
      <w:bookmarkStart w:id="247" w:name="_Toc65250556"/>
      <w:r w:rsidRPr="00713214">
        <w:rPr>
          <w:rFonts w:ascii="Century Gothic" w:hAnsi="Century Gothic"/>
          <w:sz w:val="20"/>
          <w:szCs w:val="20"/>
        </w:rPr>
        <w:t>Land Use and Spatial Planning Act, 2016 (925)</w:t>
      </w:r>
      <w:bookmarkEnd w:id="247"/>
    </w:p>
    <w:p w14:paraId="458612A4" w14:textId="77777777" w:rsidR="00115E01" w:rsidRPr="00713214" w:rsidRDefault="00115E01" w:rsidP="00115E01">
      <w:pPr>
        <w:spacing w:before="0" w:after="0"/>
        <w:rPr>
          <w:rFonts w:ascii="Century Gothic" w:hAnsi="Century Gothic"/>
          <w:sz w:val="20"/>
          <w:szCs w:val="20"/>
        </w:rPr>
      </w:pPr>
    </w:p>
    <w:p w14:paraId="438604D4"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The Land Use and Spatial Planning Law seeks to provide sustainable development of land and human settlements through a decentralized planning system and ensures judicious use of land. This is to improve the quality of life, promote health and safety in respect of human settlements. It further regulates national, regional, district and local spatial planning and generally provides for spatial aspects of socio-economic development and related matters.</w:t>
      </w:r>
    </w:p>
    <w:p w14:paraId="0CBED951" w14:textId="77777777" w:rsidR="00115E01" w:rsidRPr="00713214" w:rsidRDefault="00115E01" w:rsidP="00C63B5A">
      <w:pPr>
        <w:pStyle w:val="Heading3"/>
        <w:rPr>
          <w:rFonts w:ascii="Century Gothic" w:hAnsi="Century Gothic"/>
          <w:sz w:val="20"/>
          <w:szCs w:val="20"/>
        </w:rPr>
      </w:pPr>
      <w:bookmarkStart w:id="248" w:name="_Toc65250557"/>
      <w:r w:rsidRPr="00713214">
        <w:rPr>
          <w:rFonts w:ascii="Century Gothic" w:hAnsi="Century Gothic"/>
          <w:sz w:val="20"/>
          <w:szCs w:val="20"/>
        </w:rPr>
        <w:t>Lands Commission Act, 1994 (Act 483)</w:t>
      </w:r>
      <w:bookmarkEnd w:id="248"/>
    </w:p>
    <w:p w14:paraId="10A3BCFD" w14:textId="77777777" w:rsidR="00115E01" w:rsidRPr="00713214" w:rsidRDefault="00115E01" w:rsidP="00115E01">
      <w:pPr>
        <w:spacing w:before="0" w:after="0"/>
        <w:rPr>
          <w:rFonts w:ascii="Century Gothic" w:hAnsi="Century Gothic"/>
          <w:sz w:val="20"/>
          <w:szCs w:val="20"/>
        </w:rPr>
      </w:pPr>
    </w:p>
    <w:p w14:paraId="7495F11A"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The Act 483 provides for the management of public and vested lands and the certification of stool lands transactions. It is a requirement of the 1992 Constitution that there shall be no disposition or development of any stool land unless the Lands Commission of the region in which the land is situated has certified that the disposition or development is consistent with the development plan drawn up or approved by the planning authority for the area concerned.</w:t>
      </w:r>
    </w:p>
    <w:p w14:paraId="374F5F51"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 </w:t>
      </w:r>
    </w:p>
    <w:p w14:paraId="7B087D6A" w14:textId="77777777" w:rsidR="00115E01" w:rsidRPr="00713214" w:rsidRDefault="00115E01" w:rsidP="000C3DC5">
      <w:pPr>
        <w:pStyle w:val="Heading3"/>
        <w:spacing w:before="0" w:after="0"/>
        <w:rPr>
          <w:rFonts w:ascii="Century Gothic" w:hAnsi="Century Gothic"/>
          <w:sz w:val="20"/>
          <w:szCs w:val="20"/>
        </w:rPr>
      </w:pPr>
      <w:bookmarkStart w:id="249" w:name="_Toc65250558"/>
      <w:r w:rsidRPr="00713214">
        <w:rPr>
          <w:rFonts w:ascii="Century Gothic" w:hAnsi="Century Gothic"/>
          <w:sz w:val="20"/>
          <w:szCs w:val="20"/>
        </w:rPr>
        <w:t>State Lands Act 1962, Act 125</w:t>
      </w:r>
      <w:bookmarkEnd w:id="249"/>
      <w:r w:rsidRPr="00713214">
        <w:rPr>
          <w:rFonts w:ascii="Century Gothic" w:hAnsi="Century Gothic"/>
          <w:sz w:val="20"/>
          <w:szCs w:val="20"/>
        </w:rPr>
        <w:t xml:space="preserve"> </w:t>
      </w:r>
    </w:p>
    <w:p w14:paraId="0FC0474B" w14:textId="77777777" w:rsidR="00115E01" w:rsidRPr="00713214" w:rsidRDefault="00115E01" w:rsidP="00115E01">
      <w:pPr>
        <w:spacing w:before="0" w:after="0"/>
        <w:rPr>
          <w:rFonts w:ascii="Century Gothic" w:hAnsi="Century Gothic"/>
          <w:sz w:val="20"/>
          <w:szCs w:val="20"/>
        </w:rPr>
      </w:pPr>
    </w:p>
    <w:p w14:paraId="5E7BBE6B"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State Lands Act 1962 (Act 125) has vested authority in the President of the Republic of Ghana to acquire land for the public interest via an executive instrument. On publication of an instrument made for the acquisition, the land shall vest in the President on behalf of the Republic (sect. 1). The Minister may pay compensation or may offer land of equivalent value. Disputes that arise may be referred by the Minister to the Tribunal established under section. </w:t>
      </w:r>
    </w:p>
    <w:p w14:paraId="0C806A32" w14:textId="77777777" w:rsidR="00115E01" w:rsidRPr="00713214" w:rsidRDefault="00115E01" w:rsidP="00C63B5A">
      <w:pPr>
        <w:pStyle w:val="Heading4"/>
        <w:rPr>
          <w:rFonts w:ascii="Century Gothic" w:hAnsi="Century Gothic"/>
          <w:sz w:val="20"/>
          <w:szCs w:val="20"/>
        </w:rPr>
      </w:pPr>
      <w:bookmarkStart w:id="250" w:name="_Toc56196565"/>
      <w:bookmarkStart w:id="251" w:name="_Toc65250559"/>
      <w:r w:rsidRPr="00713214">
        <w:rPr>
          <w:rFonts w:ascii="Century Gothic" w:hAnsi="Century Gothic"/>
          <w:sz w:val="20"/>
          <w:szCs w:val="20"/>
        </w:rPr>
        <w:lastRenderedPageBreak/>
        <w:t>Damage or Loss</w:t>
      </w:r>
      <w:bookmarkEnd w:id="250"/>
      <w:bookmarkEnd w:id="251"/>
      <w:r w:rsidRPr="00713214">
        <w:rPr>
          <w:rFonts w:ascii="Century Gothic" w:hAnsi="Century Gothic"/>
          <w:sz w:val="20"/>
          <w:szCs w:val="20"/>
        </w:rPr>
        <w:t xml:space="preserve"> </w:t>
      </w:r>
    </w:p>
    <w:p w14:paraId="3576B584" w14:textId="77777777" w:rsidR="00115E01" w:rsidRPr="00713214" w:rsidRDefault="00115E01" w:rsidP="00115E01">
      <w:pPr>
        <w:spacing w:before="0" w:after="0"/>
        <w:rPr>
          <w:rFonts w:ascii="Century Gothic" w:hAnsi="Century Gothic"/>
          <w:sz w:val="20"/>
          <w:szCs w:val="20"/>
        </w:rPr>
      </w:pPr>
    </w:p>
    <w:p w14:paraId="261E4905" w14:textId="4E9783EB"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State Lands Act also makes provision for compensation for any person who suffers any loss or damage due to “the carrying out of any survey, as a result of installation, construction, inspection, maintenance, replacement, or removal of any specified work.” The Minister will base the amount of compensation on any loss or </w:t>
      </w:r>
      <w:r w:rsidR="006275F3" w:rsidRPr="00713214">
        <w:rPr>
          <w:rFonts w:ascii="Century Gothic" w:hAnsi="Century Gothic"/>
          <w:sz w:val="20"/>
          <w:szCs w:val="20"/>
        </w:rPr>
        <w:t>damage and</w:t>
      </w:r>
      <w:r w:rsidRPr="00713214">
        <w:rPr>
          <w:rFonts w:ascii="Century Gothic" w:hAnsi="Century Gothic"/>
          <w:sz w:val="20"/>
          <w:szCs w:val="20"/>
        </w:rPr>
        <w:t xml:space="preserve"> may consider how much the person’s land has increased in value </w:t>
      </w:r>
      <w:proofErr w:type="gramStart"/>
      <w:r w:rsidRPr="00713214">
        <w:rPr>
          <w:rFonts w:ascii="Century Gothic" w:hAnsi="Century Gothic"/>
          <w:sz w:val="20"/>
          <w:szCs w:val="20"/>
        </w:rPr>
        <w:t>as a result of</w:t>
      </w:r>
      <w:proofErr w:type="gramEnd"/>
      <w:r w:rsidRPr="00713214">
        <w:rPr>
          <w:rFonts w:ascii="Century Gothic" w:hAnsi="Century Gothic"/>
          <w:sz w:val="20"/>
          <w:szCs w:val="20"/>
        </w:rPr>
        <w:t xml:space="preserve"> the installation or construction of the works.</w:t>
      </w:r>
    </w:p>
    <w:p w14:paraId="54B8FBE3" w14:textId="77777777" w:rsidR="00115E01" w:rsidRPr="00713214" w:rsidRDefault="00115E01" w:rsidP="00C63B5A">
      <w:pPr>
        <w:pStyle w:val="Heading4"/>
        <w:rPr>
          <w:rFonts w:ascii="Century Gothic" w:hAnsi="Century Gothic"/>
          <w:sz w:val="20"/>
          <w:szCs w:val="20"/>
        </w:rPr>
      </w:pPr>
      <w:bookmarkStart w:id="252" w:name="_Toc56196566"/>
      <w:bookmarkStart w:id="253" w:name="_Toc65250560"/>
      <w:r w:rsidRPr="00713214">
        <w:rPr>
          <w:rFonts w:ascii="Century Gothic" w:hAnsi="Century Gothic"/>
          <w:sz w:val="20"/>
          <w:szCs w:val="20"/>
        </w:rPr>
        <w:t>Claiming Compensation</w:t>
      </w:r>
      <w:bookmarkEnd w:id="252"/>
      <w:bookmarkEnd w:id="253"/>
    </w:p>
    <w:p w14:paraId="57A41C5D" w14:textId="77777777" w:rsidR="00115E01" w:rsidRPr="00713214" w:rsidRDefault="00115E01" w:rsidP="00115E01">
      <w:pPr>
        <w:spacing w:before="0" w:after="0"/>
        <w:rPr>
          <w:rFonts w:ascii="Century Gothic" w:hAnsi="Century Gothic"/>
          <w:sz w:val="20"/>
          <w:szCs w:val="20"/>
        </w:rPr>
      </w:pPr>
    </w:p>
    <w:p w14:paraId="4DE10103"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State Lands Act states that the affected person or group is responsible for registering a claim against land acquisition (State Lands Act, Act 125). Any claim for compensation must be made to the Minister no more than three months after the date of declaration made by the President under Act 186, Section 1. No person shall be entitled to any compensation for loss or damage if, in the opinion Ghana Economic Transformation Project Resettlement Policy Framework (RPF) Ministry of Finance, Accra, Ghana 18 of the Minister; (1) any alleged damage to the land has been sufficiently addressed, and the land has been reinstated, (2) any alleged loss arising out of the deprivation of the use of any land, (3) the person alleging the loss has been offered other land of equivalent value, (4) the alleged damage is to movable property, and the property has been sufficiently restored or replaced, or (5) the works constructed do not substantially interfere with the enjoyment of land. </w:t>
      </w:r>
    </w:p>
    <w:p w14:paraId="6CFB66E1" w14:textId="77777777" w:rsidR="00115E01" w:rsidRPr="00713214" w:rsidRDefault="00115E01" w:rsidP="00C63B5A">
      <w:pPr>
        <w:pStyle w:val="Heading4"/>
        <w:rPr>
          <w:rFonts w:ascii="Century Gothic" w:hAnsi="Century Gothic"/>
          <w:sz w:val="20"/>
          <w:szCs w:val="20"/>
        </w:rPr>
      </w:pPr>
      <w:bookmarkStart w:id="254" w:name="_Toc56196567"/>
      <w:bookmarkStart w:id="255" w:name="_Toc65250561"/>
      <w:r w:rsidRPr="00713214">
        <w:rPr>
          <w:rFonts w:ascii="Century Gothic" w:hAnsi="Century Gothic"/>
          <w:sz w:val="20"/>
          <w:szCs w:val="20"/>
        </w:rPr>
        <w:t>Valuation</w:t>
      </w:r>
      <w:bookmarkEnd w:id="254"/>
      <w:bookmarkEnd w:id="255"/>
    </w:p>
    <w:p w14:paraId="03A6A68D" w14:textId="77777777" w:rsidR="00115E01" w:rsidRPr="00713214" w:rsidRDefault="00115E01" w:rsidP="00115E01">
      <w:pPr>
        <w:spacing w:before="0" w:after="0"/>
        <w:rPr>
          <w:rFonts w:ascii="Century Gothic" w:hAnsi="Century Gothic"/>
          <w:sz w:val="20"/>
          <w:szCs w:val="20"/>
        </w:rPr>
      </w:pPr>
    </w:p>
    <w:p w14:paraId="2B501669"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The State Lands Act also defines market value as the amount the land would sell for on the open market at the time the wayleave is declared, using the principle of willing buyer – willing seller. Replacement value is used for compensation if there is no demand or market for the land due to the situation of the land or the purpose for which the land was used when the declaration of intent to acquire the land was made. The replacement value is the amount required for “reasonable reinstatement equivalent to the condition of the land at the date of said declaration”. Cost of Disturbance is defined as the reasonable </w:t>
      </w:r>
      <w:proofErr w:type="gramStart"/>
      <w:r w:rsidRPr="00713214">
        <w:rPr>
          <w:rFonts w:ascii="Century Gothic" w:hAnsi="Century Gothic"/>
          <w:sz w:val="20"/>
          <w:szCs w:val="20"/>
        </w:rPr>
        <w:t>expenses</w:t>
      </w:r>
      <w:proofErr w:type="gramEnd"/>
      <w:r w:rsidRPr="00713214">
        <w:rPr>
          <w:rFonts w:ascii="Century Gothic" w:hAnsi="Century Gothic"/>
          <w:sz w:val="20"/>
          <w:szCs w:val="20"/>
        </w:rPr>
        <w:t xml:space="preserve"> incidental to any necessary change of residence of place of business by any person having a right or interest in the land. </w:t>
      </w:r>
    </w:p>
    <w:p w14:paraId="3A7893E9" w14:textId="77777777" w:rsidR="00115E01" w:rsidRPr="00713214" w:rsidRDefault="00115E01" w:rsidP="000C3DC5">
      <w:pPr>
        <w:spacing w:before="0" w:after="0"/>
        <w:rPr>
          <w:rFonts w:ascii="Century Gothic" w:hAnsi="Century Gothic"/>
          <w:sz w:val="20"/>
          <w:szCs w:val="20"/>
        </w:rPr>
      </w:pPr>
    </w:p>
    <w:p w14:paraId="3ECF1C59" w14:textId="77777777" w:rsidR="00115E01" w:rsidRPr="00713214" w:rsidRDefault="00115E01" w:rsidP="000C3DC5">
      <w:pPr>
        <w:pStyle w:val="Heading3"/>
        <w:spacing w:before="0" w:after="0"/>
        <w:rPr>
          <w:rFonts w:ascii="Century Gothic" w:hAnsi="Century Gothic"/>
          <w:sz w:val="20"/>
          <w:szCs w:val="20"/>
        </w:rPr>
      </w:pPr>
      <w:bookmarkStart w:id="256" w:name="_Toc65250562"/>
      <w:r w:rsidRPr="00713214">
        <w:rPr>
          <w:rFonts w:ascii="Century Gothic" w:hAnsi="Century Gothic"/>
          <w:sz w:val="20"/>
          <w:szCs w:val="20"/>
        </w:rPr>
        <w:t>Overview of Land Ownership in Ghana</w:t>
      </w:r>
      <w:bookmarkEnd w:id="256"/>
    </w:p>
    <w:p w14:paraId="2A7F5FD8" w14:textId="77777777" w:rsidR="00115E01" w:rsidRPr="00713214" w:rsidRDefault="00115E01" w:rsidP="000C3DC5">
      <w:pPr>
        <w:spacing w:before="0" w:after="0"/>
        <w:rPr>
          <w:rFonts w:ascii="Century Gothic" w:hAnsi="Century Gothic"/>
          <w:sz w:val="20"/>
          <w:szCs w:val="20"/>
        </w:rPr>
      </w:pPr>
    </w:p>
    <w:p w14:paraId="738CAF51"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section provides a brief overview of the land ownership regimes in Ghana. The land ownership system in Ghana is governed by a complex operation of both customary, statute, and common law resulting in a rather uniquely complicated land ownership structure. There are three principal land ownership patterns in Ghana namely: </w:t>
      </w:r>
    </w:p>
    <w:p w14:paraId="772EAC0F" w14:textId="77777777" w:rsidR="00115E01" w:rsidRPr="00713214" w:rsidRDefault="00115E01" w:rsidP="006B445A">
      <w:pPr>
        <w:pStyle w:val="ListParagraph"/>
        <w:numPr>
          <w:ilvl w:val="0"/>
          <w:numId w:val="33"/>
        </w:numPr>
        <w:jc w:val="both"/>
        <w:rPr>
          <w:rFonts w:ascii="Century Gothic" w:hAnsi="Century Gothic"/>
          <w:sz w:val="20"/>
          <w:szCs w:val="20"/>
        </w:rPr>
      </w:pPr>
      <w:r w:rsidRPr="00713214">
        <w:rPr>
          <w:rFonts w:ascii="Century Gothic" w:hAnsi="Century Gothic"/>
          <w:sz w:val="20"/>
          <w:szCs w:val="20"/>
        </w:rPr>
        <w:t>Customary-</w:t>
      </w:r>
      <w:proofErr w:type="gramStart"/>
      <w:r w:rsidRPr="00713214">
        <w:rPr>
          <w:rFonts w:ascii="Century Gothic" w:hAnsi="Century Gothic"/>
          <w:sz w:val="20"/>
          <w:szCs w:val="20"/>
        </w:rPr>
        <w:t>owned;</w:t>
      </w:r>
      <w:proofErr w:type="gramEnd"/>
      <w:r w:rsidRPr="00713214">
        <w:rPr>
          <w:rFonts w:ascii="Century Gothic" w:hAnsi="Century Gothic"/>
          <w:sz w:val="20"/>
          <w:szCs w:val="20"/>
        </w:rPr>
        <w:t xml:space="preserve"> </w:t>
      </w:r>
    </w:p>
    <w:p w14:paraId="548BC28B" w14:textId="77777777" w:rsidR="00115E01" w:rsidRPr="00713214" w:rsidRDefault="00115E01" w:rsidP="006B445A">
      <w:pPr>
        <w:pStyle w:val="ListParagraph"/>
        <w:numPr>
          <w:ilvl w:val="0"/>
          <w:numId w:val="33"/>
        </w:numPr>
        <w:jc w:val="both"/>
        <w:rPr>
          <w:rFonts w:ascii="Century Gothic" w:hAnsi="Century Gothic"/>
          <w:sz w:val="20"/>
          <w:szCs w:val="20"/>
        </w:rPr>
      </w:pPr>
      <w:proofErr w:type="gramStart"/>
      <w:r w:rsidRPr="00713214">
        <w:rPr>
          <w:rFonts w:ascii="Century Gothic" w:hAnsi="Century Gothic"/>
          <w:sz w:val="20"/>
          <w:szCs w:val="20"/>
        </w:rPr>
        <w:t>State-owned;</w:t>
      </w:r>
      <w:proofErr w:type="gramEnd"/>
      <w:r w:rsidRPr="00713214">
        <w:rPr>
          <w:rFonts w:ascii="Century Gothic" w:hAnsi="Century Gothic"/>
          <w:sz w:val="20"/>
          <w:szCs w:val="20"/>
        </w:rPr>
        <w:t xml:space="preserve"> </w:t>
      </w:r>
    </w:p>
    <w:p w14:paraId="10B33B85" w14:textId="77777777" w:rsidR="00115E01" w:rsidRPr="00713214" w:rsidRDefault="00115E01" w:rsidP="006B445A">
      <w:pPr>
        <w:pStyle w:val="ListParagraph"/>
        <w:numPr>
          <w:ilvl w:val="0"/>
          <w:numId w:val="33"/>
        </w:numPr>
        <w:jc w:val="both"/>
        <w:rPr>
          <w:rFonts w:ascii="Century Gothic" w:hAnsi="Century Gothic"/>
          <w:sz w:val="20"/>
          <w:szCs w:val="20"/>
        </w:rPr>
      </w:pPr>
      <w:r w:rsidRPr="00713214">
        <w:rPr>
          <w:rFonts w:ascii="Century Gothic" w:hAnsi="Century Gothic"/>
          <w:sz w:val="20"/>
          <w:szCs w:val="20"/>
        </w:rPr>
        <w:t>Customary-owned but state-managed lands also known as vested lands.</w:t>
      </w:r>
    </w:p>
    <w:p w14:paraId="46FF1BCE" w14:textId="77777777" w:rsidR="00115E01" w:rsidRPr="00713214" w:rsidRDefault="00115E01" w:rsidP="00115E01">
      <w:pPr>
        <w:spacing w:before="0" w:after="0"/>
        <w:rPr>
          <w:rFonts w:ascii="Century Gothic" w:hAnsi="Century Gothic"/>
          <w:i/>
          <w:sz w:val="20"/>
          <w:szCs w:val="20"/>
        </w:rPr>
      </w:pPr>
    </w:p>
    <w:p w14:paraId="43DA9A68"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iCs/>
          <w:sz w:val="20"/>
          <w:szCs w:val="20"/>
        </w:rPr>
        <w:t>The Land Title Registration Law of 1986 recognizes</w:t>
      </w:r>
      <w:r w:rsidRPr="00713214">
        <w:rPr>
          <w:rFonts w:ascii="Century Gothic" w:hAnsi="Century Gothic"/>
          <w:sz w:val="20"/>
          <w:szCs w:val="20"/>
        </w:rPr>
        <w:t xml:space="preserve"> these types of interests in land.</w:t>
      </w:r>
    </w:p>
    <w:p w14:paraId="34626930" w14:textId="77777777" w:rsidR="00115E01" w:rsidRPr="00713214" w:rsidRDefault="00115E01" w:rsidP="00115E01">
      <w:pPr>
        <w:spacing w:before="0" w:after="0"/>
        <w:rPr>
          <w:rFonts w:ascii="Century Gothic" w:eastAsia="Calibri" w:hAnsi="Century Gothic"/>
          <w:sz w:val="20"/>
          <w:szCs w:val="20"/>
        </w:rPr>
      </w:pPr>
      <w:r w:rsidRPr="00713214">
        <w:rPr>
          <w:rFonts w:ascii="Century Gothic" w:hAnsi="Century Gothic"/>
          <w:sz w:val="20"/>
          <w:szCs w:val="20"/>
        </w:rPr>
        <w:t xml:space="preserve"> </w:t>
      </w:r>
    </w:p>
    <w:p w14:paraId="3E6A355F" w14:textId="77777777" w:rsidR="00115E01" w:rsidRPr="00713214" w:rsidRDefault="00115E01" w:rsidP="00C63B5A">
      <w:pPr>
        <w:pStyle w:val="Heading4"/>
        <w:rPr>
          <w:rFonts w:ascii="Century Gothic" w:hAnsi="Century Gothic"/>
          <w:sz w:val="20"/>
          <w:szCs w:val="20"/>
        </w:rPr>
      </w:pPr>
      <w:bookmarkStart w:id="257" w:name="_Toc56196569"/>
      <w:bookmarkStart w:id="258" w:name="_Toc65250563"/>
      <w:r w:rsidRPr="00713214">
        <w:rPr>
          <w:rFonts w:ascii="Century Gothic" w:hAnsi="Century Gothic"/>
          <w:sz w:val="20"/>
          <w:szCs w:val="20"/>
        </w:rPr>
        <w:t>Customary Ownership</w:t>
      </w:r>
      <w:bookmarkEnd w:id="257"/>
      <w:bookmarkEnd w:id="258"/>
    </w:p>
    <w:p w14:paraId="0B8E5CAD" w14:textId="77777777" w:rsidR="00115E01" w:rsidRPr="00713214" w:rsidRDefault="00115E01" w:rsidP="00115E01">
      <w:pPr>
        <w:spacing w:before="0" w:after="0"/>
        <w:rPr>
          <w:rFonts w:ascii="Century Gothic" w:hAnsi="Century Gothic"/>
          <w:sz w:val="20"/>
          <w:szCs w:val="20"/>
        </w:rPr>
      </w:pPr>
    </w:p>
    <w:p w14:paraId="6F86002F" w14:textId="77777777" w:rsidR="00115E01" w:rsidRPr="00713214" w:rsidRDefault="00115E01" w:rsidP="000C3DC5">
      <w:pPr>
        <w:spacing w:before="0" w:after="0"/>
        <w:rPr>
          <w:rFonts w:ascii="Century Gothic" w:hAnsi="Century Gothic"/>
          <w:color w:val="000000"/>
          <w:sz w:val="20"/>
          <w:szCs w:val="20"/>
        </w:rPr>
      </w:pPr>
      <w:r w:rsidRPr="00713214">
        <w:rPr>
          <w:rFonts w:ascii="Century Gothic" w:hAnsi="Century Gothic"/>
          <w:sz w:val="20"/>
          <w:szCs w:val="20"/>
        </w:rPr>
        <w:t xml:space="preserve">Customary ownership occurs where the right to use or to dispose of use-rights over land is governed purely by customary laws of the land-owning community. Customary laws in Ghana vary from one community to another, and the Ghanaian society is made up of various ethnic communities with their varying social structures, customary practices, and norms. These customary laws and norms rest neither on the exercise of brute force, nor on the evidence of rights guaranteed by government statute, but on the fact that they are recognized as legitimate by the community, the rules governing the acquisition and transmission of these </w:t>
      </w:r>
      <w:r w:rsidRPr="00713214">
        <w:rPr>
          <w:rFonts w:ascii="Century Gothic" w:hAnsi="Century Gothic"/>
          <w:sz w:val="20"/>
          <w:szCs w:val="20"/>
        </w:rPr>
        <w:lastRenderedPageBreak/>
        <w:t>rights being usually explicitly and generally known, though not normally recorded in writing (Bower, 1993)</w:t>
      </w:r>
    </w:p>
    <w:p w14:paraId="02C1F2C7" w14:textId="77777777" w:rsidR="00115E01" w:rsidRPr="00713214" w:rsidRDefault="00115E01" w:rsidP="000C3DC5">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 </w:t>
      </w:r>
    </w:p>
    <w:p w14:paraId="658B7EC1" w14:textId="77777777" w:rsidR="00115E01" w:rsidRPr="00713214" w:rsidRDefault="00115E01" w:rsidP="000C3DC5">
      <w:pPr>
        <w:pStyle w:val="Heading4"/>
        <w:spacing w:before="0" w:after="0"/>
        <w:rPr>
          <w:rFonts w:ascii="Century Gothic" w:hAnsi="Century Gothic"/>
          <w:sz w:val="20"/>
          <w:szCs w:val="20"/>
        </w:rPr>
      </w:pPr>
      <w:bookmarkStart w:id="259" w:name="_Toc56196570"/>
      <w:bookmarkStart w:id="260" w:name="_Toc65250564"/>
      <w:r w:rsidRPr="00713214">
        <w:rPr>
          <w:rFonts w:ascii="Century Gothic" w:hAnsi="Century Gothic"/>
          <w:sz w:val="20"/>
          <w:szCs w:val="20"/>
        </w:rPr>
        <w:t>State Lands</w:t>
      </w:r>
      <w:bookmarkEnd w:id="259"/>
      <w:bookmarkEnd w:id="260"/>
      <w:r w:rsidRPr="00713214">
        <w:rPr>
          <w:rFonts w:ascii="Century Gothic" w:hAnsi="Century Gothic"/>
          <w:sz w:val="20"/>
          <w:szCs w:val="20"/>
        </w:rPr>
        <w:t xml:space="preserve"> </w:t>
      </w:r>
    </w:p>
    <w:p w14:paraId="338A9060" w14:textId="77777777" w:rsidR="00115E01" w:rsidRPr="00713214" w:rsidRDefault="00115E01" w:rsidP="000C3DC5">
      <w:pPr>
        <w:spacing w:before="0" w:after="0"/>
        <w:rPr>
          <w:rFonts w:ascii="Century Gothic" w:hAnsi="Century Gothic"/>
          <w:sz w:val="20"/>
          <w:szCs w:val="20"/>
        </w:rPr>
      </w:pPr>
    </w:p>
    <w:p w14:paraId="65D190AF"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State lands are those specifically acquired by government under an appropriate enactment using the state powers of eminent domain. Currently the principal acquiring legislation is the State Lands Act of 1962, Act (122) for public purposes or in the public interest. Under such ownership the </w:t>
      </w:r>
      <w:r w:rsidRPr="00713214">
        <w:rPr>
          <w:rFonts w:ascii="Century Gothic" w:hAnsi="Century Gothic"/>
          <w:i/>
          <w:iCs/>
          <w:sz w:val="20"/>
          <w:szCs w:val="20"/>
        </w:rPr>
        <w:t xml:space="preserve">Allodial </w:t>
      </w:r>
      <w:r w:rsidRPr="00713214">
        <w:rPr>
          <w:rFonts w:ascii="Century Gothic" w:hAnsi="Century Gothic"/>
          <w:sz w:val="20"/>
          <w:szCs w:val="20"/>
        </w:rPr>
        <w:t>rights become vested in the government which can then proceed to dispose of the lands by way of leases, certificate of allocations, licenses, etc. to relevant beneficiary state institutions as well as private individuals and organizations. The boundaries of these lands are cadastral surveyed but are scattered throughout the country.</w:t>
      </w:r>
    </w:p>
    <w:p w14:paraId="33A8734D"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 </w:t>
      </w:r>
    </w:p>
    <w:p w14:paraId="605C0FC3" w14:textId="77777777" w:rsidR="00115E01" w:rsidRPr="00713214" w:rsidRDefault="00115E01" w:rsidP="000C3DC5">
      <w:pPr>
        <w:pStyle w:val="Heading4"/>
        <w:spacing w:before="0" w:after="0"/>
        <w:rPr>
          <w:rFonts w:ascii="Century Gothic" w:hAnsi="Century Gothic"/>
          <w:sz w:val="20"/>
          <w:szCs w:val="20"/>
        </w:rPr>
      </w:pPr>
      <w:bookmarkStart w:id="261" w:name="_Toc56196571"/>
      <w:bookmarkStart w:id="262" w:name="_Toc65250565"/>
      <w:r w:rsidRPr="00713214">
        <w:rPr>
          <w:rFonts w:ascii="Century Gothic" w:hAnsi="Century Gothic"/>
          <w:sz w:val="20"/>
          <w:szCs w:val="20"/>
        </w:rPr>
        <w:t>Vested Lands</w:t>
      </w:r>
      <w:bookmarkEnd w:id="261"/>
      <w:bookmarkEnd w:id="262"/>
      <w:r w:rsidRPr="00713214">
        <w:rPr>
          <w:rFonts w:ascii="Century Gothic" w:hAnsi="Century Gothic"/>
          <w:sz w:val="20"/>
          <w:szCs w:val="20"/>
        </w:rPr>
        <w:t xml:space="preserve"> </w:t>
      </w:r>
    </w:p>
    <w:p w14:paraId="46D58DEC" w14:textId="77777777" w:rsidR="00115E01" w:rsidRPr="00713214" w:rsidRDefault="00115E01" w:rsidP="000C3DC5">
      <w:pPr>
        <w:spacing w:before="0" w:after="0"/>
        <w:rPr>
          <w:rFonts w:ascii="Century Gothic" w:hAnsi="Century Gothic"/>
          <w:sz w:val="20"/>
          <w:szCs w:val="20"/>
        </w:rPr>
      </w:pPr>
    </w:p>
    <w:p w14:paraId="09B267A9" w14:textId="570CE27B"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The third category of land in Ghana is the generally referred to as vested lands and they are lands owned by a Stool but managed by the state on behalf of the land-owning Stool. Under such ownership, the legal rights to sell, lease, manage, and collect rent is taken away from the customary landowners by the application of specific law to that land and vested in the state. The landowners retain the equitable interest in the land (i.e., the right to enjoy the benefits from the land). This category of land is managed in the same way as state lands. Unlike state lands, however, the boundaries are not cadastral </w:t>
      </w:r>
      <w:r w:rsidR="006275F3" w:rsidRPr="00713214">
        <w:rPr>
          <w:rFonts w:ascii="Century Gothic" w:hAnsi="Century Gothic"/>
          <w:sz w:val="20"/>
          <w:szCs w:val="20"/>
        </w:rPr>
        <w:t>surveyed,</w:t>
      </w:r>
      <w:r w:rsidRPr="00713214">
        <w:rPr>
          <w:rFonts w:ascii="Century Gothic" w:hAnsi="Century Gothic"/>
          <w:sz w:val="20"/>
          <w:szCs w:val="20"/>
        </w:rPr>
        <w:t xml:space="preserve"> and they are usually larger in size, covering wide areas. </w:t>
      </w:r>
    </w:p>
    <w:p w14:paraId="1C3F7877" w14:textId="77777777" w:rsidR="00115E01" w:rsidRPr="00713214" w:rsidRDefault="00115E01" w:rsidP="000C3DC5">
      <w:pPr>
        <w:spacing w:before="0" w:after="0"/>
        <w:rPr>
          <w:rFonts w:ascii="Century Gothic" w:hAnsi="Century Gothic"/>
          <w:sz w:val="20"/>
          <w:szCs w:val="20"/>
        </w:rPr>
      </w:pPr>
    </w:p>
    <w:p w14:paraId="49FD3E4D" w14:textId="77777777" w:rsidR="00115E01" w:rsidRPr="00713214" w:rsidRDefault="00115E01" w:rsidP="000C3DC5">
      <w:pPr>
        <w:pStyle w:val="Heading3"/>
        <w:spacing w:before="0" w:after="0"/>
        <w:rPr>
          <w:rFonts w:ascii="Century Gothic" w:hAnsi="Century Gothic"/>
          <w:sz w:val="20"/>
          <w:szCs w:val="20"/>
        </w:rPr>
      </w:pPr>
      <w:bookmarkStart w:id="263" w:name="_Toc65250566"/>
      <w:r w:rsidRPr="00713214">
        <w:rPr>
          <w:rFonts w:ascii="Century Gothic" w:hAnsi="Century Gothic"/>
          <w:sz w:val="20"/>
          <w:szCs w:val="20"/>
        </w:rPr>
        <w:t>Local Government Act, 1994, Act 480</w:t>
      </w:r>
      <w:bookmarkEnd w:id="263"/>
    </w:p>
    <w:p w14:paraId="134BFE58" w14:textId="77777777" w:rsidR="00115E01" w:rsidRPr="00713214" w:rsidRDefault="00115E01" w:rsidP="000C3DC5">
      <w:pPr>
        <w:spacing w:before="0" w:after="0"/>
        <w:rPr>
          <w:rFonts w:ascii="Century Gothic" w:hAnsi="Century Gothic"/>
          <w:sz w:val="20"/>
          <w:szCs w:val="20"/>
        </w:rPr>
      </w:pPr>
    </w:p>
    <w:p w14:paraId="65693ECC"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Under the Local Government Act, Act 480, 1994, MMDAs are mandated to assist, </w:t>
      </w:r>
      <w:proofErr w:type="gramStart"/>
      <w:r w:rsidRPr="00713214">
        <w:rPr>
          <w:rFonts w:ascii="Century Gothic" w:hAnsi="Century Gothic"/>
          <w:sz w:val="20"/>
          <w:szCs w:val="20"/>
        </w:rPr>
        <w:t>support</w:t>
      </w:r>
      <w:proofErr w:type="gramEnd"/>
      <w:r w:rsidRPr="00713214">
        <w:rPr>
          <w:rFonts w:ascii="Century Gothic" w:hAnsi="Century Gothic"/>
          <w:sz w:val="20"/>
          <w:szCs w:val="20"/>
        </w:rPr>
        <w:t xml:space="preserve"> and coordinate the establishment of educational infrastructure within their areas of geographical jurisdiction. Their involvement and support have therefore been sought under the project to facilitate the execution of the project.</w:t>
      </w:r>
    </w:p>
    <w:p w14:paraId="119B073B" w14:textId="77777777" w:rsidR="00115E01" w:rsidRPr="00713214" w:rsidRDefault="00115E01" w:rsidP="000C3DC5">
      <w:pPr>
        <w:spacing w:before="0" w:after="0"/>
        <w:rPr>
          <w:rFonts w:ascii="Century Gothic" w:hAnsi="Century Gothic"/>
          <w:sz w:val="20"/>
          <w:szCs w:val="20"/>
        </w:rPr>
      </w:pPr>
    </w:p>
    <w:p w14:paraId="0371243A" w14:textId="77777777" w:rsidR="00115E01" w:rsidRPr="00713214" w:rsidRDefault="00115E01" w:rsidP="000C3DC5">
      <w:pPr>
        <w:spacing w:before="0" w:after="0"/>
        <w:rPr>
          <w:rFonts w:ascii="Century Gothic" w:hAnsi="Century Gothic"/>
          <w:sz w:val="20"/>
          <w:szCs w:val="20"/>
        </w:rPr>
      </w:pPr>
      <w:r w:rsidRPr="00713214">
        <w:rPr>
          <w:rFonts w:ascii="Century Gothic" w:hAnsi="Century Gothic"/>
          <w:sz w:val="20"/>
          <w:szCs w:val="20"/>
        </w:rPr>
        <w:t xml:space="preserve">The Lands Commission is responsible for handling compensation claims flowing out of State acquisitions. The Land Valuation Division of the Lands Commission establishes compensation levels, using market value for lands, and generally replacement values for structures. Ghanaian law does not give illegal squatters or settlers the right to </w:t>
      </w:r>
      <w:proofErr w:type="gramStart"/>
      <w:r w:rsidRPr="00713214">
        <w:rPr>
          <w:rFonts w:ascii="Century Gothic" w:hAnsi="Century Gothic"/>
          <w:sz w:val="20"/>
          <w:szCs w:val="20"/>
        </w:rPr>
        <w:t>compensation, unless</w:t>
      </w:r>
      <w:proofErr w:type="gramEnd"/>
      <w:r w:rsidRPr="00713214">
        <w:rPr>
          <w:rFonts w:ascii="Century Gothic" w:hAnsi="Century Gothic"/>
          <w:sz w:val="20"/>
          <w:szCs w:val="20"/>
        </w:rPr>
        <w:t xml:space="preserve"> they can claim a right to the property under the </w:t>
      </w:r>
      <w:r w:rsidRPr="00713214">
        <w:rPr>
          <w:rFonts w:ascii="Century Gothic" w:hAnsi="Century Gothic"/>
          <w:i/>
          <w:sz w:val="20"/>
          <w:szCs w:val="20"/>
        </w:rPr>
        <w:t>Limitation Decree</w:t>
      </w:r>
      <w:r w:rsidRPr="00713214">
        <w:rPr>
          <w:rFonts w:ascii="Century Gothic" w:hAnsi="Century Gothic"/>
          <w:sz w:val="20"/>
          <w:szCs w:val="20"/>
        </w:rPr>
        <w:t xml:space="preserve">. </w:t>
      </w:r>
    </w:p>
    <w:p w14:paraId="2687649E" w14:textId="77777777" w:rsidR="00115E01" w:rsidRPr="00713214" w:rsidRDefault="00115E01" w:rsidP="000C3DC5">
      <w:pPr>
        <w:spacing w:before="0" w:after="0"/>
        <w:rPr>
          <w:rFonts w:ascii="Century Gothic" w:hAnsi="Century Gothic"/>
          <w:sz w:val="20"/>
          <w:szCs w:val="20"/>
        </w:rPr>
      </w:pPr>
    </w:p>
    <w:p w14:paraId="332BC6EF" w14:textId="77777777" w:rsidR="00115E01" w:rsidRPr="00713214" w:rsidRDefault="00115E01" w:rsidP="000C3DC5">
      <w:pPr>
        <w:pStyle w:val="Heading3"/>
        <w:spacing w:before="0" w:after="0"/>
        <w:rPr>
          <w:rFonts w:ascii="Century Gothic" w:hAnsi="Century Gothic"/>
          <w:sz w:val="20"/>
          <w:szCs w:val="20"/>
        </w:rPr>
      </w:pPr>
      <w:bookmarkStart w:id="264" w:name="_Toc65250567"/>
      <w:r w:rsidRPr="00713214">
        <w:rPr>
          <w:rFonts w:ascii="Century Gothic" w:hAnsi="Century Gothic"/>
          <w:sz w:val="20"/>
          <w:szCs w:val="20"/>
        </w:rPr>
        <w:t>Forestry Commission Act, 1999 Act 571</w:t>
      </w:r>
      <w:bookmarkEnd w:id="264"/>
    </w:p>
    <w:p w14:paraId="317B87E1" w14:textId="77777777" w:rsidR="00115E01" w:rsidRPr="00713214" w:rsidRDefault="00115E01" w:rsidP="000C3DC5">
      <w:pPr>
        <w:spacing w:before="0" w:after="0"/>
        <w:ind w:right="15"/>
        <w:rPr>
          <w:rFonts w:ascii="Century Gothic" w:hAnsi="Century Gothic"/>
          <w:sz w:val="20"/>
          <w:szCs w:val="20"/>
        </w:rPr>
      </w:pPr>
    </w:p>
    <w:p w14:paraId="6B18A065" w14:textId="1FC9B95A" w:rsidR="00115E01" w:rsidRPr="00713214" w:rsidRDefault="00115E01" w:rsidP="000C3DC5">
      <w:pPr>
        <w:spacing w:before="0" w:after="0"/>
        <w:ind w:right="15"/>
        <w:rPr>
          <w:rFonts w:ascii="Century Gothic" w:hAnsi="Century Gothic"/>
          <w:sz w:val="20"/>
          <w:szCs w:val="20"/>
        </w:rPr>
      </w:pPr>
      <w:r w:rsidRPr="00713214">
        <w:rPr>
          <w:rFonts w:ascii="Century Gothic" w:hAnsi="Century Gothic"/>
          <w:sz w:val="20"/>
          <w:szCs w:val="20"/>
        </w:rPr>
        <w:t xml:space="preserve">An Act to re-establish the Forestry Commission </w:t>
      </w:r>
      <w:proofErr w:type="gramStart"/>
      <w:r w:rsidRPr="00713214">
        <w:rPr>
          <w:rFonts w:ascii="Century Gothic" w:hAnsi="Century Gothic"/>
          <w:sz w:val="20"/>
          <w:szCs w:val="20"/>
        </w:rPr>
        <w:t>in order to</w:t>
      </w:r>
      <w:proofErr w:type="gramEnd"/>
      <w:r w:rsidRPr="00713214">
        <w:rPr>
          <w:rFonts w:ascii="Century Gothic" w:hAnsi="Century Gothic"/>
          <w:sz w:val="20"/>
          <w:szCs w:val="20"/>
        </w:rPr>
        <w:t xml:space="preserve"> bring under the Commission the main public bodies and agencies implementing the functions of protection, development, management and regulation of forests and wildlife resources and to provide for related matters. </w:t>
      </w:r>
    </w:p>
    <w:p w14:paraId="18D87D60" w14:textId="77777777" w:rsidR="00E9206A" w:rsidRPr="00713214" w:rsidRDefault="00E9206A" w:rsidP="000C3DC5">
      <w:pPr>
        <w:spacing w:before="0" w:after="0"/>
        <w:ind w:right="15"/>
        <w:rPr>
          <w:rFonts w:ascii="Century Gothic" w:hAnsi="Century Gothic"/>
          <w:sz w:val="20"/>
          <w:szCs w:val="20"/>
        </w:rPr>
      </w:pPr>
    </w:p>
    <w:p w14:paraId="4633D993" w14:textId="77777777" w:rsidR="00115E01" w:rsidRPr="00713214" w:rsidRDefault="00115E01" w:rsidP="000C3DC5">
      <w:pPr>
        <w:pStyle w:val="Heading3"/>
        <w:spacing w:before="0" w:after="0"/>
        <w:rPr>
          <w:rFonts w:ascii="Century Gothic" w:hAnsi="Century Gothic"/>
          <w:sz w:val="20"/>
          <w:szCs w:val="20"/>
        </w:rPr>
      </w:pPr>
      <w:bookmarkStart w:id="265" w:name="_Toc65250568"/>
      <w:r w:rsidRPr="00713214">
        <w:rPr>
          <w:rFonts w:ascii="Century Gothic" w:hAnsi="Century Gothic"/>
          <w:sz w:val="20"/>
          <w:szCs w:val="20"/>
        </w:rPr>
        <w:t>Minerals Commission Act, 1993 Act 450</w:t>
      </w:r>
      <w:bookmarkEnd w:id="265"/>
    </w:p>
    <w:p w14:paraId="4E2EC4B4" w14:textId="77777777" w:rsidR="00115E01" w:rsidRPr="00713214" w:rsidRDefault="00115E01" w:rsidP="000C3DC5">
      <w:pPr>
        <w:spacing w:before="0" w:after="0"/>
        <w:ind w:right="15"/>
        <w:rPr>
          <w:rFonts w:ascii="Century Gothic" w:hAnsi="Century Gothic"/>
          <w:sz w:val="20"/>
          <w:szCs w:val="20"/>
        </w:rPr>
      </w:pPr>
    </w:p>
    <w:p w14:paraId="733D013C" w14:textId="77777777" w:rsidR="00115E01" w:rsidRPr="00713214" w:rsidRDefault="00115E01" w:rsidP="000C3DC5">
      <w:pPr>
        <w:spacing w:before="0" w:after="0"/>
        <w:ind w:right="15"/>
        <w:rPr>
          <w:rFonts w:ascii="Century Gothic" w:hAnsi="Century Gothic"/>
          <w:sz w:val="20"/>
          <w:szCs w:val="20"/>
        </w:rPr>
      </w:pPr>
      <w:r w:rsidRPr="00713214">
        <w:rPr>
          <w:rFonts w:ascii="Century Gothic" w:hAnsi="Century Gothic"/>
          <w:sz w:val="20"/>
          <w:szCs w:val="20"/>
        </w:rPr>
        <w:t xml:space="preserve">An Act to establish the Minerals Commission to be responsible for the regulation and management of the utilization of the mineral resources of Ghana and the co-ordination of the policies in relation to them. </w:t>
      </w:r>
    </w:p>
    <w:p w14:paraId="06653E75" w14:textId="77777777" w:rsidR="00115E01" w:rsidRPr="00713214" w:rsidRDefault="00115E01" w:rsidP="00E9206A">
      <w:pPr>
        <w:rPr>
          <w:rFonts w:ascii="Century Gothic" w:hAnsi="Century Gothic"/>
          <w:sz w:val="20"/>
          <w:szCs w:val="20"/>
        </w:rPr>
      </w:pPr>
    </w:p>
    <w:p w14:paraId="7519B218" w14:textId="77777777" w:rsidR="00115E01" w:rsidRPr="00713214" w:rsidRDefault="00115E01" w:rsidP="00115E01">
      <w:pPr>
        <w:pStyle w:val="Heading2"/>
        <w:spacing w:before="0" w:after="0"/>
        <w:ind w:left="0" w:firstLine="0"/>
        <w:rPr>
          <w:rFonts w:ascii="Century Gothic" w:hAnsi="Century Gothic"/>
          <w:sz w:val="20"/>
          <w:szCs w:val="20"/>
        </w:rPr>
      </w:pPr>
      <w:bookmarkStart w:id="266" w:name="_Toc65250569"/>
      <w:r w:rsidRPr="00713214">
        <w:rPr>
          <w:rFonts w:ascii="Century Gothic" w:hAnsi="Century Gothic"/>
          <w:sz w:val="20"/>
          <w:szCs w:val="20"/>
        </w:rPr>
        <w:t>World Bank Environment and Social Standards (ESS5)</w:t>
      </w:r>
      <w:bookmarkEnd w:id="266"/>
    </w:p>
    <w:p w14:paraId="75D22745" w14:textId="77777777" w:rsidR="00115E01" w:rsidRPr="00713214" w:rsidRDefault="00115E01" w:rsidP="00115E01">
      <w:pPr>
        <w:spacing w:before="0" w:after="0"/>
        <w:rPr>
          <w:rFonts w:ascii="Century Gothic" w:hAnsi="Century Gothic"/>
          <w:sz w:val="20"/>
          <w:szCs w:val="20"/>
        </w:rPr>
      </w:pPr>
    </w:p>
    <w:p w14:paraId="1A397948"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The World Bank Environmental and Social Standard (ESS5) recognizes that project-related acquisition and restrictions on land can have adverse impacts on communities and persons. </w:t>
      </w:r>
      <w:r w:rsidRPr="00713214">
        <w:rPr>
          <w:rFonts w:ascii="Century Gothic" w:hAnsi="Century Gothic"/>
          <w:sz w:val="20"/>
          <w:szCs w:val="20"/>
        </w:rPr>
        <w:lastRenderedPageBreak/>
        <w:t>Project-related land acquisition or restrictions on land use may cause physical displacement (relocation, loss or residential land or shelter), economic displacement (loss of land, assets or access to assets, leading to loss of income sources or other means of livelihood) or both. The term “involuntary resettlements” refers to these impacts. Resettlement is considered involuntary when affected persons or communities do not have the right to refuse land acquisition or restrictions on land use that result in displacement.</w:t>
      </w:r>
    </w:p>
    <w:p w14:paraId="29EE7255" w14:textId="77777777" w:rsidR="00115E01" w:rsidRPr="00713214" w:rsidRDefault="00115E01" w:rsidP="00115E01">
      <w:pPr>
        <w:spacing w:before="0" w:after="0"/>
        <w:rPr>
          <w:rFonts w:ascii="Century Gothic" w:hAnsi="Century Gothic"/>
          <w:sz w:val="20"/>
          <w:szCs w:val="20"/>
        </w:rPr>
      </w:pPr>
    </w:p>
    <w:p w14:paraId="3BA5030B" w14:textId="77777777"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The Environment and Social Standard (ESS 5) applies to physical and/or economic displacement resulting from the following types of land-related transactions:</w:t>
      </w:r>
    </w:p>
    <w:p w14:paraId="44728082" w14:textId="77777777" w:rsidR="00115E01" w:rsidRPr="00713214" w:rsidRDefault="00115E01" w:rsidP="006B445A">
      <w:pPr>
        <w:pStyle w:val="ListParagraph"/>
        <w:numPr>
          <w:ilvl w:val="0"/>
          <w:numId w:val="34"/>
        </w:numPr>
        <w:jc w:val="both"/>
        <w:rPr>
          <w:rFonts w:ascii="Century Gothic" w:hAnsi="Century Gothic"/>
          <w:sz w:val="20"/>
          <w:szCs w:val="20"/>
        </w:rPr>
      </w:pPr>
      <w:r w:rsidRPr="00713214">
        <w:rPr>
          <w:rFonts w:ascii="Century Gothic" w:hAnsi="Century Gothic"/>
          <w:sz w:val="20"/>
          <w:szCs w:val="20"/>
        </w:rPr>
        <w:t xml:space="preserve">Land rights or land use rights acquired through expropriation or other compulsory procedures in accordance with the legal system of the host </w:t>
      </w:r>
      <w:proofErr w:type="gramStart"/>
      <w:r w:rsidRPr="00713214">
        <w:rPr>
          <w:rFonts w:ascii="Century Gothic" w:hAnsi="Century Gothic"/>
          <w:sz w:val="20"/>
          <w:szCs w:val="20"/>
        </w:rPr>
        <w:t>country;</w:t>
      </w:r>
      <w:proofErr w:type="gramEnd"/>
    </w:p>
    <w:p w14:paraId="77B8C7F3" w14:textId="77777777" w:rsidR="00115E01" w:rsidRPr="00713214" w:rsidRDefault="00115E01" w:rsidP="006B445A">
      <w:pPr>
        <w:pStyle w:val="ListParagraph"/>
        <w:numPr>
          <w:ilvl w:val="0"/>
          <w:numId w:val="34"/>
        </w:numPr>
        <w:jc w:val="both"/>
        <w:rPr>
          <w:rFonts w:ascii="Century Gothic" w:hAnsi="Century Gothic"/>
          <w:sz w:val="20"/>
          <w:szCs w:val="20"/>
        </w:rPr>
      </w:pPr>
      <w:r w:rsidRPr="00713214">
        <w:rPr>
          <w:rFonts w:ascii="Century Gothic" w:hAnsi="Century Gothic"/>
          <w:sz w:val="20"/>
          <w:szCs w:val="20"/>
        </w:rPr>
        <w:t>Land rights or land use rights acquired through negotiated settlements with property owners or those with legal rights to the land if failure to reach settlement would have resulted in expropriation or other compulsory procedures</w:t>
      </w:r>
    </w:p>
    <w:p w14:paraId="06DBB57C" w14:textId="77777777" w:rsidR="00115E01" w:rsidRPr="00713214" w:rsidRDefault="00115E01" w:rsidP="006B445A">
      <w:pPr>
        <w:pStyle w:val="ListParagraph"/>
        <w:numPr>
          <w:ilvl w:val="0"/>
          <w:numId w:val="34"/>
        </w:numPr>
        <w:jc w:val="both"/>
        <w:rPr>
          <w:rFonts w:ascii="Century Gothic" w:hAnsi="Century Gothic"/>
          <w:sz w:val="20"/>
          <w:szCs w:val="20"/>
        </w:rPr>
      </w:pPr>
      <w:r w:rsidRPr="00713214">
        <w:rPr>
          <w:rFonts w:ascii="Century Gothic" w:hAnsi="Century Gothic"/>
          <w:sz w:val="20"/>
          <w:szCs w:val="20"/>
        </w:rPr>
        <w:t>Project situations where involuntary restrictions on land use and access to natural resources cause a community or groups within a community to lose access to resource usage where they have traditional or recognizable usage rights</w:t>
      </w:r>
    </w:p>
    <w:p w14:paraId="35CE016E" w14:textId="77777777" w:rsidR="00115E01" w:rsidRPr="00713214" w:rsidRDefault="00115E01" w:rsidP="006B445A">
      <w:pPr>
        <w:pStyle w:val="ListParagraph"/>
        <w:numPr>
          <w:ilvl w:val="0"/>
          <w:numId w:val="34"/>
        </w:numPr>
        <w:jc w:val="both"/>
        <w:rPr>
          <w:rFonts w:ascii="Century Gothic" w:hAnsi="Century Gothic"/>
          <w:sz w:val="20"/>
          <w:szCs w:val="20"/>
        </w:rPr>
      </w:pPr>
      <w:r w:rsidRPr="00713214">
        <w:rPr>
          <w:rFonts w:ascii="Century Gothic" w:hAnsi="Century Gothic"/>
          <w:sz w:val="20"/>
          <w:szCs w:val="20"/>
        </w:rPr>
        <w:t>Certain project situations requiring evictions of people occupying land without formal, traditional, or recognizable usage rights</w:t>
      </w:r>
    </w:p>
    <w:p w14:paraId="3B19B952" w14:textId="6CD7A8C0" w:rsidR="00115E01" w:rsidRPr="00713214" w:rsidRDefault="00115E01" w:rsidP="006B445A">
      <w:pPr>
        <w:pStyle w:val="ListParagraph"/>
        <w:numPr>
          <w:ilvl w:val="0"/>
          <w:numId w:val="34"/>
        </w:numPr>
        <w:jc w:val="both"/>
        <w:rPr>
          <w:rFonts w:ascii="Century Gothic" w:hAnsi="Century Gothic"/>
          <w:sz w:val="20"/>
          <w:szCs w:val="20"/>
        </w:rPr>
      </w:pPr>
      <w:r w:rsidRPr="00713214">
        <w:rPr>
          <w:rFonts w:ascii="Century Gothic" w:hAnsi="Century Gothic"/>
          <w:sz w:val="20"/>
          <w:szCs w:val="20"/>
        </w:rPr>
        <w:t>Restriction on access to land or use of other natural resources that cause a community or groups within a community to lose access to resource usage where they have traditional or customary tenure, or recognizable usage rights. This may include situations where legally designated protected areas, forests, biodiversity areas or buffer zones are established in connection with the project</w:t>
      </w:r>
      <w:r w:rsidRPr="00713214">
        <w:rPr>
          <w:rFonts w:ascii="Century Gothic" w:hAnsi="Century Gothic" w:cs="FiraSans-Light"/>
          <w:sz w:val="20"/>
          <w:szCs w:val="20"/>
        </w:rPr>
        <w:t xml:space="preserve"> </w:t>
      </w:r>
      <w:r w:rsidRPr="00713214">
        <w:rPr>
          <w:rFonts w:ascii="Century Gothic" w:hAnsi="Century Gothic"/>
          <w:sz w:val="20"/>
          <w:szCs w:val="20"/>
        </w:rPr>
        <w:t>including communal property and natural resources such as marine and aquatic resources, timber and non-timber forest products, freshwater, medicinal plants, hunting and gathering grounds and grazing and cropping areas.</w:t>
      </w:r>
    </w:p>
    <w:p w14:paraId="64E748E4" w14:textId="77777777" w:rsidR="00115E01" w:rsidRPr="00713214" w:rsidRDefault="00115E01" w:rsidP="00115E01">
      <w:pPr>
        <w:spacing w:before="0" w:after="0"/>
        <w:rPr>
          <w:rFonts w:ascii="Century Gothic" w:hAnsi="Century Gothic"/>
          <w:sz w:val="20"/>
          <w:szCs w:val="20"/>
        </w:rPr>
      </w:pPr>
    </w:p>
    <w:p w14:paraId="17E44552" w14:textId="2B651363"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 xml:space="preserve">Involuntary resettlement </w:t>
      </w:r>
      <w:r w:rsidR="008B3309" w:rsidRPr="00713214">
        <w:rPr>
          <w:rFonts w:ascii="Century Gothic" w:hAnsi="Century Gothic"/>
          <w:sz w:val="20"/>
          <w:szCs w:val="20"/>
        </w:rPr>
        <w:t xml:space="preserve">would </w:t>
      </w:r>
      <w:r w:rsidRPr="00713214">
        <w:rPr>
          <w:rFonts w:ascii="Century Gothic" w:hAnsi="Century Gothic"/>
          <w:sz w:val="20"/>
          <w:szCs w:val="20"/>
        </w:rPr>
        <w:t xml:space="preserve">be avoided as far as feasible. Where avoidance is not possible, Involuntary Resettlement should be  minimized by exploring all viable alternative project designs, providing compensation for loss of assets at replacement cost, ensure that resettlement activities are implemented with appropriate disclosure of information, consultation, and the informed participation of those affected, improve, or restore, the livelihoods and standards of living of displaced persons, improve living conditions among physically displaced persons through the provision of adequate housing with security of tenure  at resettlement sites. </w:t>
      </w:r>
    </w:p>
    <w:p w14:paraId="2B44233F" w14:textId="77777777" w:rsidR="00115E01" w:rsidRPr="00713214" w:rsidRDefault="00115E01" w:rsidP="00115E01">
      <w:pPr>
        <w:spacing w:before="0" w:after="0"/>
        <w:rPr>
          <w:rFonts w:ascii="Century Gothic" w:hAnsi="Century Gothic"/>
          <w:sz w:val="20"/>
          <w:szCs w:val="20"/>
        </w:rPr>
      </w:pPr>
    </w:p>
    <w:p w14:paraId="7008F429" w14:textId="6FE0EAD1"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There are significant gaps between Ghan</w:t>
      </w:r>
      <w:r w:rsidR="0084125F" w:rsidRPr="00713214">
        <w:rPr>
          <w:rFonts w:ascii="Century Gothic" w:hAnsi="Century Gothic"/>
          <w:sz w:val="20"/>
          <w:szCs w:val="20"/>
        </w:rPr>
        <w:t>a</w:t>
      </w:r>
      <w:r w:rsidRPr="00713214">
        <w:rPr>
          <w:rFonts w:ascii="Century Gothic" w:hAnsi="Century Gothic"/>
          <w:sz w:val="20"/>
          <w:szCs w:val="20"/>
        </w:rPr>
        <w:t xml:space="preserve"> regulations and World Bank Environment and Social Standard. The main differences lie within the terms and conditions of compensation, treatment of illegal </w:t>
      </w:r>
      <w:proofErr w:type="gramStart"/>
      <w:r w:rsidRPr="00713214">
        <w:rPr>
          <w:rFonts w:ascii="Century Gothic" w:hAnsi="Century Gothic"/>
          <w:sz w:val="20"/>
          <w:szCs w:val="20"/>
        </w:rPr>
        <w:t>settlers</w:t>
      </w:r>
      <w:proofErr w:type="gramEnd"/>
      <w:r w:rsidRPr="00713214">
        <w:rPr>
          <w:rFonts w:ascii="Century Gothic" w:hAnsi="Century Gothic"/>
          <w:sz w:val="20"/>
          <w:szCs w:val="20"/>
        </w:rPr>
        <w:t xml:space="preserve"> </w:t>
      </w:r>
      <w:r w:rsidR="0084125F" w:rsidRPr="00713214">
        <w:rPr>
          <w:rFonts w:ascii="Century Gothic" w:hAnsi="Century Gothic"/>
          <w:sz w:val="20"/>
          <w:szCs w:val="20"/>
        </w:rPr>
        <w:t xml:space="preserve">“squatters” </w:t>
      </w:r>
      <w:r w:rsidRPr="00713214">
        <w:rPr>
          <w:rFonts w:ascii="Century Gothic" w:hAnsi="Century Gothic"/>
          <w:sz w:val="20"/>
          <w:szCs w:val="20"/>
        </w:rPr>
        <w:t xml:space="preserve">and accommodation for vulnerability in resettlement. For instance, the Ghana statutes makes provision for compensation to be paid to only persons who have suffered any loss and can produce any form of title that is legal in the form of deeds, leaseholds, or legally binding tenancy agreement to the land in question. However, ESS 5 expects all forms of losses without exception to be catered </w:t>
      </w:r>
      <w:r w:rsidR="00935D7F" w:rsidRPr="00713214">
        <w:rPr>
          <w:rFonts w:ascii="Century Gothic" w:hAnsi="Century Gothic"/>
          <w:sz w:val="20"/>
          <w:szCs w:val="20"/>
        </w:rPr>
        <w:t xml:space="preserve">to </w:t>
      </w:r>
      <w:r w:rsidRPr="00713214">
        <w:rPr>
          <w:rFonts w:ascii="Century Gothic" w:hAnsi="Century Gothic"/>
          <w:sz w:val="20"/>
          <w:szCs w:val="20"/>
        </w:rPr>
        <w:t>– and since this is a World Bank financed project, provisions of ESS5 prevail and shall be applied.</w:t>
      </w:r>
    </w:p>
    <w:p w14:paraId="228BC5A7" w14:textId="77777777" w:rsidR="00115E01" w:rsidRPr="00713214" w:rsidRDefault="00115E01" w:rsidP="00115E01">
      <w:pPr>
        <w:spacing w:before="0" w:after="0"/>
        <w:rPr>
          <w:rFonts w:ascii="Century Gothic" w:hAnsi="Century Gothic"/>
          <w:sz w:val="20"/>
          <w:szCs w:val="20"/>
        </w:rPr>
      </w:pPr>
    </w:p>
    <w:p w14:paraId="672A5BC7" w14:textId="77777777" w:rsidR="00115E01" w:rsidRPr="00713214" w:rsidRDefault="00115E01" w:rsidP="00115E01">
      <w:pPr>
        <w:pStyle w:val="Heading2"/>
        <w:spacing w:before="0" w:after="0"/>
        <w:ind w:left="0" w:firstLine="0"/>
        <w:rPr>
          <w:rFonts w:ascii="Century Gothic" w:hAnsi="Century Gothic"/>
          <w:sz w:val="20"/>
          <w:szCs w:val="20"/>
        </w:rPr>
      </w:pPr>
      <w:bookmarkStart w:id="267" w:name="_Toc65250570"/>
      <w:r w:rsidRPr="00713214">
        <w:rPr>
          <w:rFonts w:ascii="Century Gothic" w:hAnsi="Century Gothic"/>
          <w:sz w:val="20"/>
          <w:szCs w:val="20"/>
        </w:rPr>
        <w:t>Comparison of Ghanaian Laws with World Bank ESS</w:t>
      </w:r>
      <w:bookmarkEnd w:id="267"/>
    </w:p>
    <w:p w14:paraId="5F0FBF67" w14:textId="77777777" w:rsidR="00115E01" w:rsidRPr="00713214" w:rsidRDefault="00115E01" w:rsidP="00115E01">
      <w:pPr>
        <w:spacing w:before="0" w:after="0"/>
        <w:rPr>
          <w:rFonts w:ascii="Century Gothic" w:hAnsi="Century Gothic"/>
          <w:sz w:val="20"/>
          <w:szCs w:val="20"/>
        </w:rPr>
      </w:pPr>
    </w:p>
    <w:p w14:paraId="7A2EB1A6" w14:textId="17946891" w:rsidR="00115E01" w:rsidRPr="00713214" w:rsidRDefault="00115E01" w:rsidP="00115E01">
      <w:pPr>
        <w:spacing w:before="0" w:after="0"/>
        <w:rPr>
          <w:rFonts w:ascii="Century Gothic" w:hAnsi="Century Gothic"/>
          <w:sz w:val="20"/>
          <w:szCs w:val="20"/>
        </w:rPr>
      </w:pPr>
      <w:r w:rsidRPr="00713214">
        <w:rPr>
          <w:rFonts w:ascii="Century Gothic" w:hAnsi="Century Gothic"/>
          <w:sz w:val="20"/>
          <w:szCs w:val="20"/>
        </w:rPr>
        <w:t>Under the Ghana Landscape Restoration and Small-scale Mining Project, some temporary or permanent land acquisition or restriction of access during the implementation phase may occur</w:t>
      </w:r>
      <w:r w:rsidR="00935D7F" w:rsidRPr="00713214">
        <w:rPr>
          <w:rFonts w:ascii="Century Gothic" w:hAnsi="Century Gothic"/>
          <w:sz w:val="20"/>
          <w:szCs w:val="20"/>
        </w:rPr>
        <w:t>,</w:t>
      </w:r>
      <w:r w:rsidRPr="00713214">
        <w:rPr>
          <w:rFonts w:ascii="Century Gothic" w:hAnsi="Century Gothic"/>
          <w:sz w:val="20"/>
          <w:szCs w:val="20"/>
        </w:rPr>
        <w:t xml:space="preserve"> thereby triggering ESS5. There is therefore the need </w:t>
      </w:r>
      <w:r w:rsidR="00935D7F" w:rsidRPr="00713214">
        <w:rPr>
          <w:rFonts w:ascii="Century Gothic" w:hAnsi="Century Gothic"/>
          <w:sz w:val="20"/>
          <w:szCs w:val="20"/>
        </w:rPr>
        <w:t xml:space="preserve">to </w:t>
      </w:r>
      <w:r w:rsidRPr="00713214">
        <w:rPr>
          <w:rFonts w:ascii="Century Gothic" w:hAnsi="Century Gothic"/>
          <w:sz w:val="20"/>
          <w:szCs w:val="20"/>
        </w:rPr>
        <w:t>apply provisions of ESS5. However, there are significant gaps between Ghanaian laws and regulations and the requirements for resettlement and restriction of access as outlined in the World Bank Environmental and Social Standards (ESS5). These gaps and actions to fill them applying the World Band ESF have been identified in Table 7.1 below.</w:t>
      </w:r>
    </w:p>
    <w:p w14:paraId="6C622856" w14:textId="77777777" w:rsidR="00115E01" w:rsidRPr="00713214" w:rsidRDefault="00115E01" w:rsidP="00115E01">
      <w:pPr>
        <w:spacing w:before="0" w:after="0"/>
        <w:rPr>
          <w:rFonts w:ascii="Century Gothic" w:hAnsi="Century Gothic"/>
          <w:sz w:val="20"/>
          <w:szCs w:val="20"/>
        </w:rPr>
      </w:pPr>
    </w:p>
    <w:p w14:paraId="12EA0345" w14:textId="13E0C876" w:rsidR="00DA3256" w:rsidRPr="00713214" w:rsidRDefault="00DA3256" w:rsidP="00115E01">
      <w:pPr>
        <w:spacing w:before="0" w:after="0"/>
        <w:rPr>
          <w:rFonts w:ascii="Century Gothic" w:hAnsi="Century Gothic"/>
          <w:sz w:val="20"/>
          <w:szCs w:val="20"/>
        </w:rPr>
        <w:sectPr w:rsidR="00DA3256" w:rsidRPr="00713214" w:rsidSect="00663C7D">
          <w:pgSz w:w="11906" w:h="16838"/>
          <w:pgMar w:top="1440" w:right="1440" w:bottom="1440" w:left="1440" w:header="708" w:footer="708" w:gutter="0"/>
          <w:pgNumType w:start="26"/>
          <w:cols w:space="708"/>
          <w:docGrid w:linePitch="360"/>
        </w:sectPr>
      </w:pPr>
    </w:p>
    <w:p w14:paraId="368C3B52" w14:textId="229D44EB" w:rsidR="00115E01" w:rsidRPr="00713214" w:rsidRDefault="00115E01" w:rsidP="00115E01">
      <w:pPr>
        <w:pStyle w:val="Caption"/>
        <w:rPr>
          <w:rFonts w:ascii="Century Gothic" w:hAnsi="Century Gothic"/>
        </w:rPr>
      </w:pPr>
      <w:bookmarkStart w:id="268" w:name="_Toc57999339"/>
      <w:r w:rsidRPr="00713214">
        <w:rPr>
          <w:rFonts w:ascii="Century Gothic" w:hAnsi="Century Gothic"/>
        </w:rPr>
        <w:lastRenderedPageBreak/>
        <w:t xml:space="preserve">Table </w:t>
      </w:r>
      <w:r w:rsidR="00EA4506" w:rsidRPr="00713214">
        <w:rPr>
          <w:rFonts w:ascii="Century Gothic" w:hAnsi="Century Gothic"/>
        </w:rPr>
        <w:t>3</w:t>
      </w:r>
      <w:r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STYLEREF 1 \s </w:instrText>
      </w:r>
      <w:r w:rsidR="00623447" w:rsidRPr="00713214">
        <w:rPr>
          <w:rFonts w:ascii="Century Gothic" w:hAnsi="Century Gothic"/>
        </w:rPr>
        <w:fldChar w:fldCharType="separate"/>
      </w:r>
      <w:r w:rsidR="00623447" w:rsidRPr="00713214">
        <w:rPr>
          <w:rFonts w:ascii="Century Gothic" w:hAnsi="Century Gothic"/>
          <w:noProof/>
        </w:rPr>
        <w:t>3</w:t>
      </w:r>
      <w:r w:rsidR="00623447" w:rsidRPr="00713214">
        <w:rPr>
          <w:rFonts w:ascii="Century Gothic" w:hAnsi="Century Gothic"/>
        </w:rPr>
        <w:fldChar w:fldCharType="end"/>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:Comparison of Ghanaian Laws with World Bank Environmental and Social Standards (ESS5)</w:t>
      </w:r>
      <w:bookmarkEnd w:id="268"/>
    </w:p>
    <w:tbl>
      <w:tblPr>
        <w:tblW w:w="1428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526"/>
        <w:gridCol w:w="2268"/>
        <w:gridCol w:w="3827"/>
        <w:gridCol w:w="3714"/>
        <w:gridCol w:w="2948"/>
      </w:tblGrid>
      <w:tr w:rsidR="00115E01" w:rsidRPr="00713214" w14:paraId="65A27A1D" w14:textId="77777777" w:rsidTr="0041756A">
        <w:trPr>
          <w:tblHeader/>
        </w:trPr>
        <w:tc>
          <w:tcPr>
            <w:tcW w:w="1526" w:type="dxa"/>
            <w:tcBorders>
              <w:top w:val="single" w:sz="4" w:space="0" w:color="4F81BD"/>
              <w:left w:val="single" w:sz="4" w:space="0" w:color="4F81BD"/>
              <w:bottom w:val="single" w:sz="4" w:space="0" w:color="4F81BD"/>
              <w:right w:val="nil"/>
            </w:tcBorders>
            <w:shd w:val="clear" w:color="auto" w:fill="4F81BD"/>
          </w:tcPr>
          <w:p w14:paraId="3CCC76AE" w14:textId="77777777" w:rsidR="00115E01" w:rsidRPr="00713214" w:rsidRDefault="00115E01" w:rsidP="0041756A">
            <w:pPr>
              <w:pStyle w:val="NoSpacing"/>
              <w:spacing w:line="276" w:lineRule="auto"/>
              <w:jc w:val="center"/>
              <w:rPr>
                <w:rFonts w:ascii="Century Gothic" w:hAnsi="Century Gothic"/>
                <w:b/>
                <w:bCs/>
                <w:color w:val="FFFFFF"/>
                <w:sz w:val="20"/>
                <w:szCs w:val="20"/>
              </w:rPr>
            </w:pPr>
            <w:r w:rsidRPr="00713214">
              <w:rPr>
                <w:rFonts w:ascii="Century Gothic" w:hAnsi="Century Gothic"/>
                <w:b/>
                <w:bCs/>
                <w:color w:val="FFFFFF"/>
                <w:sz w:val="20"/>
                <w:szCs w:val="20"/>
              </w:rPr>
              <w:t>Topic</w:t>
            </w:r>
          </w:p>
        </w:tc>
        <w:tc>
          <w:tcPr>
            <w:tcW w:w="2268" w:type="dxa"/>
            <w:tcBorders>
              <w:top w:val="single" w:sz="4" w:space="0" w:color="4F81BD"/>
              <w:left w:val="nil"/>
              <w:bottom w:val="single" w:sz="4" w:space="0" w:color="4F81BD"/>
              <w:right w:val="nil"/>
            </w:tcBorders>
            <w:shd w:val="clear" w:color="auto" w:fill="4F81BD"/>
          </w:tcPr>
          <w:p w14:paraId="0AF1CC67" w14:textId="77777777" w:rsidR="00115E01" w:rsidRPr="00713214" w:rsidRDefault="00115E01" w:rsidP="0041756A">
            <w:pPr>
              <w:pStyle w:val="NoSpacing"/>
              <w:spacing w:line="276" w:lineRule="auto"/>
              <w:jc w:val="center"/>
              <w:rPr>
                <w:rFonts w:ascii="Century Gothic" w:hAnsi="Century Gothic"/>
                <w:b/>
                <w:bCs/>
                <w:color w:val="FFFFFF"/>
                <w:sz w:val="20"/>
                <w:szCs w:val="20"/>
              </w:rPr>
            </w:pPr>
            <w:r w:rsidRPr="00713214">
              <w:rPr>
                <w:rFonts w:ascii="Century Gothic" w:hAnsi="Century Gothic"/>
                <w:b/>
                <w:bCs/>
                <w:color w:val="FFFFFF"/>
                <w:sz w:val="20"/>
                <w:szCs w:val="20"/>
              </w:rPr>
              <w:t>Ghana Legislation Requirements</w:t>
            </w:r>
          </w:p>
        </w:tc>
        <w:tc>
          <w:tcPr>
            <w:tcW w:w="3827" w:type="dxa"/>
            <w:tcBorders>
              <w:top w:val="single" w:sz="4" w:space="0" w:color="4F81BD"/>
              <w:left w:val="nil"/>
              <w:bottom w:val="single" w:sz="4" w:space="0" w:color="4F81BD"/>
              <w:right w:val="nil"/>
            </w:tcBorders>
            <w:shd w:val="clear" w:color="auto" w:fill="4F81BD"/>
          </w:tcPr>
          <w:p w14:paraId="793B4110" w14:textId="77777777" w:rsidR="00115E01" w:rsidRPr="00713214" w:rsidRDefault="00115E01" w:rsidP="0041756A">
            <w:pPr>
              <w:pStyle w:val="NoSpacing"/>
              <w:spacing w:line="276" w:lineRule="auto"/>
              <w:jc w:val="center"/>
              <w:rPr>
                <w:rFonts w:ascii="Century Gothic" w:hAnsi="Century Gothic"/>
                <w:b/>
                <w:bCs/>
                <w:color w:val="FFFFFF"/>
                <w:sz w:val="20"/>
                <w:szCs w:val="20"/>
              </w:rPr>
            </w:pPr>
            <w:r w:rsidRPr="00713214">
              <w:rPr>
                <w:rFonts w:ascii="Century Gothic" w:hAnsi="Century Gothic"/>
                <w:b/>
                <w:bCs/>
                <w:color w:val="FFFFFF"/>
                <w:sz w:val="20"/>
                <w:szCs w:val="20"/>
              </w:rPr>
              <w:t>World Bank Policy Requirement (ESS5)</w:t>
            </w:r>
          </w:p>
        </w:tc>
        <w:tc>
          <w:tcPr>
            <w:tcW w:w="3714" w:type="dxa"/>
            <w:tcBorders>
              <w:top w:val="single" w:sz="4" w:space="0" w:color="4F81BD"/>
              <w:left w:val="nil"/>
              <w:bottom w:val="single" w:sz="4" w:space="0" w:color="4F81BD"/>
              <w:right w:val="nil"/>
            </w:tcBorders>
            <w:shd w:val="clear" w:color="auto" w:fill="4F81BD"/>
          </w:tcPr>
          <w:p w14:paraId="713C051C" w14:textId="77777777" w:rsidR="00115E01" w:rsidRPr="00713214" w:rsidRDefault="00115E01" w:rsidP="0041756A">
            <w:pPr>
              <w:pStyle w:val="NoSpacing"/>
              <w:spacing w:line="276" w:lineRule="auto"/>
              <w:jc w:val="center"/>
              <w:rPr>
                <w:rFonts w:ascii="Century Gothic" w:hAnsi="Century Gothic"/>
                <w:b/>
                <w:bCs/>
                <w:color w:val="FFFFFF"/>
                <w:sz w:val="20"/>
                <w:szCs w:val="20"/>
              </w:rPr>
            </w:pPr>
            <w:r w:rsidRPr="00713214">
              <w:rPr>
                <w:rFonts w:ascii="Century Gothic" w:hAnsi="Century Gothic"/>
                <w:b/>
                <w:bCs/>
                <w:color w:val="FFFFFF"/>
                <w:sz w:val="20"/>
                <w:szCs w:val="20"/>
              </w:rPr>
              <w:t>Comparison/Gaps</w:t>
            </w:r>
          </w:p>
        </w:tc>
        <w:tc>
          <w:tcPr>
            <w:tcW w:w="2948" w:type="dxa"/>
            <w:tcBorders>
              <w:top w:val="single" w:sz="4" w:space="0" w:color="4F81BD"/>
              <w:left w:val="nil"/>
              <w:bottom w:val="single" w:sz="4" w:space="0" w:color="4F81BD"/>
              <w:right w:val="single" w:sz="4" w:space="0" w:color="4F81BD"/>
            </w:tcBorders>
            <w:shd w:val="clear" w:color="auto" w:fill="4F81BD"/>
          </w:tcPr>
          <w:p w14:paraId="269CFE95" w14:textId="77777777" w:rsidR="00115E01" w:rsidRPr="00713214" w:rsidRDefault="00115E01" w:rsidP="0041756A">
            <w:pPr>
              <w:pStyle w:val="NoSpacing"/>
              <w:spacing w:line="276" w:lineRule="auto"/>
              <w:jc w:val="center"/>
              <w:rPr>
                <w:rFonts w:ascii="Century Gothic" w:hAnsi="Century Gothic"/>
                <w:b/>
                <w:bCs/>
                <w:color w:val="FFFFFF"/>
                <w:sz w:val="20"/>
                <w:szCs w:val="20"/>
              </w:rPr>
            </w:pPr>
            <w:r w:rsidRPr="00713214">
              <w:rPr>
                <w:rFonts w:ascii="Century Gothic" w:hAnsi="Century Gothic"/>
                <w:b/>
                <w:bCs/>
                <w:color w:val="FFFFFF"/>
                <w:sz w:val="20"/>
                <w:szCs w:val="20"/>
              </w:rPr>
              <w:t>Gap Bridging Actions</w:t>
            </w:r>
          </w:p>
          <w:p w14:paraId="6FDF53E5" w14:textId="77777777" w:rsidR="00115E01" w:rsidRPr="00713214" w:rsidRDefault="00115E01" w:rsidP="0041756A">
            <w:pPr>
              <w:spacing w:before="0" w:after="0" w:line="276" w:lineRule="auto"/>
              <w:ind w:firstLine="720"/>
              <w:jc w:val="center"/>
              <w:rPr>
                <w:rFonts w:ascii="Century Gothic" w:hAnsi="Century Gothic"/>
                <w:b/>
                <w:bCs/>
                <w:color w:val="FFFFFF"/>
                <w:sz w:val="20"/>
                <w:szCs w:val="20"/>
              </w:rPr>
            </w:pPr>
          </w:p>
        </w:tc>
      </w:tr>
      <w:tr w:rsidR="00115E01" w:rsidRPr="00713214" w14:paraId="42A5A379" w14:textId="77777777" w:rsidTr="0041756A">
        <w:tc>
          <w:tcPr>
            <w:tcW w:w="1526" w:type="dxa"/>
            <w:shd w:val="clear" w:color="auto" w:fill="DBE5F1"/>
          </w:tcPr>
          <w:p w14:paraId="2533A98A" w14:textId="77777777" w:rsidR="00115E01" w:rsidRPr="00713214" w:rsidRDefault="00115E01" w:rsidP="0041756A">
            <w:pPr>
              <w:spacing w:before="0" w:after="0"/>
              <w:jc w:val="left"/>
              <w:rPr>
                <w:rFonts w:ascii="Century Gothic" w:hAnsi="Century Gothic"/>
                <w:b/>
                <w:bCs/>
                <w:sz w:val="20"/>
                <w:szCs w:val="20"/>
              </w:rPr>
            </w:pPr>
            <w:r w:rsidRPr="00713214">
              <w:rPr>
                <w:rFonts w:ascii="Century Gothic" w:hAnsi="Century Gothic"/>
                <w:b/>
                <w:bCs/>
                <w:sz w:val="20"/>
                <w:szCs w:val="20"/>
              </w:rPr>
              <w:t>Land Tenants/ Squatter</w:t>
            </w:r>
          </w:p>
        </w:tc>
        <w:tc>
          <w:tcPr>
            <w:tcW w:w="2268" w:type="dxa"/>
            <w:shd w:val="clear" w:color="auto" w:fill="DBE5F1"/>
          </w:tcPr>
          <w:p w14:paraId="49FBE867"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No constitutionally or legislatively recognized resettlement rights or assistance for those without recognized (formal) legal rights to land.</w:t>
            </w:r>
          </w:p>
        </w:tc>
        <w:tc>
          <w:tcPr>
            <w:tcW w:w="3827" w:type="dxa"/>
            <w:shd w:val="clear" w:color="auto" w:fill="DBE5F1"/>
          </w:tcPr>
          <w:p w14:paraId="600F8604"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For those without formal legal rights to lands or claims to such land that could be recognized under the laws of the country, the government should provide resettlement assistance in lieu of compensation for land, to help livelihoods improve or at least restore those affected persons’</w:t>
            </w:r>
          </w:p>
        </w:tc>
        <w:tc>
          <w:tcPr>
            <w:tcW w:w="3714" w:type="dxa"/>
            <w:shd w:val="clear" w:color="auto" w:fill="DBE5F1"/>
          </w:tcPr>
          <w:p w14:paraId="4E95360C"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Bank policies provide for compensation for squatters; Ghanaian laws do not. Bank policies make provisions for supporting vulnerable groups among the displaced; the Ghanaian laws have no provisions for special support for vulnerable.</w:t>
            </w:r>
          </w:p>
        </w:tc>
        <w:tc>
          <w:tcPr>
            <w:tcW w:w="2948" w:type="dxa"/>
            <w:shd w:val="clear" w:color="auto" w:fill="DBE5F1"/>
          </w:tcPr>
          <w:p w14:paraId="4D474818"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Provision are made for compensation to support squatters and the vulnerable</w:t>
            </w:r>
          </w:p>
        </w:tc>
      </w:tr>
      <w:tr w:rsidR="00115E01" w:rsidRPr="00713214" w14:paraId="3283A298" w14:textId="77777777" w:rsidTr="0041756A">
        <w:tc>
          <w:tcPr>
            <w:tcW w:w="1526" w:type="dxa"/>
            <w:shd w:val="clear" w:color="auto" w:fill="auto"/>
          </w:tcPr>
          <w:p w14:paraId="677D423B" w14:textId="77777777" w:rsidR="00115E01" w:rsidRPr="00713214" w:rsidRDefault="00115E01" w:rsidP="0041756A">
            <w:pPr>
              <w:spacing w:before="0" w:after="0"/>
              <w:jc w:val="left"/>
              <w:rPr>
                <w:rFonts w:ascii="Century Gothic" w:hAnsi="Century Gothic"/>
                <w:b/>
                <w:bCs/>
                <w:sz w:val="20"/>
                <w:szCs w:val="20"/>
              </w:rPr>
            </w:pPr>
            <w:r w:rsidRPr="00713214">
              <w:rPr>
                <w:rFonts w:ascii="Century Gothic" w:hAnsi="Century Gothic"/>
                <w:b/>
                <w:bCs/>
                <w:sz w:val="20"/>
                <w:szCs w:val="20"/>
              </w:rPr>
              <w:t>Timing of compensation payments</w:t>
            </w:r>
          </w:p>
        </w:tc>
        <w:tc>
          <w:tcPr>
            <w:tcW w:w="2268" w:type="dxa"/>
            <w:shd w:val="clear" w:color="auto" w:fill="auto"/>
          </w:tcPr>
          <w:p w14:paraId="4B62B324"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There are no relevant constitutional or legislative provisions that specify the timing of completion of resettlement and compensation.</w:t>
            </w:r>
          </w:p>
        </w:tc>
        <w:tc>
          <w:tcPr>
            <w:tcW w:w="3827" w:type="dxa"/>
            <w:shd w:val="clear" w:color="auto" w:fill="auto"/>
          </w:tcPr>
          <w:p w14:paraId="247F4086"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Implement all relevant resettlement plans before project completion and provide resettlement entitlements before displacement or restriction of access.</w:t>
            </w:r>
          </w:p>
        </w:tc>
        <w:tc>
          <w:tcPr>
            <w:tcW w:w="3714" w:type="dxa"/>
            <w:shd w:val="clear" w:color="auto" w:fill="auto"/>
          </w:tcPr>
          <w:p w14:paraId="40DB235B"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There is no equivalence on implementing all relevant resettlement plans before project completion or on providing resettlement entitlements before displacement or restriction of access. Even if these requirements are met, they would be applicable only to communities with proprietary rights or interests in affected lands.</w:t>
            </w:r>
          </w:p>
        </w:tc>
        <w:tc>
          <w:tcPr>
            <w:tcW w:w="2948" w:type="dxa"/>
            <w:shd w:val="clear" w:color="auto" w:fill="auto"/>
          </w:tcPr>
          <w:p w14:paraId="31E82942"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Compensation payments are done prior to displacement.</w:t>
            </w:r>
          </w:p>
        </w:tc>
      </w:tr>
      <w:tr w:rsidR="00115E01" w:rsidRPr="00713214" w14:paraId="352D887D" w14:textId="77777777" w:rsidTr="0041756A">
        <w:tc>
          <w:tcPr>
            <w:tcW w:w="1526" w:type="dxa"/>
            <w:shd w:val="clear" w:color="auto" w:fill="DBE5F1"/>
          </w:tcPr>
          <w:p w14:paraId="7F015DFB" w14:textId="77777777" w:rsidR="00115E01" w:rsidRPr="00713214" w:rsidRDefault="00115E01" w:rsidP="0041756A">
            <w:pPr>
              <w:spacing w:before="0" w:after="0"/>
              <w:jc w:val="left"/>
              <w:rPr>
                <w:rFonts w:ascii="Century Gothic" w:hAnsi="Century Gothic"/>
                <w:b/>
                <w:bCs/>
                <w:sz w:val="20"/>
                <w:szCs w:val="20"/>
              </w:rPr>
            </w:pPr>
            <w:r w:rsidRPr="00713214">
              <w:rPr>
                <w:rFonts w:ascii="Century Gothic" w:hAnsi="Century Gothic"/>
                <w:b/>
                <w:bCs/>
                <w:sz w:val="20"/>
                <w:szCs w:val="20"/>
              </w:rPr>
              <w:t>Calculation of compensation and valuation</w:t>
            </w:r>
          </w:p>
        </w:tc>
        <w:tc>
          <w:tcPr>
            <w:tcW w:w="2268" w:type="dxa"/>
            <w:shd w:val="clear" w:color="auto" w:fill="DBE5F1"/>
          </w:tcPr>
          <w:p w14:paraId="727F724C"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Fair and adequate</w:t>
            </w:r>
          </w:p>
        </w:tc>
        <w:tc>
          <w:tcPr>
            <w:tcW w:w="3827" w:type="dxa"/>
            <w:shd w:val="clear" w:color="auto" w:fill="DBE5F1"/>
          </w:tcPr>
          <w:p w14:paraId="1E50C13A"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Full replacement cost and livelihood restorations</w:t>
            </w:r>
          </w:p>
        </w:tc>
        <w:tc>
          <w:tcPr>
            <w:tcW w:w="3714" w:type="dxa"/>
            <w:shd w:val="clear" w:color="auto" w:fill="DBE5F1"/>
          </w:tcPr>
          <w:p w14:paraId="1B118C0A"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There are no equivalent provisions on relocation assistance, transitional support, or the provision of civic infrastructure.</w:t>
            </w:r>
          </w:p>
        </w:tc>
        <w:tc>
          <w:tcPr>
            <w:tcW w:w="2948" w:type="dxa"/>
            <w:shd w:val="clear" w:color="auto" w:fill="DBE5F1"/>
          </w:tcPr>
          <w:p w14:paraId="0B36176E"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The Replacement Cost Approach (RCA) will be adopted for the calculation of compensation, and livelihood restoration</w:t>
            </w:r>
          </w:p>
        </w:tc>
      </w:tr>
      <w:tr w:rsidR="00115E01" w:rsidRPr="00713214" w14:paraId="5DCD61AA" w14:textId="77777777" w:rsidTr="0041756A">
        <w:tc>
          <w:tcPr>
            <w:tcW w:w="1526" w:type="dxa"/>
            <w:shd w:val="clear" w:color="auto" w:fill="DBE5F1"/>
          </w:tcPr>
          <w:p w14:paraId="41AC92E4" w14:textId="77777777" w:rsidR="00115E01" w:rsidRPr="00713214" w:rsidRDefault="00115E01" w:rsidP="0041756A">
            <w:pPr>
              <w:spacing w:before="0" w:after="0"/>
              <w:jc w:val="left"/>
              <w:rPr>
                <w:rFonts w:ascii="Century Gothic" w:hAnsi="Century Gothic"/>
                <w:b/>
                <w:bCs/>
                <w:sz w:val="20"/>
                <w:szCs w:val="20"/>
              </w:rPr>
            </w:pPr>
            <w:r w:rsidRPr="00713214">
              <w:rPr>
                <w:rFonts w:ascii="Century Gothic" w:hAnsi="Century Gothic"/>
                <w:b/>
                <w:bCs/>
                <w:sz w:val="20"/>
                <w:szCs w:val="20"/>
              </w:rPr>
              <w:t>Relocation and Resettlement</w:t>
            </w:r>
          </w:p>
        </w:tc>
        <w:tc>
          <w:tcPr>
            <w:tcW w:w="2268" w:type="dxa"/>
            <w:shd w:val="clear" w:color="auto" w:fill="DBE5F1"/>
          </w:tcPr>
          <w:p w14:paraId="148BFD10"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 xml:space="preserve">In the event where inhabitants </w:t>
            </w:r>
            <w:proofErr w:type="gramStart"/>
            <w:r w:rsidRPr="00713214">
              <w:rPr>
                <w:rFonts w:ascii="Century Gothic" w:hAnsi="Century Gothic"/>
                <w:sz w:val="20"/>
                <w:szCs w:val="20"/>
              </w:rPr>
              <w:t>have to</w:t>
            </w:r>
            <w:proofErr w:type="gramEnd"/>
            <w:r w:rsidRPr="00713214">
              <w:rPr>
                <w:rFonts w:ascii="Century Gothic" w:hAnsi="Century Gothic"/>
                <w:sz w:val="20"/>
                <w:szCs w:val="20"/>
              </w:rPr>
              <w:t xml:space="preserve"> be physically displaced, the State is to resettle them on “suitable land with due regard for their economic well-being and social and cultural values”.</w:t>
            </w:r>
          </w:p>
        </w:tc>
        <w:tc>
          <w:tcPr>
            <w:tcW w:w="3827" w:type="dxa"/>
            <w:shd w:val="clear" w:color="auto" w:fill="DBE5F1"/>
          </w:tcPr>
          <w:p w14:paraId="5978062F"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Affected people who are physically displaced are to be provided with residential housing, or housing sites, or, as required, agricultural sites at least equivalent to the old site. Preference to be given to land-based resettlement for displaced persons whose livelihoods are land based.</w:t>
            </w:r>
          </w:p>
        </w:tc>
        <w:tc>
          <w:tcPr>
            <w:tcW w:w="3714" w:type="dxa"/>
            <w:shd w:val="clear" w:color="auto" w:fill="DBE5F1"/>
          </w:tcPr>
          <w:p w14:paraId="6C921BD4" w14:textId="77777777" w:rsidR="00115E01" w:rsidRPr="00713214" w:rsidRDefault="00115E01" w:rsidP="0041756A">
            <w:pPr>
              <w:spacing w:before="0" w:after="0"/>
              <w:rPr>
                <w:rFonts w:ascii="Century Gothic" w:hAnsi="Century Gothic"/>
                <w:sz w:val="20"/>
                <w:szCs w:val="20"/>
              </w:rPr>
            </w:pPr>
            <w:r w:rsidRPr="00713214">
              <w:rPr>
                <w:rFonts w:ascii="Century Gothic" w:hAnsi="Century Gothic"/>
                <w:sz w:val="20"/>
                <w:szCs w:val="20"/>
              </w:rPr>
              <w:t>Ghanaian laws do not appear to make provisions for avoidance or minimizing of involuntary resettlement</w:t>
            </w:r>
          </w:p>
        </w:tc>
        <w:tc>
          <w:tcPr>
            <w:tcW w:w="2948" w:type="dxa"/>
            <w:shd w:val="clear" w:color="auto" w:fill="DBE5F1"/>
          </w:tcPr>
          <w:p w14:paraId="3C427D4A" w14:textId="77777777" w:rsidR="00115E01" w:rsidRPr="00713214" w:rsidRDefault="00115E01" w:rsidP="0041756A">
            <w:pPr>
              <w:spacing w:before="0" w:after="0"/>
              <w:jc w:val="left"/>
              <w:rPr>
                <w:rFonts w:ascii="Century Gothic" w:hAnsi="Century Gothic"/>
                <w:sz w:val="20"/>
                <w:szCs w:val="20"/>
              </w:rPr>
            </w:pPr>
            <w:r w:rsidRPr="00713214">
              <w:rPr>
                <w:rFonts w:ascii="Century Gothic" w:hAnsi="Century Gothic"/>
                <w:sz w:val="20"/>
                <w:szCs w:val="20"/>
              </w:rPr>
              <w:t>Physically displaced PAPs are to be provided with housing sites at least equivalent to the old site. Preference to be given to land-based resettlement for displaced persons whose livelihoods are land-based (i.e. farmers, etc.)</w:t>
            </w:r>
          </w:p>
        </w:tc>
      </w:tr>
      <w:tr w:rsidR="009969AC" w:rsidRPr="00713214" w14:paraId="2D7BABB0" w14:textId="77777777" w:rsidTr="0041756A">
        <w:tc>
          <w:tcPr>
            <w:tcW w:w="1526" w:type="dxa"/>
            <w:shd w:val="clear" w:color="auto" w:fill="DBE5F1"/>
          </w:tcPr>
          <w:p w14:paraId="2B28922C" w14:textId="77777777" w:rsidR="009969AC" w:rsidRPr="00713214" w:rsidRDefault="009969AC" w:rsidP="009969AC">
            <w:pPr>
              <w:spacing w:before="0" w:after="0"/>
              <w:jc w:val="left"/>
              <w:rPr>
                <w:rFonts w:ascii="Century Gothic" w:hAnsi="Century Gothic"/>
                <w:b/>
                <w:bCs/>
                <w:sz w:val="20"/>
                <w:szCs w:val="20"/>
              </w:rPr>
            </w:pPr>
            <w:r w:rsidRPr="00713214">
              <w:rPr>
                <w:rFonts w:ascii="Century Gothic" w:hAnsi="Century Gothic"/>
                <w:sz w:val="20"/>
                <w:szCs w:val="20"/>
              </w:rPr>
              <w:t>Restriction on access to land or use of other natural resources</w:t>
            </w:r>
          </w:p>
        </w:tc>
        <w:tc>
          <w:tcPr>
            <w:tcW w:w="2268" w:type="dxa"/>
            <w:shd w:val="clear" w:color="auto" w:fill="DBE5F1"/>
          </w:tcPr>
          <w:p w14:paraId="4E7C6C8A" w14:textId="02DE1CB5"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There are no relevant specific legislative provisions that addresses issues of restriction on access to land or use of other natural resources</w:t>
            </w:r>
          </w:p>
        </w:tc>
        <w:tc>
          <w:tcPr>
            <w:tcW w:w="3827" w:type="dxa"/>
            <w:shd w:val="clear" w:color="auto" w:fill="DBE5F1"/>
          </w:tcPr>
          <w:p w14:paraId="165CB9B6" w14:textId="4C08D5F9" w:rsidR="009969AC" w:rsidRPr="00713214" w:rsidRDefault="009969AC" w:rsidP="00623201">
            <w:pPr>
              <w:autoSpaceDE w:val="0"/>
              <w:autoSpaceDN w:val="0"/>
              <w:adjustRightInd w:val="0"/>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For projects that may impose changes in land use that restrict access to resources in legally designated parks or protected areas or other common property resources on which local people may depend for livelihood purposes, the project/plan will establish a participatory process for determining appropriate restrictions on use and set out the mitigation measures to address adverse impacts on livelihoods that may result from such restrictions.</w:t>
            </w:r>
          </w:p>
        </w:tc>
        <w:tc>
          <w:tcPr>
            <w:tcW w:w="3714" w:type="dxa"/>
            <w:shd w:val="clear" w:color="auto" w:fill="DBE5F1"/>
          </w:tcPr>
          <w:p w14:paraId="7E4D2AD8" w14:textId="15AC7219" w:rsidR="009969AC" w:rsidRPr="00713214" w:rsidRDefault="009969AC" w:rsidP="009969AC">
            <w:pPr>
              <w:spacing w:before="0" w:after="0"/>
              <w:rPr>
                <w:rFonts w:ascii="Century Gothic" w:hAnsi="Century Gothic"/>
                <w:sz w:val="20"/>
                <w:szCs w:val="20"/>
              </w:rPr>
            </w:pPr>
            <w:r w:rsidRPr="00713214">
              <w:rPr>
                <w:rFonts w:ascii="Century Gothic" w:hAnsi="Century Gothic"/>
                <w:sz w:val="20"/>
                <w:szCs w:val="20"/>
              </w:rPr>
              <w:t>Ghanaian laws do not appear to make provisions for restriction on access to land or use of other natural resources</w:t>
            </w:r>
          </w:p>
        </w:tc>
        <w:tc>
          <w:tcPr>
            <w:tcW w:w="2948" w:type="dxa"/>
            <w:shd w:val="clear" w:color="auto" w:fill="DBE5F1"/>
          </w:tcPr>
          <w:p w14:paraId="7171955B" w14:textId="34CC841E" w:rsidR="009969AC" w:rsidRPr="00713214" w:rsidRDefault="009969AC" w:rsidP="009969AC">
            <w:pPr>
              <w:spacing w:before="0" w:after="0"/>
              <w:jc w:val="left"/>
              <w:rPr>
                <w:rFonts w:ascii="Century Gothic" w:hAnsi="Century Gothic"/>
                <w:sz w:val="20"/>
                <w:szCs w:val="20"/>
              </w:rPr>
            </w:pPr>
            <w:r w:rsidRPr="00713214">
              <w:rPr>
                <w:rFonts w:ascii="Century Gothic" w:eastAsia="Calibri" w:hAnsi="Century Gothic"/>
                <w:sz w:val="20"/>
                <w:szCs w:val="20"/>
                <w:lang w:val="en-GB"/>
              </w:rPr>
              <w:t>Where there are issues of restriction on access to land or other natural resources the project/plan will establish a participatory process for determining appropriate restrictions on use and set out the mitigation measures to address adverse impacts on livelihoods that may result from such restrictions.</w:t>
            </w:r>
          </w:p>
        </w:tc>
      </w:tr>
      <w:tr w:rsidR="009969AC" w:rsidRPr="00713214" w14:paraId="7F68D403" w14:textId="77777777" w:rsidTr="0041756A">
        <w:tc>
          <w:tcPr>
            <w:tcW w:w="1526" w:type="dxa"/>
            <w:shd w:val="clear" w:color="auto" w:fill="auto"/>
          </w:tcPr>
          <w:p w14:paraId="7C763A81" w14:textId="77777777" w:rsidR="009969AC" w:rsidRPr="00713214" w:rsidRDefault="009969AC" w:rsidP="009969AC">
            <w:pPr>
              <w:spacing w:before="0" w:after="0"/>
              <w:jc w:val="left"/>
              <w:rPr>
                <w:rFonts w:ascii="Century Gothic" w:hAnsi="Century Gothic"/>
                <w:b/>
                <w:bCs/>
                <w:sz w:val="20"/>
                <w:szCs w:val="20"/>
              </w:rPr>
            </w:pPr>
            <w:r w:rsidRPr="00713214">
              <w:rPr>
                <w:rFonts w:ascii="Century Gothic" w:hAnsi="Century Gothic"/>
                <w:b/>
                <w:bCs/>
                <w:sz w:val="20"/>
                <w:szCs w:val="20"/>
              </w:rPr>
              <w:t>Resettlement Assistance</w:t>
            </w:r>
          </w:p>
        </w:tc>
        <w:tc>
          <w:tcPr>
            <w:tcW w:w="2268" w:type="dxa"/>
            <w:shd w:val="clear" w:color="auto" w:fill="auto"/>
          </w:tcPr>
          <w:p w14:paraId="5EAF5036"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No specific provision with respect to additional assistance and monitoring</w:t>
            </w:r>
          </w:p>
        </w:tc>
        <w:tc>
          <w:tcPr>
            <w:tcW w:w="3827" w:type="dxa"/>
            <w:shd w:val="clear" w:color="auto" w:fill="auto"/>
          </w:tcPr>
          <w:p w14:paraId="06A51072"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Resettlement assistance may consist of land, other assets, cash, employment, and so on, as appropriate.</w:t>
            </w:r>
          </w:p>
        </w:tc>
        <w:tc>
          <w:tcPr>
            <w:tcW w:w="3714" w:type="dxa"/>
            <w:shd w:val="clear" w:color="auto" w:fill="auto"/>
          </w:tcPr>
          <w:p w14:paraId="05749D51"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Ghanaian policy and legislation would need to be reviewed to aligned with this Bank policy </w:t>
            </w:r>
          </w:p>
          <w:p w14:paraId="65C3CCDE" w14:textId="77777777" w:rsidR="009969AC" w:rsidRPr="00713214" w:rsidRDefault="009969AC" w:rsidP="009969AC">
            <w:pPr>
              <w:spacing w:before="0" w:after="0"/>
              <w:jc w:val="center"/>
              <w:rPr>
                <w:rFonts w:ascii="Century Gothic" w:hAnsi="Century Gothic"/>
                <w:sz w:val="20"/>
                <w:szCs w:val="20"/>
              </w:rPr>
            </w:pPr>
          </w:p>
        </w:tc>
        <w:tc>
          <w:tcPr>
            <w:tcW w:w="2948" w:type="dxa"/>
            <w:shd w:val="clear" w:color="auto" w:fill="auto"/>
          </w:tcPr>
          <w:p w14:paraId="23975371" w14:textId="22DC090D"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Affected people are to be offered resettlement support to cover a transition period. </w:t>
            </w:r>
          </w:p>
        </w:tc>
      </w:tr>
      <w:tr w:rsidR="009969AC" w:rsidRPr="00713214" w14:paraId="79E079A4" w14:textId="77777777" w:rsidTr="0041756A">
        <w:tc>
          <w:tcPr>
            <w:tcW w:w="1526" w:type="dxa"/>
            <w:shd w:val="clear" w:color="auto" w:fill="DBE5F1"/>
          </w:tcPr>
          <w:p w14:paraId="739A7F9B" w14:textId="77777777" w:rsidR="009969AC" w:rsidRPr="00713214" w:rsidRDefault="009969AC" w:rsidP="009969AC">
            <w:pPr>
              <w:spacing w:before="0" w:after="0"/>
              <w:jc w:val="left"/>
              <w:rPr>
                <w:rFonts w:ascii="Century Gothic" w:hAnsi="Century Gothic"/>
                <w:b/>
                <w:bCs/>
                <w:sz w:val="20"/>
                <w:szCs w:val="20"/>
              </w:rPr>
            </w:pPr>
            <w:r w:rsidRPr="00713214">
              <w:rPr>
                <w:rFonts w:ascii="Century Gothic" w:hAnsi="Century Gothic"/>
                <w:b/>
                <w:bCs/>
                <w:sz w:val="20"/>
                <w:szCs w:val="20"/>
              </w:rPr>
              <w:t>Completion of resettlement and compensation</w:t>
            </w:r>
          </w:p>
        </w:tc>
        <w:tc>
          <w:tcPr>
            <w:tcW w:w="2268" w:type="dxa"/>
            <w:shd w:val="clear" w:color="auto" w:fill="DBE5F1"/>
          </w:tcPr>
          <w:p w14:paraId="091E5BB7"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There are no relevant constitutional or legislative provisions that specifically state that resettlement and compensation need to be completed.</w:t>
            </w:r>
          </w:p>
          <w:p w14:paraId="6CB13F70" w14:textId="77777777" w:rsidR="009969AC" w:rsidRPr="00713214" w:rsidRDefault="009969AC" w:rsidP="009969AC">
            <w:pPr>
              <w:spacing w:before="0" w:after="0"/>
              <w:jc w:val="left"/>
              <w:rPr>
                <w:rFonts w:ascii="Century Gothic" w:hAnsi="Century Gothic"/>
                <w:sz w:val="20"/>
                <w:szCs w:val="20"/>
              </w:rPr>
            </w:pPr>
          </w:p>
        </w:tc>
        <w:tc>
          <w:tcPr>
            <w:tcW w:w="3827" w:type="dxa"/>
            <w:shd w:val="clear" w:color="auto" w:fill="DBE5F1"/>
          </w:tcPr>
          <w:p w14:paraId="66DBA239"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Implement all relevant resettlement plans before project completion and provide resettlement entitlements before displacement or restriction of access. </w:t>
            </w:r>
          </w:p>
        </w:tc>
        <w:tc>
          <w:tcPr>
            <w:tcW w:w="3714" w:type="dxa"/>
            <w:shd w:val="clear" w:color="auto" w:fill="DBE5F1"/>
          </w:tcPr>
          <w:p w14:paraId="12EB4C56"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There is no similarity between Ghanaian law and World Bank policies on implementing relevant resettlement plans before project completion or on providing resettlement entitlements before displacement or restriction of access.</w:t>
            </w:r>
          </w:p>
          <w:p w14:paraId="67DC3ABC" w14:textId="77777777" w:rsidR="009969AC" w:rsidRPr="00713214" w:rsidRDefault="009969AC" w:rsidP="009969AC">
            <w:pPr>
              <w:spacing w:before="0" w:after="0"/>
              <w:rPr>
                <w:rFonts w:ascii="Century Gothic" w:hAnsi="Century Gothic"/>
                <w:sz w:val="20"/>
                <w:szCs w:val="20"/>
              </w:rPr>
            </w:pPr>
          </w:p>
        </w:tc>
        <w:tc>
          <w:tcPr>
            <w:tcW w:w="2948" w:type="dxa"/>
            <w:shd w:val="clear" w:color="auto" w:fill="DBE5F1"/>
          </w:tcPr>
          <w:p w14:paraId="06C620AE" w14:textId="50D35AA9"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 implementation of relevant resettlement plans before project completion or on providing resettlement entitlements</w:t>
            </w:r>
            <w:r w:rsidR="00DA01B5">
              <w:rPr>
                <w:rFonts w:ascii="Century Gothic" w:hAnsi="Century Gothic"/>
                <w:sz w:val="20"/>
                <w:szCs w:val="20"/>
              </w:rPr>
              <w:t xml:space="preserve"> </w:t>
            </w:r>
            <w:r w:rsidR="00DA01B5" w:rsidRPr="00713214">
              <w:rPr>
                <w:rFonts w:ascii="Century Gothic" w:hAnsi="Century Gothic"/>
                <w:sz w:val="20"/>
                <w:szCs w:val="20"/>
              </w:rPr>
              <w:t>before displacement or restriction of access</w:t>
            </w:r>
            <w:r w:rsidRPr="00713214">
              <w:rPr>
                <w:rFonts w:ascii="Century Gothic" w:hAnsi="Century Gothic"/>
                <w:sz w:val="20"/>
                <w:szCs w:val="20"/>
              </w:rPr>
              <w:t xml:space="preserve"> should be made </w:t>
            </w:r>
            <w:r w:rsidR="00DA01B5">
              <w:rPr>
                <w:rFonts w:ascii="Century Gothic" w:hAnsi="Century Gothic"/>
                <w:sz w:val="20"/>
                <w:szCs w:val="20"/>
              </w:rPr>
              <w:t>in compliance with the eligibility classification in Para. 10 of ESS5</w:t>
            </w:r>
            <w:r w:rsidR="00D928AE">
              <w:rPr>
                <w:rFonts w:ascii="Century Gothic" w:hAnsi="Century Gothic"/>
                <w:sz w:val="20"/>
                <w:szCs w:val="20"/>
              </w:rPr>
              <w:t xml:space="preserve"> and in line with Section 5.1.1 of this </w:t>
            </w:r>
            <w:proofErr w:type="gramStart"/>
            <w:r w:rsidR="00D928AE">
              <w:rPr>
                <w:rFonts w:ascii="Century Gothic" w:hAnsi="Century Gothic"/>
                <w:sz w:val="20"/>
                <w:szCs w:val="20"/>
              </w:rPr>
              <w:t>RPF.</w:t>
            </w:r>
            <w:r w:rsidRPr="00713214">
              <w:rPr>
                <w:rFonts w:ascii="Century Gothic" w:hAnsi="Century Gothic"/>
                <w:sz w:val="20"/>
                <w:szCs w:val="20"/>
              </w:rPr>
              <w:t>.</w:t>
            </w:r>
            <w:proofErr w:type="gramEnd"/>
          </w:p>
        </w:tc>
      </w:tr>
      <w:tr w:rsidR="009969AC" w:rsidRPr="00713214" w14:paraId="7CE3B41D" w14:textId="77777777" w:rsidTr="0041756A">
        <w:tc>
          <w:tcPr>
            <w:tcW w:w="1526" w:type="dxa"/>
            <w:shd w:val="clear" w:color="auto" w:fill="auto"/>
          </w:tcPr>
          <w:p w14:paraId="33A77EE4" w14:textId="77777777" w:rsidR="009969AC" w:rsidRPr="00713214" w:rsidRDefault="009969AC" w:rsidP="009969AC">
            <w:pPr>
              <w:spacing w:before="0" w:after="0"/>
              <w:rPr>
                <w:rFonts w:ascii="Century Gothic" w:hAnsi="Century Gothic"/>
                <w:b/>
                <w:bCs/>
                <w:sz w:val="20"/>
                <w:szCs w:val="20"/>
              </w:rPr>
            </w:pPr>
            <w:r w:rsidRPr="00713214">
              <w:rPr>
                <w:rFonts w:ascii="Century Gothic" w:hAnsi="Century Gothic"/>
                <w:b/>
                <w:bCs/>
                <w:sz w:val="20"/>
                <w:szCs w:val="20"/>
              </w:rPr>
              <w:t>Vulnerable Groups</w:t>
            </w:r>
          </w:p>
        </w:tc>
        <w:tc>
          <w:tcPr>
            <w:tcW w:w="2268" w:type="dxa"/>
            <w:shd w:val="clear" w:color="auto" w:fill="auto"/>
          </w:tcPr>
          <w:p w14:paraId="3BBBC37A"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No specific provision</w:t>
            </w:r>
          </w:p>
        </w:tc>
        <w:tc>
          <w:tcPr>
            <w:tcW w:w="3827" w:type="dxa"/>
            <w:shd w:val="clear" w:color="auto" w:fill="auto"/>
          </w:tcPr>
          <w:p w14:paraId="2D46E036"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Particular attention to be paid to vulnerable groups, especially those below the poverty line, the landless, the elderly, physically challenged, women and children.</w:t>
            </w:r>
          </w:p>
        </w:tc>
        <w:tc>
          <w:tcPr>
            <w:tcW w:w="3714" w:type="dxa"/>
            <w:shd w:val="clear" w:color="auto" w:fill="auto"/>
          </w:tcPr>
          <w:p w14:paraId="131436A3" w14:textId="77777777" w:rsidR="009969AC" w:rsidRPr="00713214" w:rsidRDefault="009969AC" w:rsidP="009969AC">
            <w:pPr>
              <w:spacing w:before="0" w:after="0"/>
              <w:rPr>
                <w:rFonts w:ascii="Century Gothic" w:hAnsi="Century Gothic"/>
                <w:sz w:val="20"/>
                <w:szCs w:val="20"/>
              </w:rPr>
            </w:pPr>
            <w:r w:rsidRPr="00713214">
              <w:rPr>
                <w:rFonts w:ascii="Century Gothic" w:hAnsi="Century Gothic"/>
                <w:sz w:val="20"/>
                <w:szCs w:val="20"/>
              </w:rPr>
              <w:t xml:space="preserve">Ghanaian policy and legislation would need to be reviewed to aligned with this Bank policy </w:t>
            </w:r>
          </w:p>
        </w:tc>
        <w:tc>
          <w:tcPr>
            <w:tcW w:w="2948" w:type="dxa"/>
            <w:shd w:val="clear" w:color="auto" w:fill="auto"/>
          </w:tcPr>
          <w:p w14:paraId="0980B57A"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Particular attention to be paid to vulnerable groups, especially those below the poverty line, the landless, the elderly, </w:t>
            </w:r>
            <w:proofErr w:type="gramStart"/>
            <w:r w:rsidRPr="00713214">
              <w:rPr>
                <w:rFonts w:ascii="Century Gothic" w:hAnsi="Century Gothic"/>
                <w:sz w:val="20"/>
                <w:szCs w:val="20"/>
              </w:rPr>
              <w:t>women</w:t>
            </w:r>
            <w:proofErr w:type="gramEnd"/>
            <w:r w:rsidRPr="00713214">
              <w:rPr>
                <w:rFonts w:ascii="Century Gothic" w:hAnsi="Century Gothic"/>
                <w:sz w:val="20"/>
                <w:szCs w:val="20"/>
              </w:rPr>
              <w:t xml:space="preserve"> and children.</w:t>
            </w:r>
          </w:p>
          <w:p w14:paraId="17ED124C" w14:textId="6E540678"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Ensure women’s perspectives are factored into all aspects of resettlement planning and implementation. Enable women to share equitably in compensation from resettlement of male-headed households when </w:t>
            </w:r>
            <w:r w:rsidRPr="00713214">
              <w:rPr>
                <w:rFonts w:ascii="Century Gothic" w:hAnsi="Century Gothic"/>
                <w:sz w:val="20"/>
                <w:szCs w:val="20"/>
              </w:rPr>
              <w:lastRenderedPageBreak/>
              <w:t xml:space="preserve">land is in one person’s name. </w:t>
            </w:r>
          </w:p>
        </w:tc>
      </w:tr>
      <w:tr w:rsidR="009969AC" w:rsidRPr="00713214" w14:paraId="687E20D3" w14:textId="77777777" w:rsidTr="0041756A">
        <w:tc>
          <w:tcPr>
            <w:tcW w:w="1526" w:type="dxa"/>
            <w:shd w:val="clear" w:color="auto" w:fill="DBE5F1"/>
          </w:tcPr>
          <w:p w14:paraId="4681B9D1" w14:textId="77777777" w:rsidR="009969AC" w:rsidRPr="00713214" w:rsidRDefault="009969AC" w:rsidP="009969AC">
            <w:pPr>
              <w:spacing w:before="0" w:after="0"/>
              <w:rPr>
                <w:rFonts w:ascii="Century Gothic" w:hAnsi="Century Gothic"/>
                <w:b/>
                <w:bCs/>
                <w:sz w:val="20"/>
                <w:szCs w:val="20"/>
              </w:rPr>
            </w:pPr>
            <w:r w:rsidRPr="00713214">
              <w:rPr>
                <w:rFonts w:ascii="Century Gothic" w:hAnsi="Century Gothic"/>
                <w:b/>
                <w:bCs/>
                <w:sz w:val="20"/>
                <w:szCs w:val="20"/>
              </w:rPr>
              <w:lastRenderedPageBreak/>
              <w:t>Livelihood restoration and assistance</w:t>
            </w:r>
          </w:p>
        </w:tc>
        <w:tc>
          <w:tcPr>
            <w:tcW w:w="2268" w:type="dxa"/>
            <w:shd w:val="clear" w:color="auto" w:fill="DBE5F1"/>
          </w:tcPr>
          <w:p w14:paraId="79C2555F"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There are no specific laws or regulations specifying support for livelihood restoration and transition and moving allowances</w:t>
            </w:r>
          </w:p>
        </w:tc>
        <w:tc>
          <w:tcPr>
            <w:tcW w:w="3827" w:type="dxa"/>
            <w:shd w:val="clear" w:color="auto" w:fill="DBE5F1"/>
          </w:tcPr>
          <w:p w14:paraId="2F522489" w14:textId="54DBEA38"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Livelihoods and living standards are to be restored in real terms to pre- displacement levels or better.</w:t>
            </w:r>
          </w:p>
        </w:tc>
        <w:tc>
          <w:tcPr>
            <w:tcW w:w="3714" w:type="dxa"/>
            <w:shd w:val="clear" w:color="auto" w:fill="DBE5F1"/>
          </w:tcPr>
          <w:p w14:paraId="7D505B88"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Ghanaian policy and legislation would need to be aligned with Bank policy to effectively guarantee rights of all affected persons of involuntary resettlement</w:t>
            </w:r>
          </w:p>
        </w:tc>
        <w:tc>
          <w:tcPr>
            <w:tcW w:w="2948" w:type="dxa"/>
            <w:shd w:val="clear" w:color="auto" w:fill="DBE5F1"/>
          </w:tcPr>
          <w:p w14:paraId="0ED4605A" w14:textId="77777777" w:rsidR="009969AC" w:rsidRPr="00713214" w:rsidRDefault="009969AC" w:rsidP="009969AC">
            <w:pPr>
              <w:spacing w:before="0" w:after="0"/>
              <w:rPr>
                <w:rFonts w:ascii="Century Gothic" w:hAnsi="Century Gothic"/>
                <w:sz w:val="20"/>
                <w:szCs w:val="20"/>
              </w:rPr>
            </w:pPr>
            <w:r w:rsidRPr="00713214">
              <w:rPr>
                <w:rFonts w:ascii="Century Gothic" w:hAnsi="Century Gothic"/>
                <w:sz w:val="20"/>
                <w:szCs w:val="20"/>
              </w:rPr>
              <w:t>Steps to be taken to restore livelihoods and living standards in real terms to pre- displacement levels or better</w:t>
            </w:r>
          </w:p>
          <w:p w14:paraId="04811E90" w14:textId="77777777" w:rsidR="009969AC" w:rsidRPr="00713214" w:rsidRDefault="009969AC" w:rsidP="009969AC">
            <w:pPr>
              <w:spacing w:before="0" w:after="0"/>
              <w:jc w:val="left"/>
              <w:rPr>
                <w:rFonts w:ascii="Century Gothic" w:hAnsi="Century Gothic"/>
                <w:sz w:val="20"/>
                <w:szCs w:val="20"/>
              </w:rPr>
            </w:pPr>
          </w:p>
        </w:tc>
      </w:tr>
      <w:tr w:rsidR="009969AC" w:rsidRPr="00713214" w14:paraId="39D400AC" w14:textId="77777777" w:rsidTr="0041756A">
        <w:tc>
          <w:tcPr>
            <w:tcW w:w="1526" w:type="dxa"/>
            <w:shd w:val="clear" w:color="auto" w:fill="auto"/>
          </w:tcPr>
          <w:p w14:paraId="49BE266E" w14:textId="77777777" w:rsidR="009969AC" w:rsidRPr="00713214" w:rsidRDefault="009969AC" w:rsidP="009969AC">
            <w:pPr>
              <w:spacing w:before="0" w:after="0"/>
              <w:jc w:val="left"/>
              <w:rPr>
                <w:rFonts w:ascii="Century Gothic" w:hAnsi="Century Gothic"/>
                <w:b/>
                <w:bCs/>
                <w:sz w:val="20"/>
                <w:szCs w:val="20"/>
              </w:rPr>
            </w:pPr>
            <w:r w:rsidRPr="00713214">
              <w:rPr>
                <w:rFonts w:ascii="Century Gothic" w:hAnsi="Century Gothic"/>
                <w:b/>
                <w:bCs/>
                <w:sz w:val="20"/>
                <w:szCs w:val="20"/>
              </w:rPr>
              <w:t>Consultation and disclosure</w:t>
            </w:r>
          </w:p>
        </w:tc>
        <w:tc>
          <w:tcPr>
            <w:tcW w:w="2268" w:type="dxa"/>
            <w:shd w:val="clear" w:color="auto" w:fill="auto"/>
          </w:tcPr>
          <w:p w14:paraId="1ED51365"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The owner or occupier of the land must be formally notified at least a week in advance of the intent to </w:t>
            </w:r>
            <w:proofErr w:type="gramStart"/>
            <w:r w:rsidRPr="00713214">
              <w:rPr>
                <w:rFonts w:ascii="Century Gothic" w:hAnsi="Century Gothic"/>
                <w:sz w:val="20"/>
                <w:szCs w:val="20"/>
              </w:rPr>
              <w:t>enter, and</w:t>
            </w:r>
            <w:proofErr w:type="gramEnd"/>
            <w:r w:rsidRPr="00713214">
              <w:rPr>
                <w:rFonts w:ascii="Century Gothic" w:hAnsi="Century Gothic"/>
                <w:sz w:val="20"/>
                <w:szCs w:val="20"/>
              </w:rPr>
              <w:t xml:space="preserve"> be given at least 24 hours’ notice before actual entry. </w:t>
            </w:r>
          </w:p>
        </w:tc>
        <w:tc>
          <w:tcPr>
            <w:tcW w:w="3827" w:type="dxa"/>
            <w:shd w:val="clear" w:color="auto" w:fill="auto"/>
          </w:tcPr>
          <w:p w14:paraId="47526BC7" w14:textId="77777777" w:rsidR="009969AC" w:rsidRPr="00713214" w:rsidRDefault="009969AC" w:rsidP="009969AC">
            <w:pPr>
              <w:pStyle w:val="NoSpacing"/>
              <w:jc w:val="left"/>
              <w:rPr>
                <w:rFonts w:ascii="Century Gothic" w:hAnsi="Century Gothic"/>
                <w:sz w:val="20"/>
                <w:szCs w:val="20"/>
              </w:rPr>
            </w:pPr>
            <w:r w:rsidRPr="00713214">
              <w:rPr>
                <w:rFonts w:ascii="Century Gothic" w:hAnsi="Century Gothic"/>
                <w:sz w:val="20"/>
                <w:szCs w:val="20"/>
              </w:rPr>
              <w:t>Displaced persons and their communities are provided timely and relevant information, consulted on resettlement options, (including being involved in site selection of where they are being relocated) and offered opportunities to participate in planning, implementing, and monitoring resettlement</w:t>
            </w:r>
          </w:p>
          <w:p w14:paraId="3FFD7A59" w14:textId="77777777" w:rsidR="009969AC" w:rsidRPr="00713214" w:rsidRDefault="009969AC" w:rsidP="009969AC">
            <w:pPr>
              <w:pStyle w:val="NoSpacing"/>
              <w:jc w:val="left"/>
              <w:rPr>
                <w:rFonts w:ascii="Century Gothic" w:hAnsi="Century Gothic"/>
                <w:sz w:val="20"/>
                <w:szCs w:val="20"/>
              </w:rPr>
            </w:pPr>
          </w:p>
        </w:tc>
        <w:tc>
          <w:tcPr>
            <w:tcW w:w="3714" w:type="dxa"/>
            <w:shd w:val="clear" w:color="auto" w:fill="auto"/>
          </w:tcPr>
          <w:p w14:paraId="7A4B85FD" w14:textId="39C9B550"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While the consultation requirement is inherent in the EIA, it contains </w:t>
            </w:r>
            <w:proofErr w:type="gramStart"/>
            <w:r w:rsidRPr="00713214">
              <w:rPr>
                <w:rFonts w:ascii="Century Gothic" w:hAnsi="Century Gothic"/>
                <w:sz w:val="20"/>
                <w:szCs w:val="20"/>
              </w:rPr>
              <w:t>a number of</w:t>
            </w:r>
            <w:proofErr w:type="gramEnd"/>
            <w:r w:rsidRPr="00713214">
              <w:rPr>
                <w:rFonts w:ascii="Century Gothic" w:hAnsi="Century Gothic"/>
                <w:sz w:val="20"/>
                <w:szCs w:val="20"/>
              </w:rPr>
              <w:t xml:space="preserve"> differences with the requirements of Bank policy, noted above also. In LI 1652 (Regulation 17), similar considerations apply, and the same differences are identifiable: There is no requirement to disclose the preliminary report under Regulation 9. Practice has been that where a mitigation plan affects local communities, proceedings are conducted in the local language. This is significant considering the composition of those most likely to be excluded from the remit of Ghanaian legislative and constitutional protection for involuntary resettlement (i.e., squatters). </w:t>
            </w:r>
          </w:p>
        </w:tc>
        <w:tc>
          <w:tcPr>
            <w:tcW w:w="2948" w:type="dxa"/>
            <w:shd w:val="clear" w:color="auto" w:fill="auto"/>
          </w:tcPr>
          <w:p w14:paraId="3E603D10" w14:textId="77777777" w:rsidR="009969AC" w:rsidRPr="00713214" w:rsidRDefault="009969AC" w:rsidP="009969AC">
            <w:pPr>
              <w:pStyle w:val="NoSpacing"/>
              <w:jc w:val="left"/>
              <w:rPr>
                <w:rFonts w:ascii="Century Gothic" w:hAnsi="Century Gothic"/>
                <w:sz w:val="20"/>
                <w:szCs w:val="20"/>
              </w:rPr>
            </w:pPr>
            <w:r w:rsidRPr="00713214">
              <w:rPr>
                <w:rFonts w:ascii="Century Gothic" w:hAnsi="Century Gothic"/>
                <w:sz w:val="20"/>
                <w:szCs w:val="20"/>
              </w:rPr>
              <w:t>Displaced persons and their communities are provided timely and relevant information, consulted on resettlement options, and offered opportunities to participate in planning, implementing, and monitoring resettlement.</w:t>
            </w:r>
          </w:p>
          <w:p w14:paraId="0D1355EC" w14:textId="77777777" w:rsidR="009969AC" w:rsidRPr="00713214" w:rsidRDefault="009969AC" w:rsidP="009969AC">
            <w:pPr>
              <w:spacing w:before="0" w:after="0"/>
              <w:jc w:val="left"/>
              <w:rPr>
                <w:rFonts w:ascii="Century Gothic" w:hAnsi="Century Gothic"/>
                <w:sz w:val="20"/>
                <w:szCs w:val="20"/>
              </w:rPr>
            </w:pPr>
          </w:p>
        </w:tc>
      </w:tr>
      <w:tr w:rsidR="009969AC" w:rsidRPr="00713214" w14:paraId="41D99F93" w14:textId="77777777" w:rsidTr="0041756A">
        <w:tc>
          <w:tcPr>
            <w:tcW w:w="1526" w:type="dxa"/>
            <w:shd w:val="clear" w:color="auto" w:fill="DBE5F1"/>
          </w:tcPr>
          <w:p w14:paraId="152A9A55" w14:textId="77777777" w:rsidR="009969AC" w:rsidRPr="00713214" w:rsidRDefault="009969AC" w:rsidP="009969AC">
            <w:pPr>
              <w:spacing w:before="0" w:after="0"/>
              <w:jc w:val="left"/>
              <w:rPr>
                <w:rFonts w:ascii="Century Gothic" w:hAnsi="Century Gothic"/>
                <w:b/>
                <w:bCs/>
                <w:sz w:val="20"/>
                <w:szCs w:val="20"/>
              </w:rPr>
            </w:pPr>
            <w:r w:rsidRPr="00713214">
              <w:rPr>
                <w:rFonts w:ascii="Century Gothic" w:hAnsi="Century Gothic"/>
                <w:b/>
                <w:bCs/>
                <w:sz w:val="20"/>
                <w:szCs w:val="20"/>
              </w:rPr>
              <w:t>Grievance Redress Mechanism and Dispute Resolution</w:t>
            </w:r>
          </w:p>
        </w:tc>
        <w:tc>
          <w:tcPr>
            <w:tcW w:w="2268" w:type="dxa"/>
            <w:shd w:val="clear" w:color="auto" w:fill="DBE5F1"/>
          </w:tcPr>
          <w:p w14:paraId="1E6F6C2C"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Access to Court of Law</w:t>
            </w:r>
          </w:p>
        </w:tc>
        <w:tc>
          <w:tcPr>
            <w:tcW w:w="3827" w:type="dxa"/>
            <w:shd w:val="clear" w:color="auto" w:fill="DBE5F1"/>
          </w:tcPr>
          <w:p w14:paraId="33959DCA"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Appropriate and accessible grievance mechanisms to be established</w:t>
            </w:r>
          </w:p>
          <w:p w14:paraId="0DD32501" w14:textId="77777777" w:rsidR="009969AC" w:rsidRPr="00713214" w:rsidRDefault="009969AC" w:rsidP="009969AC">
            <w:pPr>
              <w:pStyle w:val="NoSpacing"/>
              <w:jc w:val="left"/>
              <w:rPr>
                <w:rFonts w:ascii="Century Gothic" w:hAnsi="Century Gothic"/>
                <w:sz w:val="20"/>
                <w:szCs w:val="20"/>
              </w:rPr>
            </w:pPr>
          </w:p>
        </w:tc>
        <w:tc>
          <w:tcPr>
            <w:tcW w:w="3714" w:type="dxa"/>
            <w:shd w:val="clear" w:color="auto" w:fill="DBE5F1"/>
          </w:tcPr>
          <w:p w14:paraId="783F49F0"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The Local Governance Act 2016 Act 936 section 26 makes provision for the establishment of Public Relations and Complaint Committee to address grievances. Section 89 also makes provision for grievance procedures.</w:t>
            </w:r>
          </w:p>
        </w:tc>
        <w:tc>
          <w:tcPr>
            <w:tcW w:w="2948" w:type="dxa"/>
            <w:shd w:val="clear" w:color="auto" w:fill="DBE5F1"/>
          </w:tcPr>
          <w:p w14:paraId="57E31425" w14:textId="77777777" w:rsidR="009969AC" w:rsidRPr="00713214" w:rsidRDefault="009969AC" w:rsidP="009969AC">
            <w:pPr>
              <w:spacing w:before="0" w:after="0"/>
              <w:jc w:val="left"/>
              <w:rPr>
                <w:rFonts w:ascii="Century Gothic" w:hAnsi="Century Gothic"/>
                <w:sz w:val="20"/>
                <w:szCs w:val="20"/>
              </w:rPr>
            </w:pPr>
            <w:r w:rsidRPr="00713214">
              <w:rPr>
                <w:rFonts w:ascii="Century Gothic" w:hAnsi="Century Gothic"/>
                <w:sz w:val="20"/>
                <w:szCs w:val="20"/>
              </w:rPr>
              <w:t xml:space="preserve">Appropriate and functional GRM to be established. </w:t>
            </w:r>
          </w:p>
          <w:p w14:paraId="3E7FA494" w14:textId="28892620" w:rsidR="009969AC" w:rsidRPr="00713214" w:rsidRDefault="009969AC" w:rsidP="00623201">
            <w:pPr>
              <w:spacing w:before="0" w:after="0"/>
              <w:jc w:val="left"/>
              <w:rPr>
                <w:rFonts w:ascii="Century Gothic" w:hAnsi="Century Gothic"/>
                <w:sz w:val="20"/>
                <w:szCs w:val="20"/>
              </w:rPr>
            </w:pPr>
            <w:r w:rsidRPr="00713214">
              <w:rPr>
                <w:rFonts w:ascii="Century Gothic" w:hAnsi="Century Gothic"/>
                <w:sz w:val="20"/>
                <w:szCs w:val="20"/>
              </w:rPr>
              <w:t xml:space="preserve">Ensure that a project grievance mechanism is in place as early as possible in project development to address concerns about compensation, </w:t>
            </w:r>
            <w:proofErr w:type="gramStart"/>
            <w:r w:rsidRPr="00713214">
              <w:rPr>
                <w:rFonts w:ascii="Century Gothic" w:hAnsi="Century Gothic"/>
                <w:sz w:val="20"/>
                <w:szCs w:val="20"/>
              </w:rPr>
              <w:t>relocation</w:t>
            </w:r>
            <w:proofErr w:type="gramEnd"/>
            <w:r w:rsidRPr="00713214">
              <w:rPr>
                <w:rFonts w:ascii="Century Gothic" w:hAnsi="Century Gothic"/>
                <w:sz w:val="20"/>
                <w:szCs w:val="20"/>
              </w:rPr>
              <w:t xml:space="preserve"> or livelihood restoration. </w:t>
            </w:r>
          </w:p>
        </w:tc>
      </w:tr>
    </w:tbl>
    <w:p w14:paraId="54CBB420" w14:textId="77777777" w:rsidR="00115E01" w:rsidRPr="00713214" w:rsidRDefault="00115E01" w:rsidP="00E9206A">
      <w:pPr>
        <w:rPr>
          <w:rFonts w:ascii="Century Gothic" w:hAnsi="Century Gothic"/>
          <w:sz w:val="20"/>
          <w:szCs w:val="20"/>
        </w:rPr>
      </w:pPr>
    </w:p>
    <w:p w14:paraId="25CA14C8" w14:textId="77777777" w:rsidR="00115E01" w:rsidRPr="00713214" w:rsidRDefault="00115E01" w:rsidP="00E9206A">
      <w:pPr>
        <w:rPr>
          <w:rFonts w:ascii="Century Gothic" w:hAnsi="Century Gothic"/>
          <w:sz w:val="20"/>
          <w:szCs w:val="20"/>
        </w:rPr>
      </w:pPr>
    </w:p>
    <w:p w14:paraId="56B29006" w14:textId="77777777" w:rsidR="00115E01" w:rsidRPr="00713214" w:rsidRDefault="00115E01" w:rsidP="0010121B">
      <w:pPr>
        <w:rPr>
          <w:rFonts w:ascii="Century Gothic" w:hAnsi="Century Gothic"/>
          <w:sz w:val="20"/>
          <w:szCs w:val="20"/>
          <w:lang w:val="en-GB" w:eastAsia="ja-JP"/>
        </w:rPr>
      </w:pPr>
    </w:p>
    <w:p w14:paraId="325641BC" w14:textId="07D09B3A" w:rsidR="000B69C3" w:rsidRPr="00713214" w:rsidRDefault="000B69C3" w:rsidP="00B116D2">
      <w:pPr>
        <w:spacing w:before="0" w:after="0"/>
        <w:jc w:val="left"/>
        <w:rPr>
          <w:rFonts w:ascii="Century Gothic" w:hAnsi="Century Gothic"/>
          <w:sz w:val="20"/>
          <w:szCs w:val="20"/>
          <w:lang w:val="en-GB" w:eastAsia="ja-JP"/>
        </w:rPr>
        <w:sectPr w:rsidR="000B69C3" w:rsidRPr="00713214" w:rsidSect="00B116D2">
          <w:pgSz w:w="16820" w:h="23800"/>
          <w:pgMar w:top="1440" w:right="1440" w:bottom="1440" w:left="1440" w:header="708" w:footer="708" w:gutter="0"/>
          <w:cols w:space="708"/>
          <w:docGrid w:linePitch="360"/>
        </w:sectPr>
      </w:pPr>
      <w:r w:rsidRPr="00713214">
        <w:rPr>
          <w:rFonts w:ascii="Century Gothic" w:hAnsi="Century Gothic"/>
          <w:sz w:val="20"/>
          <w:szCs w:val="20"/>
          <w:lang w:val="en-GB" w:eastAsia="ja-JP"/>
        </w:rPr>
        <w:br w:type="page"/>
      </w:r>
    </w:p>
    <w:p w14:paraId="5635CAF8" w14:textId="77777777" w:rsidR="00CD5106" w:rsidRPr="00713214" w:rsidRDefault="00CD5106" w:rsidP="00CD5106">
      <w:pPr>
        <w:spacing w:before="0" w:after="0"/>
        <w:jc w:val="left"/>
        <w:rPr>
          <w:rFonts w:ascii="Century Gothic" w:hAnsi="Century Gothic"/>
          <w:sz w:val="20"/>
          <w:szCs w:val="20"/>
          <w:lang w:val="en-GB" w:eastAsia="ja-JP"/>
        </w:rPr>
      </w:pPr>
    </w:p>
    <w:p w14:paraId="68B86688" w14:textId="77777777" w:rsidR="00CD5106" w:rsidRPr="00713214" w:rsidRDefault="00CD5106" w:rsidP="00CD5106">
      <w:pPr>
        <w:pStyle w:val="Heading2"/>
        <w:spacing w:before="0" w:after="0"/>
        <w:ind w:left="0" w:firstLine="0"/>
        <w:rPr>
          <w:rFonts w:ascii="Century Gothic" w:hAnsi="Century Gothic"/>
          <w:sz w:val="20"/>
          <w:szCs w:val="20"/>
        </w:rPr>
      </w:pPr>
      <w:bookmarkStart w:id="269" w:name="_Toc65250571"/>
      <w:r w:rsidRPr="00713214">
        <w:rPr>
          <w:rFonts w:ascii="Century Gothic" w:hAnsi="Century Gothic"/>
          <w:sz w:val="20"/>
          <w:szCs w:val="20"/>
        </w:rPr>
        <w:t>Institutional Framework</w:t>
      </w:r>
      <w:bookmarkEnd w:id="269"/>
    </w:p>
    <w:p w14:paraId="05425277" w14:textId="77777777" w:rsidR="00CD5106" w:rsidRPr="00713214" w:rsidRDefault="00CD5106" w:rsidP="00CD5106">
      <w:pPr>
        <w:autoSpaceDE w:val="0"/>
        <w:autoSpaceDN w:val="0"/>
        <w:adjustRightInd w:val="0"/>
        <w:spacing w:before="0" w:after="0"/>
        <w:contextualSpacing/>
        <w:jc w:val="left"/>
        <w:rPr>
          <w:rFonts w:ascii="Century Gothic" w:eastAsia="Calibri" w:hAnsi="Century Gothic"/>
          <w:color w:val="000000"/>
          <w:sz w:val="20"/>
          <w:szCs w:val="20"/>
          <w:lang w:val="en-GB"/>
        </w:rPr>
      </w:pPr>
    </w:p>
    <w:p w14:paraId="5C6257A6" w14:textId="77777777" w:rsidR="00CD5106" w:rsidRPr="00713214" w:rsidRDefault="00CD5106" w:rsidP="00CD5106">
      <w:pPr>
        <w:autoSpaceDE w:val="0"/>
        <w:autoSpaceDN w:val="0"/>
        <w:adjustRightInd w:val="0"/>
        <w:spacing w:before="0" w:after="0"/>
        <w:contextualSpacing/>
        <w:jc w:val="left"/>
        <w:rPr>
          <w:rFonts w:ascii="Century Gothic" w:hAnsi="Century Gothic"/>
          <w:sz w:val="20"/>
          <w:szCs w:val="20"/>
        </w:rPr>
      </w:pPr>
      <w:r w:rsidRPr="00713214">
        <w:rPr>
          <w:rFonts w:ascii="Century Gothic" w:hAnsi="Century Gothic"/>
          <w:sz w:val="20"/>
          <w:szCs w:val="20"/>
        </w:rPr>
        <w:t xml:space="preserve">The GLRSSMP encompasses multiple stakeholders in dealing with the integrated landscape management, formalization of artisanal and small-scale mining. </w:t>
      </w:r>
    </w:p>
    <w:p w14:paraId="43C972E4" w14:textId="77777777" w:rsidR="00CD5106" w:rsidRPr="00713214" w:rsidRDefault="00CD5106" w:rsidP="00CD5106">
      <w:pPr>
        <w:spacing w:before="0" w:after="0"/>
        <w:rPr>
          <w:rFonts w:ascii="Century Gothic" w:hAnsi="Century Gothic"/>
          <w:sz w:val="20"/>
          <w:szCs w:val="20"/>
        </w:rPr>
      </w:pPr>
      <w:r w:rsidRPr="00713214">
        <w:rPr>
          <w:rFonts w:ascii="Century Gothic" w:eastAsia="Batang" w:hAnsi="Century Gothic"/>
          <w:bCs/>
          <w:sz w:val="20"/>
          <w:szCs w:val="20"/>
        </w:rPr>
        <w:t>T</w:t>
      </w:r>
      <w:r w:rsidRPr="00713214">
        <w:rPr>
          <w:rFonts w:ascii="Century Gothic" w:hAnsi="Century Gothic"/>
          <w:sz w:val="20"/>
          <w:szCs w:val="20"/>
        </w:rPr>
        <w:t>he following institutions will play various roles in the implementation of the resettlement and livelihood restoration related activities of the GLRSSMP:</w:t>
      </w:r>
    </w:p>
    <w:p w14:paraId="22496AC6" w14:textId="77777777" w:rsidR="00CD5106" w:rsidRPr="00713214" w:rsidRDefault="00CD5106" w:rsidP="00CD5106">
      <w:pPr>
        <w:spacing w:before="0" w:after="0"/>
        <w:ind w:left="720"/>
        <w:rPr>
          <w:rFonts w:ascii="Century Gothic" w:hAnsi="Century Gothic"/>
          <w:sz w:val="20"/>
          <w:szCs w:val="20"/>
        </w:rPr>
      </w:pPr>
    </w:p>
    <w:p w14:paraId="7591EE84"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Ministry of Lands and Natural Resources (MLNR)</w:t>
      </w:r>
    </w:p>
    <w:p w14:paraId="7A782DD1"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 xml:space="preserve">Ministry of Environment, Science, </w:t>
      </w:r>
      <w:proofErr w:type="gramStart"/>
      <w:r w:rsidRPr="00713214">
        <w:rPr>
          <w:rFonts w:ascii="Century Gothic" w:hAnsi="Century Gothic"/>
          <w:sz w:val="20"/>
          <w:szCs w:val="20"/>
        </w:rPr>
        <w:t>Technology</w:t>
      </w:r>
      <w:proofErr w:type="gramEnd"/>
      <w:r w:rsidRPr="00713214">
        <w:rPr>
          <w:rFonts w:ascii="Century Gothic" w:hAnsi="Century Gothic"/>
          <w:sz w:val="20"/>
          <w:szCs w:val="20"/>
        </w:rPr>
        <w:t xml:space="preserve"> and Innovation (MESTI)</w:t>
      </w:r>
    </w:p>
    <w:p w14:paraId="6F82B278"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Environmental Protection Agency (EPA)</w:t>
      </w:r>
    </w:p>
    <w:p w14:paraId="04059611"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Ministry of Food and Agriculture (</w:t>
      </w:r>
      <w:proofErr w:type="spellStart"/>
      <w:r w:rsidRPr="00713214">
        <w:rPr>
          <w:rFonts w:ascii="Century Gothic" w:hAnsi="Century Gothic"/>
          <w:sz w:val="20"/>
          <w:szCs w:val="20"/>
        </w:rPr>
        <w:t>MoFA</w:t>
      </w:r>
      <w:proofErr w:type="spellEnd"/>
      <w:r w:rsidRPr="00713214">
        <w:rPr>
          <w:rFonts w:ascii="Century Gothic" w:hAnsi="Century Gothic"/>
          <w:sz w:val="20"/>
          <w:szCs w:val="20"/>
        </w:rPr>
        <w:t>)</w:t>
      </w:r>
    </w:p>
    <w:p w14:paraId="655AB003"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Ministry of Finance (</w:t>
      </w:r>
      <w:proofErr w:type="spellStart"/>
      <w:r w:rsidRPr="00713214">
        <w:rPr>
          <w:rFonts w:ascii="Century Gothic" w:hAnsi="Century Gothic"/>
          <w:sz w:val="20"/>
          <w:szCs w:val="20"/>
        </w:rPr>
        <w:t>MoF</w:t>
      </w:r>
      <w:proofErr w:type="spellEnd"/>
      <w:r w:rsidRPr="00713214">
        <w:rPr>
          <w:rFonts w:ascii="Century Gothic" w:hAnsi="Century Gothic"/>
          <w:sz w:val="20"/>
          <w:szCs w:val="20"/>
        </w:rPr>
        <w:t>)</w:t>
      </w:r>
    </w:p>
    <w:p w14:paraId="631F58E0"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Lands Commission (LC)</w:t>
      </w:r>
    </w:p>
    <w:p w14:paraId="44A177E5"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Forestry Commission (FC)</w:t>
      </w:r>
    </w:p>
    <w:p w14:paraId="018162F6"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Minerals Commission (MC)</w:t>
      </w:r>
    </w:p>
    <w:p w14:paraId="5BBE37E1"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Ghana Geological Survey Authority (GGSA)</w:t>
      </w:r>
    </w:p>
    <w:p w14:paraId="2B729BA4"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 xml:space="preserve">Municipal and District Assemblies (MDAs) </w:t>
      </w:r>
    </w:p>
    <w:p w14:paraId="66C9ACE8"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Regional Coordinating Councils (RCCs)</w:t>
      </w:r>
    </w:p>
    <w:p w14:paraId="61FB2150"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Traditional Authorities (TAs)</w:t>
      </w:r>
    </w:p>
    <w:p w14:paraId="7A39DC84" w14:textId="77777777" w:rsidR="00CD5106" w:rsidRPr="00713214" w:rsidRDefault="00CD5106" w:rsidP="006B445A">
      <w:pPr>
        <w:numPr>
          <w:ilvl w:val="0"/>
          <w:numId w:val="16"/>
        </w:numPr>
        <w:spacing w:before="0" w:after="0"/>
        <w:rPr>
          <w:rFonts w:ascii="Century Gothic" w:hAnsi="Century Gothic"/>
          <w:sz w:val="20"/>
          <w:szCs w:val="20"/>
        </w:rPr>
      </w:pPr>
      <w:r w:rsidRPr="00713214">
        <w:rPr>
          <w:rFonts w:ascii="Century Gothic" w:hAnsi="Century Gothic"/>
          <w:sz w:val="20"/>
          <w:szCs w:val="20"/>
        </w:rPr>
        <w:t xml:space="preserve"> Non-Governmental Organizations (NGOs)</w:t>
      </w:r>
    </w:p>
    <w:p w14:paraId="24A809C0" w14:textId="77777777" w:rsidR="00CD5106" w:rsidRPr="00713214" w:rsidRDefault="00CD5106" w:rsidP="000C3DC5">
      <w:pPr>
        <w:spacing w:before="0" w:after="0"/>
        <w:ind w:left="720"/>
        <w:rPr>
          <w:rFonts w:ascii="Century Gothic" w:hAnsi="Century Gothic"/>
          <w:sz w:val="20"/>
          <w:szCs w:val="20"/>
        </w:rPr>
      </w:pPr>
    </w:p>
    <w:p w14:paraId="5D8ABE4D" w14:textId="77777777" w:rsidR="00CD5106" w:rsidRPr="00713214" w:rsidRDefault="00CD5106" w:rsidP="000C3DC5">
      <w:pPr>
        <w:pStyle w:val="Heading3"/>
        <w:spacing w:before="0" w:after="0"/>
        <w:rPr>
          <w:rFonts w:ascii="Century Gothic" w:hAnsi="Century Gothic"/>
          <w:sz w:val="20"/>
          <w:szCs w:val="20"/>
        </w:rPr>
      </w:pPr>
      <w:bookmarkStart w:id="270" w:name="_Toc65250572"/>
      <w:r w:rsidRPr="00713214">
        <w:rPr>
          <w:rFonts w:ascii="Century Gothic" w:hAnsi="Century Gothic"/>
          <w:sz w:val="20"/>
          <w:szCs w:val="20"/>
        </w:rPr>
        <w:t>Ministry of Lands and Natural Resources</w:t>
      </w:r>
      <w:bookmarkEnd w:id="270"/>
    </w:p>
    <w:p w14:paraId="2EB3689D" w14:textId="77777777" w:rsidR="00CD5106" w:rsidRPr="00713214" w:rsidRDefault="00CD5106" w:rsidP="000C3DC5">
      <w:pPr>
        <w:spacing w:before="0" w:after="0"/>
        <w:rPr>
          <w:rFonts w:ascii="Century Gothic" w:hAnsi="Century Gothic"/>
          <w:sz w:val="20"/>
          <w:szCs w:val="20"/>
        </w:rPr>
      </w:pPr>
    </w:p>
    <w:p w14:paraId="33C1244E" w14:textId="77777777"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The Ministry has the oversight responsibility for the land and natural resources sector and its functions include: Policy formulation, Co-ordination, Monitoring and Evaluation, Validation of Policies, </w:t>
      </w:r>
      <w:proofErr w:type="spellStart"/>
      <w:r w:rsidRPr="00713214">
        <w:rPr>
          <w:rFonts w:ascii="Century Gothic" w:hAnsi="Century Gothic"/>
          <w:sz w:val="20"/>
          <w:szCs w:val="20"/>
        </w:rPr>
        <w:t>Programmes</w:t>
      </w:r>
      <w:proofErr w:type="spellEnd"/>
      <w:r w:rsidRPr="00713214">
        <w:rPr>
          <w:rFonts w:ascii="Century Gothic" w:hAnsi="Century Gothic"/>
          <w:sz w:val="20"/>
          <w:szCs w:val="20"/>
        </w:rPr>
        <w:t xml:space="preserve"> and Projects, Supervision of Sector Departments and Agencies; and Negotiations with Development Partners. </w:t>
      </w:r>
    </w:p>
    <w:p w14:paraId="139A92F0" w14:textId="77777777" w:rsidR="00CD5106" w:rsidRPr="00713214" w:rsidRDefault="00CD5106" w:rsidP="000C3DC5">
      <w:pPr>
        <w:spacing w:before="0" w:after="0"/>
        <w:jc w:val="left"/>
        <w:rPr>
          <w:rFonts w:ascii="Century Gothic" w:hAnsi="Century Gothic"/>
          <w:sz w:val="20"/>
          <w:szCs w:val="20"/>
        </w:rPr>
      </w:pPr>
      <w:r w:rsidRPr="00713214">
        <w:rPr>
          <w:rFonts w:ascii="Century Gothic" w:hAnsi="Century Gothic"/>
          <w:sz w:val="20"/>
          <w:szCs w:val="20"/>
        </w:rPr>
        <w:t xml:space="preserve"> </w:t>
      </w:r>
    </w:p>
    <w:p w14:paraId="2C03C96B" w14:textId="77777777"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MLNR is the sector Ministry to which the Forestry Commission, Minerals Commission and Lands Commission reports. It is also responsible for Ghana Landscape Restoration and Small-Scale Mining Project (GLRSSMP). MLNR will serve on the Program’s Coordination and Management Committee and will ensure liaison with the Ministry of Finance for the release of funds for compensation payment to affected parties relating to the ASM activities</w:t>
      </w:r>
      <w:proofErr w:type="gramStart"/>
      <w:r w:rsidRPr="00713214">
        <w:rPr>
          <w:rFonts w:ascii="Century Gothic" w:hAnsi="Century Gothic"/>
          <w:sz w:val="20"/>
          <w:szCs w:val="20"/>
        </w:rPr>
        <w:t>. .</w:t>
      </w:r>
      <w:proofErr w:type="gramEnd"/>
    </w:p>
    <w:p w14:paraId="2852EB9C" w14:textId="77777777" w:rsidR="00CD5106" w:rsidRPr="00713214" w:rsidRDefault="00CD5106" w:rsidP="000C3DC5">
      <w:pPr>
        <w:spacing w:before="0" w:after="0"/>
        <w:jc w:val="left"/>
        <w:rPr>
          <w:rFonts w:ascii="Century Gothic" w:hAnsi="Century Gothic"/>
          <w:sz w:val="20"/>
          <w:szCs w:val="20"/>
        </w:rPr>
      </w:pPr>
    </w:p>
    <w:p w14:paraId="10257C11" w14:textId="77777777" w:rsidR="00CD5106" w:rsidRPr="00713214" w:rsidRDefault="00CD5106" w:rsidP="000C3DC5">
      <w:pPr>
        <w:pStyle w:val="Heading3"/>
        <w:spacing w:before="0" w:after="0"/>
        <w:rPr>
          <w:rFonts w:ascii="Century Gothic" w:hAnsi="Century Gothic"/>
          <w:sz w:val="20"/>
          <w:szCs w:val="20"/>
        </w:rPr>
      </w:pPr>
      <w:bookmarkStart w:id="271" w:name="_Toc65250573"/>
      <w:r w:rsidRPr="00713214">
        <w:rPr>
          <w:rFonts w:ascii="Century Gothic" w:hAnsi="Century Gothic"/>
          <w:sz w:val="20"/>
          <w:szCs w:val="20"/>
        </w:rPr>
        <w:t xml:space="preserve">Ministry of Environment, Science, </w:t>
      </w:r>
      <w:proofErr w:type="gramStart"/>
      <w:r w:rsidRPr="00713214">
        <w:rPr>
          <w:rFonts w:ascii="Century Gothic" w:hAnsi="Century Gothic"/>
          <w:sz w:val="20"/>
          <w:szCs w:val="20"/>
        </w:rPr>
        <w:t>Technology</w:t>
      </w:r>
      <w:proofErr w:type="gramEnd"/>
      <w:r w:rsidRPr="00713214">
        <w:rPr>
          <w:rFonts w:ascii="Century Gothic" w:hAnsi="Century Gothic"/>
          <w:sz w:val="20"/>
          <w:szCs w:val="20"/>
        </w:rPr>
        <w:t xml:space="preserve"> and Innovation</w:t>
      </w:r>
      <w:bookmarkEnd w:id="271"/>
    </w:p>
    <w:p w14:paraId="09155B17" w14:textId="77777777" w:rsidR="00CD5106" w:rsidRPr="00713214" w:rsidRDefault="00CD5106" w:rsidP="000C3DC5">
      <w:pPr>
        <w:spacing w:before="0" w:after="0"/>
        <w:rPr>
          <w:rFonts w:ascii="Century Gothic" w:hAnsi="Century Gothic"/>
          <w:sz w:val="20"/>
          <w:szCs w:val="20"/>
        </w:rPr>
      </w:pPr>
    </w:p>
    <w:p w14:paraId="21A97379" w14:textId="300792AF"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With respect to resettlement activities, the Ministry of Environment, Science, </w:t>
      </w:r>
      <w:proofErr w:type="gramStart"/>
      <w:r w:rsidRPr="00713214">
        <w:rPr>
          <w:rFonts w:ascii="Century Gothic" w:hAnsi="Century Gothic"/>
          <w:sz w:val="20"/>
          <w:szCs w:val="20"/>
        </w:rPr>
        <w:t>Technology</w:t>
      </w:r>
      <w:proofErr w:type="gramEnd"/>
      <w:r w:rsidRPr="00713214">
        <w:rPr>
          <w:rFonts w:ascii="Century Gothic" w:hAnsi="Century Gothic"/>
          <w:sz w:val="20"/>
          <w:szCs w:val="20"/>
        </w:rPr>
        <w:t xml:space="preserve"> and Innovation (MESTI) together with the Ministry of Lands and Natural Resources (MLNR) are the lead coordinating Ministries for the project, including hosting the PCUs. The PCUs will have key staff including Social and Environmental Safeguards Specialists who will lead and coordinate social impact assessments, resettlement planning and implementation in close coordination with safeguards focal persons of the other participating ministries and agencies. The Ministry will liaise with the Ministry of Finance for the release of funds for compensation payment to affected parties relating to the forest landscape activities. The Ministry may </w:t>
      </w:r>
      <w:proofErr w:type="gramStart"/>
      <w:r w:rsidRPr="00713214">
        <w:rPr>
          <w:rFonts w:ascii="Century Gothic" w:hAnsi="Century Gothic"/>
          <w:sz w:val="20"/>
          <w:szCs w:val="20"/>
        </w:rPr>
        <w:t>enter into</w:t>
      </w:r>
      <w:proofErr w:type="gramEnd"/>
      <w:r w:rsidRPr="00713214">
        <w:rPr>
          <w:rFonts w:ascii="Century Gothic" w:hAnsi="Century Gothic"/>
          <w:sz w:val="20"/>
          <w:szCs w:val="20"/>
        </w:rPr>
        <w:t xml:space="preserve"> special arrangements with participating Municipal and District Assemblies (MDAs) regarding implementation of provisions in the RAPs especially with reference to payments of compensations.</w:t>
      </w:r>
    </w:p>
    <w:p w14:paraId="2D931D6A" w14:textId="77777777" w:rsidR="000C3DC5" w:rsidRPr="00713214" w:rsidRDefault="000C3DC5" w:rsidP="000C3DC5">
      <w:pPr>
        <w:spacing w:before="0" w:after="0"/>
        <w:rPr>
          <w:rFonts w:ascii="Century Gothic" w:hAnsi="Century Gothic"/>
          <w:sz w:val="20"/>
          <w:szCs w:val="20"/>
        </w:rPr>
      </w:pPr>
    </w:p>
    <w:p w14:paraId="7CBFB7A1" w14:textId="77777777" w:rsidR="00CD5106" w:rsidRPr="00713214" w:rsidRDefault="00CD5106" w:rsidP="000C3DC5">
      <w:pPr>
        <w:pStyle w:val="Heading3"/>
        <w:spacing w:before="0" w:after="0"/>
        <w:rPr>
          <w:rFonts w:ascii="Century Gothic" w:hAnsi="Century Gothic"/>
          <w:sz w:val="20"/>
          <w:szCs w:val="20"/>
        </w:rPr>
      </w:pPr>
      <w:bookmarkStart w:id="272" w:name="_Toc65250574"/>
      <w:r w:rsidRPr="00713214">
        <w:rPr>
          <w:rFonts w:ascii="Century Gothic" w:hAnsi="Century Gothic"/>
          <w:sz w:val="20"/>
          <w:szCs w:val="20"/>
        </w:rPr>
        <w:t>Ministry of Finance</w:t>
      </w:r>
      <w:bookmarkEnd w:id="272"/>
      <w:r w:rsidRPr="00713214">
        <w:rPr>
          <w:rFonts w:ascii="Century Gothic" w:hAnsi="Century Gothic"/>
          <w:sz w:val="20"/>
          <w:szCs w:val="20"/>
        </w:rPr>
        <w:t xml:space="preserve"> </w:t>
      </w:r>
    </w:p>
    <w:p w14:paraId="3F23E71A" w14:textId="77777777" w:rsidR="000C3DC5" w:rsidRPr="00713214" w:rsidRDefault="000C3DC5" w:rsidP="000C3DC5">
      <w:pPr>
        <w:spacing w:before="0" w:after="0"/>
        <w:ind w:left="-5" w:right="4785"/>
        <w:rPr>
          <w:rFonts w:ascii="Century Gothic" w:hAnsi="Century Gothic"/>
          <w:sz w:val="20"/>
          <w:szCs w:val="20"/>
        </w:rPr>
      </w:pPr>
    </w:p>
    <w:p w14:paraId="61F4910D" w14:textId="7FDC3D2D" w:rsidR="00CD5106" w:rsidRPr="00713214" w:rsidRDefault="00CD5106" w:rsidP="000C3DC5">
      <w:pPr>
        <w:spacing w:before="0" w:after="0"/>
        <w:ind w:left="-5" w:right="4785"/>
        <w:rPr>
          <w:rFonts w:ascii="Century Gothic" w:hAnsi="Century Gothic"/>
          <w:sz w:val="20"/>
          <w:szCs w:val="20"/>
        </w:rPr>
      </w:pPr>
      <w:r w:rsidRPr="00713214">
        <w:rPr>
          <w:rFonts w:ascii="Century Gothic" w:hAnsi="Century Gothic"/>
          <w:sz w:val="20"/>
          <w:szCs w:val="20"/>
        </w:rPr>
        <w:t xml:space="preserve">Ministry is responsible for: </w:t>
      </w:r>
    </w:p>
    <w:p w14:paraId="7E6D7969" w14:textId="77777777" w:rsidR="00CD5106" w:rsidRPr="00713214" w:rsidRDefault="00CD5106" w:rsidP="006B445A">
      <w:pPr>
        <w:numPr>
          <w:ilvl w:val="0"/>
          <w:numId w:val="125"/>
        </w:numPr>
        <w:spacing w:before="0" w:after="0"/>
        <w:ind w:right="15" w:hanging="360"/>
        <w:rPr>
          <w:rFonts w:ascii="Century Gothic" w:hAnsi="Century Gothic"/>
          <w:sz w:val="20"/>
          <w:szCs w:val="20"/>
        </w:rPr>
      </w:pPr>
      <w:r w:rsidRPr="00713214">
        <w:rPr>
          <w:rFonts w:ascii="Century Gothic" w:hAnsi="Century Gothic"/>
          <w:sz w:val="20"/>
          <w:szCs w:val="20"/>
        </w:rPr>
        <w:t xml:space="preserve">Mobilization of external and internal resources necessary to pay compensation to project affected persons in the case of resettlement of restriction of access to economic resources. </w:t>
      </w:r>
    </w:p>
    <w:p w14:paraId="48D79B3E" w14:textId="77777777" w:rsidR="00CD5106" w:rsidRPr="00713214" w:rsidRDefault="00CD5106" w:rsidP="006B445A">
      <w:pPr>
        <w:numPr>
          <w:ilvl w:val="0"/>
          <w:numId w:val="125"/>
        </w:numPr>
        <w:spacing w:before="0" w:after="0"/>
        <w:ind w:right="15" w:hanging="360"/>
        <w:rPr>
          <w:rFonts w:ascii="Century Gothic" w:hAnsi="Century Gothic"/>
          <w:sz w:val="20"/>
          <w:szCs w:val="20"/>
        </w:rPr>
      </w:pPr>
      <w:r w:rsidRPr="00713214">
        <w:rPr>
          <w:rFonts w:ascii="Century Gothic" w:hAnsi="Century Gothic"/>
          <w:sz w:val="20"/>
          <w:szCs w:val="20"/>
        </w:rPr>
        <w:lastRenderedPageBreak/>
        <w:t xml:space="preserve">Ensures the timely releases of funds for payment of compensation to project affected persons. </w:t>
      </w:r>
    </w:p>
    <w:p w14:paraId="126B7B28" w14:textId="77777777" w:rsidR="00CD5106" w:rsidRPr="00713214" w:rsidRDefault="00CD5106" w:rsidP="000C3DC5">
      <w:pPr>
        <w:spacing w:before="0" w:after="0"/>
        <w:jc w:val="left"/>
        <w:rPr>
          <w:rFonts w:ascii="Century Gothic" w:hAnsi="Century Gothic"/>
          <w:sz w:val="20"/>
          <w:szCs w:val="20"/>
        </w:rPr>
      </w:pPr>
    </w:p>
    <w:p w14:paraId="40607B02" w14:textId="77777777" w:rsidR="00CD5106" w:rsidRPr="00713214" w:rsidRDefault="00CD5106" w:rsidP="000C3DC5">
      <w:pPr>
        <w:pStyle w:val="Heading3"/>
        <w:spacing w:before="0" w:after="0"/>
        <w:rPr>
          <w:rFonts w:ascii="Century Gothic" w:hAnsi="Century Gothic"/>
          <w:sz w:val="20"/>
          <w:szCs w:val="20"/>
        </w:rPr>
      </w:pPr>
      <w:bookmarkStart w:id="273" w:name="_Toc65250575"/>
      <w:r w:rsidRPr="00713214">
        <w:rPr>
          <w:rFonts w:ascii="Century Gothic" w:hAnsi="Century Gothic"/>
          <w:sz w:val="20"/>
          <w:szCs w:val="20"/>
        </w:rPr>
        <w:t>Environmental Protection Agency</w:t>
      </w:r>
      <w:bookmarkEnd w:id="273"/>
    </w:p>
    <w:p w14:paraId="5A83467A" w14:textId="77777777" w:rsidR="00E9206A" w:rsidRPr="00713214" w:rsidRDefault="00E9206A" w:rsidP="000C3DC5">
      <w:pPr>
        <w:spacing w:before="0" w:after="0"/>
        <w:ind w:left="-6" w:right="17"/>
        <w:rPr>
          <w:rFonts w:ascii="Century Gothic" w:hAnsi="Century Gothic"/>
          <w:sz w:val="20"/>
          <w:szCs w:val="20"/>
        </w:rPr>
      </w:pPr>
    </w:p>
    <w:p w14:paraId="6D0EB980" w14:textId="2072430E" w:rsidR="00CD5106" w:rsidRPr="00713214" w:rsidRDefault="00CD5106" w:rsidP="000C3DC5">
      <w:pPr>
        <w:spacing w:before="0" w:after="0"/>
        <w:ind w:left="-6" w:right="17"/>
        <w:rPr>
          <w:rFonts w:ascii="Century Gothic" w:hAnsi="Century Gothic"/>
          <w:sz w:val="20"/>
          <w:szCs w:val="20"/>
        </w:rPr>
      </w:pPr>
      <w:r w:rsidRPr="00713214">
        <w:rPr>
          <w:rFonts w:ascii="Century Gothic" w:hAnsi="Century Gothic"/>
          <w:sz w:val="20"/>
          <w:szCs w:val="20"/>
        </w:rPr>
        <w:t xml:space="preserve">As the law stipulates, the EPA is statutorily mandated to ensure that the implementation of all undertakings do not harm the environment. It is expected that sub-projects that will require the preparation of EIA will abide by statutory requirements and the implementing institutions will liaise sufficiently with the Agency to ensure compliance.  </w:t>
      </w:r>
    </w:p>
    <w:p w14:paraId="68EF66FF" w14:textId="77777777" w:rsidR="00CD5106" w:rsidRPr="00713214" w:rsidRDefault="00CD5106" w:rsidP="000C3DC5">
      <w:pPr>
        <w:spacing w:before="0" w:after="0"/>
        <w:ind w:left="-6" w:right="17"/>
        <w:rPr>
          <w:rFonts w:ascii="Century Gothic" w:hAnsi="Century Gothic"/>
          <w:sz w:val="20"/>
          <w:szCs w:val="20"/>
        </w:rPr>
      </w:pPr>
    </w:p>
    <w:p w14:paraId="434F3C72" w14:textId="77777777" w:rsidR="00CD5106" w:rsidRPr="00713214" w:rsidRDefault="00CD5106" w:rsidP="000C3DC5">
      <w:pPr>
        <w:pStyle w:val="Heading3"/>
        <w:spacing w:before="0" w:after="0"/>
        <w:rPr>
          <w:rFonts w:ascii="Century Gothic" w:hAnsi="Century Gothic"/>
          <w:sz w:val="20"/>
          <w:szCs w:val="20"/>
        </w:rPr>
      </w:pPr>
      <w:bookmarkStart w:id="274" w:name="_Toc65250576"/>
      <w:r w:rsidRPr="00713214">
        <w:rPr>
          <w:rFonts w:ascii="Century Gothic" w:hAnsi="Century Gothic"/>
          <w:sz w:val="20"/>
          <w:szCs w:val="20"/>
        </w:rPr>
        <w:t>The Ministry of Food and Agriculture (MOFA)</w:t>
      </w:r>
      <w:bookmarkEnd w:id="274"/>
    </w:p>
    <w:p w14:paraId="51CECC43" w14:textId="77777777" w:rsidR="00CD5106" w:rsidRPr="00713214" w:rsidRDefault="00CD5106" w:rsidP="000C3DC5">
      <w:pPr>
        <w:spacing w:before="0" w:after="0"/>
        <w:rPr>
          <w:rFonts w:ascii="Century Gothic" w:hAnsi="Century Gothic"/>
          <w:sz w:val="20"/>
          <w:szCs w:val="20"/>
        </w:rPr>
      </w:pPr>
    </w:p>
    <w:p w14:paraId="057F00EF" w14:textId="77777777" w:rsidR="00CD5106" w:rsidRPr="00713214" w:rsidRDefault="00CD5106" w:rsidP="000C3DC5">
      <w:pPr>
        <w:spacing w:before="0" w:after="0"/>
        <w:rPr>
          <w:rFonts w:ascii="Century Gothic" w:hAnsi="Century Gothic"/>
          <w:sz w:val="20"/>
          <w:szCs w:val="20"/>
          <w:lang w:val="en-GB"/>
        </w:rPr>
      </w:pPr>
      <w:r w:rsidRPr="00713214">
        <w:rPr>
          <w:rFonts w:ascii="Century Gothic" w:hAnsi="Century Gothic"/>
          <w:sz w:val="20"/>
          <w:szCs w:val="20"/>
        </w:rPr>
        <w:t>The Ministry of Food and Agriculture (MOFA)</w:t>
      </w:r>
      <w:r w:rsidRPr="00713214">
        <w:rPr>
          <w:rFonts w:ascii="Century Gothic" w:hAnsi="Century Gothic"/>
          <w:b/>
          <w:sz w:val="20"/>
          <w:szCs w:val="20"/>
        </w:rPr>
        <w:t xml:space="preserve"> </w:t>
      </w:r>
      <w:r w:rsidRPr="00713214">
        <w:rPr>
          <w:rFonts w:ascii="Century Gothic" w:hAnsi="Century Gothic"/>
          <w:sz w:val="20"/>
          <w:szCs w:val="20"/>
        </w:rPr>
        <w:t xml:space="preserve">promotes sustainable agriculture and thriving agribusiness through research and technology development, effective extension and other support services to farmers, </w:t>
      </w:r>
      <w:proofErr w:type="gramStart"/>
      <w:r w:rsidRPr="00713214">
        <w:rPr>
          <w:rFonts w:ascii="Century Gothic" w:hAnsi="Century Gothic"/>
          <w:sz w:val="20"/>
          <w:szCs w:val="20"/>
        </w:rPr>
        <w:t>processors</w:t>
      </w:r>
      <w:proofErr w:type="gramEnd"/>
      <w:r w:rsidRPr="00713214">
        <w:rPr>
          <w:rFonts w:ascii="Century Gothic" w:hAnsi="Century Gothic"/>
          <w:sz w:val="20"/>
          <w:szCs w:val="20"/>
        </w:rPr>
        <w:t xml:space="preserve"> and traders for improved livelihood. </w:t>
      </w:r>
    </w:p>
    <w:p w14:paraId="74537516" w14:textId="77777777" w:rsidR="00CD5106" w:rsidRPr="00713214" w:rsidRDefault="00CD5106" w:rsidP="00E9206A">
      <w:pPr>
        <w:rPr>
          <w:rFonts w:ascii="Century Gothic" w:hAnsi="Century Gothic"/>
          <w:sz w:val="20"/>
          <w:szCs w:val="20"/>
        </w:rPr>
      </w:pPr>
    </w:p>
    <w:p w14:paraId="40BFC9E6" w14:textId="77777777" w:rsidR="00CD5106" w:rsidRPr="00713214" w:rsidRDefault="00CD5106" w:rsidP="000C3DC5">
      <w:pPr>
        <w:pStyle w:val="Heading3"/>
        <w:spacing w:before="0" w:after="0"/>
        <w:rPr>
          <w:rFonts w:ascii="Century Gothic" w:hAnsi="Century Gothic"/>
          <w:sz w:val="20"/>
          <w:szCs w:val="20"/>
        </w:rPr>
      </w:pPr>
      <w:bookmarkStart w:id="275" w:name="_Toc65250577"/>
      <w:r w:rsidRPr="00713214">
        <w:rPr>
          <w:rFonts w:ascii="Century Gothic" w:hAnsi="Century Gothic"/>
          <w:sz w:val="20"/>
          <w:szCs w:val="20"/>
        </w:rPr>
        <w:t>Forestry Commission</w:t>
      </w:r>
      <w:bookmarkEnd w:id="275"/>
    </w:p>
    <w:p w14:paraId="18B14E9B" w14:textId="77777777" w:rsidR="00CD5106" w:rsidRPr="00713214" w:rsidRDefault="00CD5106" w:rsidP="000C3DC5">
      <w:pPr>
        <w:spacing w:before="0" w:after="0"/>
        <w:ind w:left="-5" w:right="15"/>
        <w:rPr>
          <w:rFonts w:ascii="Century Gothic" w:hAnsi="Century Gothic"/>
          <w:sz w:val="20"/>
          <w:szCs w:val="20"/>
        </w:rPr>
      </w:pPr>
    </w:p>
    <w:p w14:paraId="65213FD0" w14:textId="77777777"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The Forestry Commission of Ghana is responsible for the regulation of utilization of forest and wildlife resources, the conservation and management of those resources and the coordination of policies related to them. The Commission embodies the various public bodies and agencies that were individually implementing the functions of protection, management, the regulation of forest and wildlife resources. These agencies currently form the divisions of the Commission: </w:t>
      </w:r>
    </w:p>
    <w:p w14:paraId="4799EE8C" w14:textId="77777777" w:rsidR="00CD5106" w:rsidRPr="00713214" w:rsidRDefault="00D2003D" w:rsidP="006B445A">
      <w:pPr>
        <w:numPr>
          <w:ilvl w:val="0"/>
          <w:numId w:val="17"/>
        </w:numPr>
        <w:spacing w:before="0" w:after="0"/>
        <w:ind w:right="15" w:hanging="360"/>
        <w:rPr>
          <w:rFonts w:ascii="Century Gothic" w:hAnsi="Century Gothic"/>
          <w:sz w:val="20"/>
          <w:szCs w:val="20"/>
        </w:rPr>
      </w:pPr>
      <w:hyperlink r:id="rId215">
        <w:r w:rsidR="00CD5106" w:rsidRPr="00713214">
          <w:rPr>
            <w:rFonts w:ascii="Century Gothic" w:hAnsi="Century Gothic"/>
            <w:sz w:val="20"/>
            <w:szCs w:val="20"/>
          </w:rPr>
          <w:t>Forest Services Division</w:t>
        </w:r>
      </w:hyperlink>
      <w:hyperlink r:id="rId216">
        <w:r w:rsidR="00CD5106" w:rsidRPr="00713214">
          <w:rPr>
            <w:rFonts w:ascii="Century Gothic" w:hAnsi="Century Gothic"/>
            <w:sz w:val="20"/>
            <w:szCs w:val="20"/>
          </w:rPr>
          <w:t xml:space="preserve"> </w:t>
        </w:r>
      </w:hyperlink>
      <w:r w:rsidR="00CD5106" w:rsidRPr="00713214">
        <w:rPr>
          <w:rFonts w:ascii="Century Gothic" w:hAnsi="Century Gothic"/>
          <w:sz w:val="20"/>
          <w:szCs w:val="20"/>
        </w:rPr>
        <w:t xml:space="preserve">(FSD) </w:t>
      </w:r>
    </w:p>
    <w:p w14:paraId="77613E7B" w14:textId="77777777" w:rsidR="00CD5106" w:rsidRPr="00713214" w:rsidRDefault="00D2003D" w:rsidP="006B445A">
      <w:pPr>
        <w:numPr>
          <w:ilvl w:val="0"/>
          <w:numId w:val="17"/>
        </w:numPr>
        <w:spacing w:before="0" w:after="0"/>
        <w:ind w:right="15" w:hanging="360"/>
        <w:rPr>
          <w:rFonts w:ascii="Century Gothic" w:hAnsi="Century Gothic"/>
          <w:sz w:val="20"/>
          <w:szCs w:val="20"/>
        </w:rPr>
      </w:pPr>
      <w:hyperlink r:id="rId217">
        <w:r w:rsidR="00CD5106" w:rsidRPr="00713214">
          <w:rPr>
            <w:rFonts w:ascii="Century Gothic" w:hAnsi="Century Gothic"/>
            <w:sz w:val="20"/>
            <w:szCs w:val="20"/>
          </w:rPr>
          <w:t>Wildlife Division</w:t>
        </w:r>
      </w:hyperlink>
      <w:hyperlink r:id="rId218">
        <w:r w:rsidR="00CD5106" w:rsidRPr="00713214">
          <w:rPr>
            <w:rFonts w:ascii="Century Gothic" w:hAnsi="Century Gothic"/>
            <w:sz w:val="20"/>
            <w:szCs w:val="20"/>
          </w:rPr>
          <w:t xml:space="preserve"> </w:t>
        </w:r>
      </w:hyperlink>
    </w:p>
    <w:p w14:paraId="68A6FBC7" w14:textId="77777777" w:rsidR="00CD5106" w:rsidRPr="00713214" w:rsidRDefault="00D2003D" w:rsidP="006B445A">
      <w:pPr>
        <w:numPr>
          <w:ilvl w:val="0"/>
          <w:numId w:val="17"/>
        </w:numPr>
        <w:spacing w:before="0" w:after="0"/>
        <w:ind w:right="15" w:hanging="360"/>
        <w:rPr>
          <w:rFonts w:ascii="Century Gothic" w:hAnsi="Century Gothic"/>
          <w:sz w:val="20"/>
          <w:szCs w:val="20"/>
        </w:rPr>
      </w:pPr>
      <w:hyperlink r:id="rId219">
        <w:r w:rsidR="00CD5106" w:rsidRPr="00713214">
          <w:rPr>
            <w:rFonts w:ascii="Century Gothic" w:hAnsi="Century Gothic"/>
            <w:sz w:val="20"/>
            <w:szCs w:val="20"/>
          </w:rPr>
          <w:t>Timber Industry Development Division</w:t>
        </w:r>
      </w:hyperlink>
      <w:hyperlink r:id="rId220">
        <w:r w:rsidR="00CD5106" w:rsidRPr="00713214">
          <w:rPr>
            <w:rFonts w:ascii="Century Gothic" w:hAnsi="Century Gothic"/>
            <w:sz w:val="20"/>
            <w:szCs w:val="20"/>
          </w:rPr>
          <w:t xml:space="preserve"> </w:t>
        </w:r>
      </w:hyperlink>
      <w:r w:rsidR="00CD5106" w:rsidRPr="00713214">
        <w:rPr>
          <w:rFonts w:ascii="Century Gothic" w:hAnsi="Century Gothic"/>
          <w:sz w:val="20"/>
          <w:szCs w:val="20"/>
        </w:rPr>
        <w:t xml:space="preserve">(TIDD) </w:t>
      </w:r>
    </w:p>
    <w:p w14:paraId="6915EE50" w14:textId="77777777" w:rsidR="00CD5106" w:rsidRPr="00713214" w:rsidRDefault="00D2003D" w:rsidP="006B445A">
      <w:pPr>
        <w:numPr>
          <w:ilvl w:val="0"/>
          <w:numId w:val="17"/>
        </w:numPr>
        <w:spacing w:before="0" w:after="0"/>
        <w:ind w:right="15" w:hanging="360"/>
        <w:rPr>
          <w:rFonts w:ascii="Century Gothic" w:hAnsi="Century Gothic"/>
          <w:sz w:val="20"/>
          <w:szCs w:val="20"/>
        </w:rPr>
      </w:pPr>
      <w:hyperlink r:id="rId221">
        <w:r w:rsidR="00CD5106" w:rsidRPr="00713214">
          <w:rPr>
            <w:rFonts w:ascii="Century Gothic" w:hAnsi="Century Gothic"/>
            <w:sz w:val="20"/>
            <w:szCs w:val="20"/>
          </w:rPr>
          <w:t>Wood Industries Training Centre</w:t>
        </w:r>
      </w:hyperlink>
      <w:hyperlink r:id="rId222">
        <w:r w:rsidR="00CD5106" w:rsidRPr="00713214">
          <w:rPr>
            <w:rFonts w:ascii="Century Gothic" w:hAnsi="Century Gothic"/>
            <w:sz w:val="20"/>
            <w:szCs w:val="20"/>
          </w:rPr>
          <w:t xml:space="preserve"> </w:t>
        </w:r>
      </w:hyperlink>
      <w:r w:rsidR="00CD5106" w:rsidRPr="00713214">
        <w:rPr>
          <w:rFonts w:ascii="Century Gothic" w:hAnsi="Century Gothic"/>
          <w:sz w:val="20"/>
          <w:szCs w:val="20"/>
        </w:rPr>
        <w:t xml:space="preserve">(Forestry Commission Training School) </w:t>
      </w:r>
    </w:p>
    <w:p w14:paraId="096457EB" w14:textId="77777777" w:rsidR="00CD5106" w:rsidRPr="00713214" w:rsidRDefault="00D2003D" w:rsidP="006B445A">
      <w:pPr>
        <w:numPr>
          <w:ilvl w:val="0"/>
          <w:numId w:val="17"/>
        </w:numPr>
        <w:spacing w:before="0" w:after="0"/>
        <w:ind w:right="15" w:hanging="360"/>
        <w:rPr>
          <w:rFonts w:ascii="Century Gothic" w:hAnsi="Century Gothic"/>
          <w:sz w:val="20"/>
          <w:szCs w:val="20"/>
          <w:lang w:val="fr-FR"/>
        </w:rPr>
      </w:pPr>
      <w:hyperlink r:id="rId223">
        <w:r w:rsidR="00CD5106" w:rsidRPr="00713214">
          <w:rPr>
            <w:rFonts w:ascii="Century Gothic" w:hAnsi="Century Gothic"/>
            <w:sz w:val="20"/>
            <w:szCs w:val="20"/>
            <w:lang w:val="fr-FR"/>
          </w:rPr>
          <w:t>Resource Management Support Centre</w:t>
        </w:r>
      </w:hyperlink>
      <w:hyperlink r:id="rId224">
        <w:r w:rsidR="00CD5106" w:rsidRPr="00713214">
          <w:rPr>
            <w:rFonts w:ascii="Century Gothic" w:hAnsi="Century Gothic"/>
            <w:sz w:val="20"/>
            <w:szCs w:val="20"/>
            <w:lang w:val="fr-FR"/>
          </w:rPr>
          <w:t xml:space="preserve"> </w:t>
        </w:r>
      </w:hyperlink>
      <w:r w:rsidR="00CD5106" w:rsidRPr="00713214">
        <w:rPr>
          <w:rFonts w:ascii="Century Gothic" w:hAnsi="Century Gothic"/>
          <w:sz w:val="20"/>
          <w:szCs w:val="20"/>
          <w:lang w:val="fr-FR"/>
        </w:rPr>
        <w:t xml:space="preserve">(RMSC) </w:t>
      </w:r>
    </w:p>
    <w:p w14:paraId="698D9894" w14:textId="77777777" w:rsidR="00CD5106" w:rsidRPr="00713214" w:rsidRDefault="00CD5106" w:rsidP="000C3DC5">
      <w:pPr>
        <w:spacing w:before="0" w:after="0"/>
        <w:jc w:val="left"/>
        <w:rPr>
          <w:rFonts w:ascii="Century Gothic" w:hAnsi="Century Gothic"/>
          <w:sz w:val="20"/>
          <w:szCs w:val="20"/>
          <w:lang w:val="fr-FR"/>
        </w:rPr>
      </w:pPr>
      <w:r w:rsidRPr="00713214">
        <w:rPr>
          <w:rFonts w:ascii="Century Gothic" w:hAnsi="Century Gothic"/>
          <w:sz w:val="20"/>
          <w:szCs w:val="20"/>
          <w:lang w:val="fr-FR"/>
        </w:rPr>
        <w:t xml:space="preserve"> </w:t>
      </w:r>
    </w:p>
    <w:p w14:paraId="7823472B" w14:textId="77777777"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The Climate Change Unit, established in 2007 as a unit of the Commission has a mandate to manage forestry-sector initiatives related to climate change mitigation, including Reducing Emissions from Deforestation and Forest Degradation (REDD+). It hosts the National REDD+ Secretariat and serves as the National REDD+ focal point.  </w:t>
      </w:r>
    </w:p>
    <w:p w14:paraId="7C6E41EA" w14:textId="77777777" w:rsidR="00CD5106" w:rsidRPr="00713214" w:rsidRDefault="00CD5106" w:rsidP="000C3DC5">
      <w:pPr>
        <w:spacing w:before="0" w:after="0"/>
        <w:rPr>
          <w:rFonts w:ascii="Century Gothic" w:hAnsi="Century Gothic"/>
          <w:sz w:val="20"/>
          <w:szCs w:val="20"/>
        </w:rPr>
      </w:pPr>
    </w:p>
    <w:p w14:paraId="2CE3B39B" w14:textId="3FD525C1"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Among the aims of the Commission is the sustainable utilization of Ghana's forest and wildlife resources meeting both national and global standards for forest and wildlife resource conservation and development. </w:t>
      </w:r>
    </w:p>
    <w:p w14:paraId="6F1632AE" w14:textId="77777777" w:rsidR="00E9206A" w:rsidRPr="00713214" w:rsidRDefault="00E9206A" w:rsidP="000C3DC5">
      <w:pPr>
        <w:spacing w:before="0" w:after="0"/>
        <w:rPr>
          <w:rFonts w:ascii="Century Gothic" w:hAnsi="Century Gothic"/>
          <w:sz w:val="20"/>
          <w:szCs w:val="20"/>
        </w:rPr>
      </w:pPr>
    </w:p>
    <w:p w14:paraId="3850DB45" w14:textId="77777777" w:rsidR="00CD5106" w:rsidRPr="00713214" w:rsidRDefault="00CD5106" w:rsidP="000C3DC5">
      <w:pPr>
        <w:pStyle w:val="Heading3"/>
        <w:spacing w:before="0" w:after="0"/>
        <w:rPr>
          <w:rFonts w:ascii="Century Gothic" w:hAnsi="Century Gothic"/>
          <w:sz w:val="20"/>
          <w:szCs w:val="20"/>
        </w:rPr>
      </w:pPr>
      <w:bookmarkStart w:id="276" w:name="_Toc65250578"/>
      <w:r w:rsidRPr="00713214">
        <w:rPr>
          <w:rFonts w:ascii="Century Gothic" w:hAnsi="Century Gothic"/>
          <w:sz w:val="20"/>
          <w:szCs w:val="20"/>
        </w:rPr>
        <w:t>Minerals Commission</w:t>
      </w:r>
      <w:bookmarkEnd w:id="276"/>
    </w:p>
    <w:p w14:paraId="10F8CB26" w14:textId="77777777" w:rsidR="00CD5106" w:rsidRPr="00713214" w:rsidRDefault="00CD5106" w:rsidP="000C3DC5">
      <w:pPr>
        <w:spacing w:before="0" w:after="0"/>
        <w:ind w:left="-5" w:right="15"/>
        <w:rPr>
          <w:rFonts w:ascii="Century Gothic" w:hAnsi="Century Gothic"/>
          <w:sz w:val="20"/>
          <w:szCs w:val="20"/>
        </w:rPr>
      </w:pPr>
    </w:p>
    <w:p w14:paraId="3396258E" w14:textId="77777777"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In broad terms, the responsibility vested with the Mineral Commission is to oversee regulation and management of the utilization of the mineral resources of Ghana, and to co-ordinate the policies in relation to them. </w:t>
      </w:r>
    </w:p>
    <w:p w14:paraId="222B8DA2" w14:textId="77777777" w:rsidR="00CD5106" w:rsidRPr="00713214" w:rsidRDefault="00CD5106" w:rsidP="000C3DC5">
      <w:pPr>
        <w:spacing w:before="0" w:after="0"/>
        <w:jc w:val="left"/>
        <w:rPr>
          <w:rFonts w:ascii="Century Gothic" w:hAnsi="Century Gothic"/>
          <w:sz w:val="20"/>
          <w:szCs w:val="20"/>
        </w:rPr>
      </w:pPr>
      <w:r w:rsidRPr="00713214">
        <w:rPr>
          <w:rFonts w:ascii="Century Gothic" w:hAnsi="Century Gothic"/>
          <w:sz w:val="20"/>
          <w:szCs w:val="20"/>
        </w:rPr>
        <w:t xml:space="preserve"> </w:t>
      </w:r>
    </w:p>
    <w:p w14:paraId="7BE5398B" w14:textId="5BFD0893"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A foremost responsibility of the MC is the administration of minerals rights. For this purpose, the MC maintains a cadastral system and a register of mineral rights. The various mining and mineral permits include reconnaissance license, prospecting license, and mining lease. Actual decisions in matters of mineral rights are taken by the Minister responsible </w:t>
      </w:r>
      <w:r w:rsidR="00E20894" w:rsidRPr="00713214">
        <w:rPr>
          <w:rFonts w:ascii="Century Gothic" w:hAnsi="Century Gothic"/>
          <w:sz w:val="20"/>
          <w:szCs w:val="20"/>
        </w:rPr>
        <w:t>for Mining</w:t>
      </w:r>
      <w:r w:rsidRPr="00713214">
        <w:rPr>
          <w:rFonts w:ascii="Century Gothic" w:hAnsi="Century Gothic"/>
          <w:sz w:val="20"/>
          <w:szCs w:val="20"/>
        </w:rPr>
        <w:t xml:space="preserve">, but only after recommendation of the MC.  </w:t>
      </w:r>
    </w:p>
    <w:p w14:paraId="23DD8475" w14:textId="77777777" w:rsidR="00CD5106" w:rsidRPr="00713214" w:rsidRDefault="00CD5106" w:rsidP="000C3DC5">
      <w:pPr>
        <w:spacing w:before="0" w:after="0"/>
        <w:jc w:val="left"/>
        <w:rPr>
          <w:rFonts w:ascii="Century Gothic" w:hAnsi="Century Gothic"/>
          <w:sz w:val="20"/>
          <w:szCs w:val="20"/>
        </w:rPr>
      </w:pPr>
      <w:r w:rsidRPr="00713214">
        <w:rPr>
          <w:rFonts w:ascii="Century Gothic" w:hAnsi="Century Gothic"/>
          <w:sz w:val="20"/>
          <w:szCs w:val="20"/>
        </w:rPr>
        <w:t xml:space="preserve"> </w:t>
      </w:r>
    </w:p>
    <w:p w14:paraId="042F32D5" w14:textId="77777777"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For the promotion and administration of Small-Scale Mining, the MC maintains District Offices. The MC has been overwhelmed by the activities of illegal small-scale mining popularly known </w:t>
      </w:r>
      <w:r w:rsidRPr="00713214">
        <w:rPr>
          <w:rFonts w:ascii="Century Gothic" w:hAnsi="Century Gothic"/>
          <w:sz w:val="20"/>
          <w:szCs w:val="20"/>
        </w:rPr>
        <w:lastRenderedPageBreak/>
        <w:t xml:space="preserve">as </w:t>
      </w:r>
      <w:proofErr w:type="spellStart"/>
      <w:r w:rsidRPr="00713214">
        <w:rPr>
          <w:rFonts w:ascii="Century Gothic" w:hAnsi="Century Gothic"/>
          <w:sz w:val="20"/>
          <w:szCs w:val="20"/>
        </w:rPr>
        <w:t>galamsey</w:t>
      </w:r>
      <w:proofErr w:type="spellEnd"/>
      <w:r w:rsidRPr="00713214">
        <w:rPr>
          <w:rFonts w:ascii="Century Gothic" w:hAnsi="Century Gothic"/>
          <w:sz w:val="20"/>
          <w:szCs w:val="20"/>
        </w:rPr>
        <w:t xml:space="preserve"> and the Commission has not been able to bring it under control or get rid of it even with the recent introduction of the Presidential Task Force. </w:t>
      </w:r>
    </w:p>
    <w:p w14:paraId="21BDBCF1" w14:textId="77777777" w:rsidR="00CD5106" w:rsidRPr="00713214" w:rsidRDefault="00CD5106" w:rsidP="00E9206A">
      <w:pPr>
        <w:rPr>
          <w:rFonts w:ascii="Century Gothic" w:hAnsi="Century Gothic"/>
          <w:sz w:val="20"/>
          <w:szCs w:val="20"/>
        </w:rPr>
      </w:pPr>
    </w:p>
    <w:p w14:paraId="07063FCC" w14:textId="77777777" w:rsidR="00CD5106" w:rsidRPr="00713214" w:rsidRDefault="00CD5106" w:rsidP="000C3DC5">
      <w:pPr>
        <w:pStyle w:val="Heading3"/>
        <w:spacing w:before="0" w:after="0"/>
        <w:rPr>
          <w:rFonts w:ascii="Century Gothic" w:hAnsi="Century Gothic"/>
          <w:sz w:val="20"/>
          <w:szCs w:val="20"/>
        </w:rPr>
      </w:pPr>
      <w:bookmarkStart w:id="277" w:name="_Toc65250579"/>
      <w:r w:rsidRPr="00713214">
        <w:rPr>
          <w:rFonts w:ascii="Century Gothic" w:hAnsi="Century Gothic"/>
          <w:sz w:val="20"/>
          <w:szCs w:val="20"/>
        </w:rPr>
        <w:t>Water Resources Commission</w:t>
      </w:r>
      <w:bookmarkEnd w:id="277"/>
    </w:p>
    <w:p w14:paraId="15CA2B36" w14:textId="77777777" w:rsidR="00CD5106" w:rsidRPr="00713214" w:rsidRDefault="00CD5106" w:rsidP="000C3DC5">
      <w:pPr>
        <w:spacing w:before="0" w:after="0"/>
        <w:ind w:left="-5" w:right="15"/>
        <w:rPr>
          <w:rFonts w:ascii="Century Gothic" w:hAnsi="Century Gothic"/>
          <w:sz w:val="20"/>
          <w:szCs w:val="20"/>
        </w:rPr>
      </w:pPr>
    </w:p>
    <w:p w14:paraId="07E86FA4" w14:textId="77777777" w:rsidR="00CD5106" w:rsidRPr="00713214" w:rsidRDefault="00CD5106" w:rsidP="000C3DC5">
      <w:pPr>
        <w:spacing w:before="0" w:after="0"/>
        <w:ind w:left="-5" w:right="15"/>
        <w:rPr>
          <w:rFonts w:ascii="Century Gothic" w:hAnsi="Century Gothic"/>
          <w:sz w:val="20"/>
          <w:szCs w:val="20"/>
        </w:rPr>
      </w:pPr>
      <w:r w:rsidRPr="00713214">
        <w:rPr>
          <w:rFonts w:ascii="Century Gothic" w:hAnsi="Century Gothic"/>
          <w:sz w:val="20"/>
          <w:szCs w:val="20"/>
        </w:rPr>
        <w:t xml:space="preserve">The Water Resources Commission (WRC) was established by an Act of Parliament (Act 522 of 1996) with the mandate to regulate and manage Ghana's Water Resources and co-ordinate government policies in relation to them. The Act stipulates that ownership and control of all water resources are vested in the President on behalf of the people. The functions of the WRC as established under Act 522 among other things are to:  </w:t>
      </w:r>
    </w:p>
    <w:p w14:paraId="7B0FA2D1" w14:textId="77777777" w:rsidR="00CD5106" w:rsidRPr="00713214" w:rsidRDefault="00CD5106" w:rsidP="006B445A">
      <w:pPr>
        <w:numPr>
          <w:ilvl w:val="0"/>
          <w:numId w:val="19"/>
        </w:numPr>
        <w:spacing w:before="0" w:after="0"/>
        <w:ind w:right="15" w:hanging="360"/>
        <w:rPr>
          <w:rFonts w:ascii="Century Gothic" w:hAnsi="Century Gothic"/>
          <w:sz w:val="20"/>
          <w:szCs w:val="20"/>
        </w:rPr>
      </w:pPr>
      <w:r w:rsidRPr="00713214">
        <w:rPr>
          <w:rFonts w:ascii="Century Gothic" w:hAnsi="Century Gothic"/>
          <w:sz w:val="20"/>
          <w:szCs w:val="20"/>
        </w:rPr>
        <w:t xml:space="preserve">Formulate and enforce policies in water resources conservation, development and management in the </w:t>
      </w:r>
      <w:proofErr w:type="gramStart"/>
      <w:r w:rsidRPr="00713214">
        <w:rPr>
          <w:rFonts w:ascii="Century Gothic" w:hAnsi="Century Gothic"/>
          <w:sz w:val="20"/>
          <w:szCs w:val="20"/>
        </w:rPr>
        <w:t>country;</w:t>
      </w:r>
      <w:proofErr w:type="gramEnd"/>
      <w:r w:rsidRPr="00713214">
        <w:rPr>
          <w:rFonts w:ascii="Century Gothic" w:hAnsi="Century Gothic"/>
          <w:sz w:val="20"/>
          <w:szCs w:val="20"/>
        </w:rPr>
        <w:t xml:space="preserve"> </w:t>
      </w:r>
    </w:p>
    <w:p w14:paraId="21E62DA1" w14:textId="77777777" w:rsidR="00CD5106" w:rsidRPr="00713214" w:rsidRDefault="00CD5106" w:rsidP="006B445A">
      <w:pPr>
        <w:numPr>
          <w:ilvl w:val="0"/>
          <w:numId w:val="19"/>
        </w:numPr>
        <w:spacing w:before="0" w:after="0"/>
        <w:ind w:right="15" w:hanging="360"/>
        <w:rPr>
          <w:rFonts w:ascii="Century Gothic" w:hAnsi="Century Gothic"/>
          <w:sz w:val="20"/>
          <w:szCs w:val="20"/>
        </w:rPr>
      </w:pPr>
      <w:r w:rsidRPr="00713214">
        <w:rPr>
          <w:rFonts w:ascii="Century Gothic" w:hAnsi="Century Gothic"/>
          <w:sz w:val="20"/>
          <w:szCs w:val="20"/>
        </w:rPr>
        <w:t xml:space="preserve">Coordinate the activities of the various agencies (public and private) in the development and conservation of water </w:t>
      </w:r>
      <w:proofErr w:type="gramStart"/>
      <w:r w:rsidRPr="00713214">
        <w:rPr>
          <w:rFonts w:ascii="Century Gothic" w:hAnsi="Century Gothic"/>
          <w:sz w:val="20"/>
          <w:szCs w:val="20"/>
        </w:rPr>
        <w:t>resources;</w:t>
      </w:r>
      <w:proofErr w:type="gramEnd"/>
      <w:r w:rsidRPr="00713214">
        <w:rPr>
          <w:rFonts w:ascii="Century Gothic" w:hAnsi="Century Gothic"/>
          <w:sz w:val="20"/>
          <w:szCs w:val="20"/>
        </w:rPr>
        <w:t xml:space="preserve"> </w:t>
      </w:r>
    </w:p>
    <w:p w14:paraId="16713D27" w14:textId="77777777" w:rsidR="00CD5106" w:rsidRPr="00713214" w:rsidRDefault="00CD5106" w:rsidP="006B445A">
      <w:pPr>
        <w:numPr>
          <w:ilvl w:val="0"/>
          <w:numId w:val="19"/>
        </w:numPr>
        <w:spacing w:before="0" w:after="0"/>
        <w:ind w:right="15" w:hanging="360"/>
        <w:rPr>
          <w:rFonts w:ascii="Century Gothic" w:hAnsi="Century Gothic"/>
          <w:sz w:val="20"/>
          <w:szCs w:val="20"/>
        </w:rPr>
      </w:pPr>
      <w:r w:rsidRPr="00713214">
        <w:rPr>
          <w:rFonts w:ascii="Century Gothic" w:hAnsi="Century Gothic"/>
          <w:sz w:val="20"/>
          <w:szCs w:val="20"/>
        </w:rPr>
        <w:t xml:space="preserve">Enforce, in collaboration with relevant agencies, measures to control water pollution; and  </w:t>
      </w:r>
    </w:p>
    <w:p w14:paraId="1143B579" w14:textId="71A67D73" w:rsidR="00CD5106" w:rsidRPr="00713214" w:rsidRDefault="00CD5106" w:rsidP="006B445A">
      <w:pPr>
        <w:numPr>
          <w:ilvl w:val="0"/>
          <w:numId w:val="19"/>
        </w:numPr>
        <w:spacing w:before="0" w:after="0"/>
        <w:ind w:right="15" w:hanging="360"/>
        <w:rPr>
          <w:rFonts w:ascii="Century Gothic" w:hAnsi="Century Gothic"/>
          <w:sz w:val="20"/>
          <w:szCs w:val="20"/>
        </w:rPr>
      </w:pPr>
      <w:r w:rsidRPr="00713214">
        <w:rPr>
          <w:rFonts w:ascii="Century Gothic" w:hAnsi="Century Gothic"/>
          <w:sz w:val="20"/>
          <w:szCs w:val="20"/>
        </w:rPr>
        <w:t xml:space="preserve">Be responsible for appraising water resources development project proposals, both public and private, before implementation. </w:t>
      </w:r>
    </w:p>
    <w:p w14:paraId="1B279D57" w14:textId="77777777" w:rsidR="00E9206A" w:rsidRPr="00713214" w:rsidRDefault="00E9206A" w:rsidP="00E9206A">
      <w:pPr>
        <w:spacing w:before="0" w:after="0"/>
        <w:ind w:left="360" w:right="15"/>
        <w:rPr>
          <w:rFonts w:ascii="Century Gothic" w:hAnsi="Century Gothic"/>
          <w:sz w:val="20"/>
          <w:szCs w:val="20"/>
        </w:rPr>
      </w:pPr>
    </w:p>
    <w:p w14:paraId="1D7CC039" w14:textId="77777777" w:rsidR="00CD5106" w:rsidRPr="00713214" w:rsidRDefault="00CD5106" w:rsidP="000C3DC5">
      <w:pPr>
        <w:pStyle w:val="Heading3"/>
        <w:spacing w:before="0" w:after="0"/>
        <w:rPr>
          <w:rFonts w:ascii="Century Gothic" w:hAnsi="Century Gothic"/>
          <w:sz w:val="20"/>
          <w:szCs w:val="20"/>
        </w:rPr>
      </w:pPr>
      <w:bookmarkStart w:id="278" w:name="_Toc65250580"/>
      <w:r w:rsidRPr="00713214">
        <w:rPr>
          <w:rFonts w:ascii="Century Gothic" w:hAnsi="Century Gothic"/>
          <w:sz w:val="20"/>
          <w:szCs w:val="20"/>
        </w:rPr>
        <w:t>Lands Commission</w:t>
      </w:r>
      <w:bookmarkEnd w:id="278"/>
    </w:p>
    <w:p w14:paraId="55E71D0D" w14:textId="77777777" w:rsidR="00CD5106" w:rsidRPr="00713214" w:rsidRDefault="00CD5106" w:rsidP="000C3DC5">
      <w:pPr>
        <w:pStyle w:val="NoSpacing"/>
        <w:rPr>
          <w:rFonts w:ascii="Century Gothic" w:hAnsi="Century Gothic"/>
          <w:sz w:val="20"/>
          <w:szCs w:val="20"/>
        </w:rPr>
      </w:pPr>
    </w:p>
    <w:p w14:paraId="1E526D77" w14:textId="77777777"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This is the state agency charged primarily with the management and administration of state and vested lands. It is responsible for advising on policy framework for development of </w:t>
      </w:r>
      <w:proofErr w:type="gramStart"/>
      <w:r w:rsidRPr="00713214">
        <w:rPr>
          <w:rFonts w:ascii="Century Gothic" w:hAnsi="Century Gothic"/>
          <w:sz w:val="20"/>
          <w:szCs w:val="20"/>
        </w:rPr>
        <w:t>particular areas</w:t>
      </w:r>
      <w:proofErr w:type="gramEnd"/>
      <w:r w:rsidRPr="00713214">
        <w:rPr>
          <w:rFonts w:ascii="Century Gothic" w:hAnsi="Century Gothic"/>
          <w:sz w:val="20"/>
          <w:szCs w:val="20"/>
        </w:rPr>
        <w:t xml:space="preserve"> so as to ensure that development of such areas is coordinated. The functions of the Lands Commission are spelt out in Article 256 of the 1992 Constitution and the Lands Commission Act (Act 483) 1994. The Commission’s role in the compulsory acquisition is that it serves as a member/secretary to the Site Selection Committee, a technical committee that considers request for compulsory acquisition by the state agencies and recommends its acceptance or otherwise. The proprietary plan covering the site to be acquired is plotted by the Commission in the government records. Also, recommendation on the acquisition is processed by the Commission for the approval by the Minister responsible for </w:t>
      </w:r>
      <w:proofErr w:type="gramStart"/>
      <w:r w:rsidRPr="00713214">
        <w:rPr>
          <w:rFonts w:ascii="Century Gothic" w:hAnsi="Century Gothic"/>
          <w:sz w:val="20"/>
          <w:szCs w:val="20"/>
        </w:rPr>
        <w:t>lands, before</w:t>
      </w:r>
      <w:proofErr w:type="gramEnd"/>
      <w:r w:rsidRPr="00713214">
        <w:rPr>
          <w:rFonts w:ascii="Century Gothic" w:hAnsi="Century Gothic"/>
          <w:sz w:val="20"/>
          <w:szCs w:val="20"/>
        </w:rPr>
        <w:t xml:space="preserve"> an executive instrument would be issued and gazette. The Lands Commission comprises of four Divisions: </w:t>
      </w:r>
    </w:p>
    <w:p w14:paraId="5B3E3DBA" w14:textId="77777777" w:rsidR="00CD5106" w:rsidRPr="00713214" w:rsidRDefault="00CD5106" w:rsidP="006B445A">
      <w:pPr>
        <w:numPr>
          <w:ilvl w:val="0"/>
          <w:numId w:val="18"/>
        </w:numPr>
        <w:spacing w:before="0" w:after="0"/>
        <w:rPr>
          <w:rFonts w:ascii="Century Gothic" w:hAnsi="Century Gothic"/>
          <w:sz w:val="20"/>
          <w:szCs w:val="20"/>
        </w:rPr>
      </w:pPr>
      <w:r w:rsidRPr="00713214">
        <w:rPr>
          <w:rFonts w:ascii="Century Gothic" w:hAnsi="Century Gothic"/>
          <w:sz w:val="20"/>
          <w:szCs w:val="20"/>
        </w:rPr>
        <w:t xml:space="preserve">Lands Registration Division </w:t>
      </w:r>
    </w:p>
    <w:p w14:paraId="7DD2FE0E" w14:textId="77777777" w:rsidR="00CD5106" w:rsidRPr="00713214" w:rsidRDefault="00CD5106" w:rsidP="006B445A">
      <w:pPr>
        <w:numPr>
          <w:ilvl w:val="0"/>
          <w:numId w:val="18"/>
        </w:numPr>
        <w:spacing w:before="0" w:after="0"/>
        <w:rPr>
          <w:rFonts w:ascii="Century Gothic" w:hAnsi="Century Gothic"/>
          <w:sz w:val="20"/>
          <w:szCs w:val="20"/>
        </w:rPr>
      </w:pPr>
      <w:r w:rsidRPr="00713214">
        <w:rPr>
          <w:rFonts w:ascii="Century Gothic" w:hAnsi="Century Gothic"/>
          <w:sz w:val="20"/>
          <w:szCs w:val="20"/>
        </w:rPr>
        <w:t>Land Valuation Division</w:t>
      </w:r>
    </w:p>
    <w:p w14:paraId="22695819" w14:textId="77777777" w:rsidR="00CD5106" w:rsidRPr="00713214" w:rsidRDefault="00CD5106" w:rsidP="006B445A">
      <w:pPr>
        <w:numPr>
          <w:ilvl w:val="0"/>
          <w:numId w:val="18"/>
        </w:numPr>
        <w:spacing w:before="0" w:after="0"/>
        <w:rPr>
          <w:rFonts w:ascii="Century Gothic" w:hAnsi="Century Gothic"/>
          <w:sz w:val="20"/>
          <w:szCs w:val="20"/>
        </w:rPr>
      </w:pPr>
      <w:r w:rsidRPr="00713214">
        <w:rPr>
          <w:rFonts w:ascii="Century Gothic" w:hAnsi="Century Gothic"/>
          <w:sz w:val="20"/>
          <w:szCs w:val="20"/>
        </w:rPr>
        <w:t xml:space="preserve">Survey and Mapping Division; and </w:t>
      </w:r>
    </w:p>
    <w:p w14:paraId="55BB2A57" w14:textId="0DA5BC33" w:rsidR="00CD5106" w:rsidRPr="00713214" w:rsidRDefault="00CD5106" w:rsidP="00E9206A">
      <w:pPr>
        <w:numPr>
          <w:ilvl w:val="0"/>
          <w:numId w:val="18"/>
        </w:numPr>
        <w:spacing w:before="0" w:after="0"/>
        <w:rPr>
          <w:rFonts w:ascii="Century Gothic" w:hAnsi="Century Gothic"/>
          <w:sz w:val="20"/>
          <w:szCs w:val="20"/>
        </w:rPr>
      </w:pPr>
      <w:r w:rsidRPr="00713214">
        <w:rPr>
          <w:rFonts w:ascii="Century Gothic" w:hAnsi="Century Gothic"/>
          <w:sz w:val="20"/>
          <w:szCs w:val="20"/>
        </w:rPr>
        <w:t xml:space="preserve">Public and Vested Lands Management Division </w:t>
      </w:r>
    </w:p>
    <w:p w14:paraId="2A31A9B3" w14:textId="77777777" w:rsidR="00E9206A" w:rsidRPr="00713214" w:rsidRDefault="00E9206A" w:rsidP="00E9206A">
      <w:pPr>
        <w:spacing w:before="0" w:after="0"/>
        <w:ind w:left="720"/>
        <w:rPr>
          <w:rFonts w:ascii="Century Gothic" w:hAnsi="Century Gothic"/>
          <w:sz w:val="20"/>
          <w:szCs w:val="20"/>
        </w:rPr>
      </w:pPr>
    </w:p>
    <w:p w14:paraId="08543E79" w14:textId="77777777" w:rsidR="00CD5106" w:rsidRPr="00713214" w:rsidRDefault="00CD5106" w:rsidP="000C3DC5">
      <w:pPr>
        <w:pStyle w:val="Heading3"/>
        <w:spacing w:before="0" w:after="0"/>
        <w:rPr>
          <w:rFonts w:ascii="Century Gothic" w:hAnsi="Century Gothic"/>
          <w:sz w:val="20"/>
          <w:szCs w:val="20"/>
        </w:rPr>
      </w:pPr>
      <w:bookmarkStart w:id="279" w:name="_Toc65250581"/>
      <w:r w:rsidRPr="00713214">
        <w:rPr>
          <w:rFonts w:ascii="Century Gothic" w:hAnsi="Century Gothic"/>
          <w:sz w:val="20"/>
          <w:szCs w:val="20"/>
        </w:rPr>
        <w:t>Ghana Geological Services Authority (GGSA)</w:t>
      </w:r>
      <w:bookmarkEnd w:id="279"/>
    </w:p>
    <w:p w14:paraId="22ED6CE5" w14:textId="77777777" w:rsidR="00CD5106" w:rsidRPr="00713214" w:rsidRDefault="00CD5106" w:rsidP="000C3DC5">
      <w:pPr>
        <w:spacing w:before="0" w:after="0"/>
        <w:rPr>
          <w:rFonts w:ascii="Century Gothic" w:hAnsi="Century Gothic"/>
          <w:sz w:val="20"/>
          <w:szCs w:val="20"/>
        </w:rPr>
      </w:pPr>
    </w:p>
    <w:p w14:paraId="097744DE" w14:textId="77777777" w:rsidR="00CD5106" w:rsidRPr="00713214" w:rsidRDefault="00CD5106" w:rsidP="000C3DC5">
      <w:pPr>
        <w:autoSpaceDE w:val="0"/>
        <w:autoSpaceDN w:val="0"/>
        <w:adjustRightInd w:val="0"/>
        <w:spacing w:before="0" w:after="0"/>
        <w:rPr>
          <w:rFonts w:ascii="Century Gothic" w:eastAsia="Calibri" w:hAnsi="Century Gothic"/>
          <w:color w:val="272626"/>
          <w:sz w:val="20"/>
          <w:szCs w:val="20"/>
          <w:lang w:val="en-GB" w:eastAsia="en-GB"/>
        </w:rPr>
      </w:pPr>
      <w:r w:rsidRPr="00713214">
        <w:rPr>
          <w:rFonts w:ascii="Century Gothic" w:eastAsia="Calibri" w:hAnsi="Century Gothic"/>
          <w:color w:val="272626"/>
          <w:sz w:val="20"/>
          <w:szCs w:val="20"/>
          <w:lang w:val="en-GB" w:eastAsia="en-GB"/>
        </w:rPr>
        <w:t xml:space="preserve">The Ghana Geological Survey Authority (GGSA), formerly named the Geological Survey Department (GSD), was established in 1913 by the colonial administration under the directorship of Sir Albert </w:t>
      </w:r>
      <w:proofErr w:type="spellStart"/>
      <w:r w:rsidRPr="00713214">
        <w:rPr>
          <w:rFonts w:ascii="Century Gothic" w:eastAsia="Calibri" w:hAnsi="Century Gothic"/>
          <w:color w:val="272626"/>
          <w:sz w:val="20"/>
          <w:szCs w:val="20"/>
          <w:lang w:val="en-GB" w:eastAsia="en-GB"/>
        </w:rPr>
        <w:t>Kitson</w:t>
      </w:r>
      <w:proofErr w:type="spellEnd"/>
      <w:r w:rsidRPr="00713214">
        <w:rPr>
          <w:rFonts w:ascii="Century Gothic" w:eastAsia="Calibri" w:hAnsi="Century Gothic"/>
          <w:color w:val="272626"/>
          <w:sz w:val="20"/>
          <w:szCs w:val="20"/>
          <w:lang w:val="en-GB" w:eastAsia="en-GB"/>
        </w:rPr>
        <w:t xml:space="preserve"> to, among other, investigate and establish the extent and quality of both existing and yet undeveloped areas of mining activity in the Republic of Ghana and to prepare for their exploitation. According to the GGSA Act 928 of 2016, some of the objectives of the GGSA are to:</w:t>
      </w:r>
    </w:p>
    <w:p w14:paraId="3F99AA8D" w14:textId="77777777" w:rsidR="00CD5106" w:rsidRPr="00713214" w:rsidRDefault="00CD5106" w:rsidP="006B445A">
      <w:pPr>
        <w:numPr>
          <w:ilvl w:val="0"/>
          <w:numId w:val="21"/>
        </w:numPr>
        <w:autoSpaceDE w:val="0"/>
        <w:autoSpaceDN w:val="0"/>
        <w:adjustRightInd w:val="0"/>
        <w:spacing w:before="0" w:after="0"/>
        <w:rPr>
          <w:rFonts w:ascii="Century Gothic" w:eastAsia="Calibri" w:hAnsi="Century Gothic"/>
          <w:color w:val="272626"/>
          <w:sz w:val="20"/>
          <w:szCs w:val="20"/>
          <w:lang w:val="en-GB" w:eastAsia="en-GB"/>
        </w:rPr>
      </w:pPr>
      <w:r w:rsidRPr="00713214">
        <w:rPr>
          <w:rFonts w:ascii="Century Gothic" w:eastAsia="Calibri" w:hAnsi="Century Gothic"/>
          <w:color w:val="272626"/>
          <w:sz w:val="20"/>
          <w:szCs w:val="20"/>
          <w:lang w:val="en-GB" w:eastAsia="en-GB"/>
        </w:rPr>
        <w:t xml:space="preserve">carry out systematic geological mapping, assess, monitor and evaluate geological hazards and risks, collect geoscientific data, manage and disseminate geoscientific </w:t>
      </w:r>
      <w:proofErr w:type="gramStart"/>
      <w:r w:rsidRPr="00713214">
        <w:rPr>
          <w:rFonts w:ascii="Century Gothic" w:eastAsia="Calibri" w:hAnsi="Century Gothic"/>
          <w:color w:val="272626"/>
          <w:sz w:val="20"/>
          <w:szCs w:val="20"/>
          <w:lang w:val="en-GB" w:eastAsia="en-GB"/>
        </w:rPr>
        <w:t>information;</w:t>
      </w:r>
      <w:proofErr w:type="gramEnd"/>
    </w:p>
    <w:p w14:paraId="0530BC04" w14:textId="77777777" w:rsidR="00CD5106" w:rsidRPr="00713214" w:rsidRDefault="00CD5106" w:rsidP="006B445A">
      <w:pPr>
        <w:numPr>
          <w:ilvl w:val="0"/>
          <w:numId w:val="21"/>
        </w:numPr>
        <w:autoSpaceDE w:val="0"/>
        <w:autoSpaceDN w:val="0"/>
        <w:adjustRightInd w:val="0"/>
        <w:spacing w:before="0" w:after="0"/>
        <w:rPr>
          <w:rFonts w:ascii="Century Gothic" w:eastAsia="Calibri" w:hAnsi="Century Gothic"/>
          <w:color w:val="272626"/>
          <w:sz w:val="20"/>
          <w:szCs w:val="20"/>
          <w:lang w:val="en-GB" w:eastAsia="en-GB"/>
        </w:rPr>
      </w:pPr>
      <w:r w:rsidRPr="00713214">
        <w:rPr>
          <w:rFonts w:ascii="Century Gothic" w:eastAsia="Calibri" w:hAnsi="Century Gothic"/>
          <w:color w:val="272626"/>
          <w:sz w:val="20"/>
          <w:szCs w:val="20"/>
          <w:lang w:val="en-GB" w:eastAsia="en-GB"/>
        </w:rPr>
        <w:t>promote the search for, and exploitation of minerals in the Republic of Ghana, undertake research in the field of geoscience and furnish specialised geoscientific services; and</w:t>
      </w:r>
    </w:p>
    <w:p w14:paraId="3BC403F8" w14:textId="2E0CAE9C" w:rsidR="00CD5106" w:rsidRPr="00713214" w:rsidRDefault="00CD5106" w:rsidP="00E9206A">
      <w:pPr>
        <w:numPr>
          <w:ilvl w:val="0"/>
          <w:numId w:val="21"/>
        </w:numPr>
        <w:autoSpaceDE w:val="0"/>
        <w:autoSpaceDN w:val="0"/>
        <w:adjustRightInd w:val="0"/>
        <w:spacing w:before="0" w:after="0"/>
        <w:rPr>
          <w:rFonts w:ascii="Century Gothic" w:eastAsia="Calibri" w:hAnsi="Century Gothic"/>
          <w:color w:val="272626"/>
          <w:sz w:val="20"/>
          <w:szCs w:val="20"/>
          <w:lang w:val="en-GB" w:eastAsia="en-GB"/>
        </w:rPr>
      </w:pPr>
      <w:r w:rsidRPr="00713214">
        <w:rPr>
          <w:rFonts w:ascii="Century Gothic" w:eastAsia="Calibri" w:hAnsi="Century Gothic"/>
          <w:color w:val="272626"/>
          <w:sz w:val="20"/>
          <w:szCs w:val="20"/>
          <w:lang w:val="en-GB" w:eastAsia="en-GB"/>
        </w:rPr>
        <w:t xml:space="preserve">conduct research into matters of importance for the exploration, </w:t>
      </w:r>
      <w:proofErr w:type="gramStart"/>
      <w:r w:rsidRPr="00713214">
        <w:rPr>
          <w:rFonts w:ascii="Century Gothic" w:eastAsia="Calibri" w:hAnsi="Century Gothic"/>
          <w:color w:val="272626"/>
          <w:sz w:val="20"/>
          <w:szCs w:val="20"/>
          <w:lang w:val="en-GB" w:eastAsia="en-GB"/>
        </w:rPr>
        <w:t>exploitation</w:t>
      </w:r>
      <w:proofErr w:type="gramEnd"/>
      <w:r w:rsidRPr="00713214">
        <w:rPr>
          <w:rFonts w:ascii="Century Gothic" w:eastAsia="Calibri" w:hAnsi="Century Gothic"/>
          <w:color w:val="272626"/>
          <w:sz w:val="20"/>
          <w:szCs w:val="20"/>
          <w:lang w:val="en-GB" w:eastAsia="en-GB"/>
        </w:rPr>
        <w:t xml:space="preserve"> and protection of the nation’s geological and geoscientific natural resources.</w:t>
      </w:r>
    </w:p>
    <w:p w14:paraId="37935F21" w14:textId="77777777" w:rsidR="00E9206A" w:rsidRPr="00713214" w:rsidRDefault="00E9206A" w:rsidP="00E9206A">
      <w:pPr>
        <w:autoSpaceDE w:val="0"/>
        <w:autoSpaceDN w:val="0"/>
        <w:adjustRightInd w:val="0"/>
        <w:spacing w:before="0" w:after="0"/>
        <w:ind w:left="720"/>
        <w:rPr>
          <w:rFonts w:ascii="Century Gothic" w:eastAsia="Calibri" w:hAnsi="Century Gothic"/>
          <w:color w:val="272626"/>
          <w:sz w:val="20"/>
          <w:szCs w:val="20"/>
          <w:lang w:val="en-GB" w:eastAsia="en-GB"/>
        </w:rPr>
      </w:pPr>
    </w:p>
    <w:p w14:paraId="69D90A12" w14:textId="77777777" w:rsidR="00CD5106" w:rsidRPr="00713214" w:rsidRDefault="00CD5106" w:rsidP="000C3DC5">
      <w:pPr>
        <w:pStyle w:val="Heading3"/>
        <w:spacing w:before="0" w:after="0"/>
        <w:rPr>
          <w:rFonts w:ascii="Century Gothic" w:hAnsi="Century Gothic"/>
          <w:sz w:val="20"/>
          <w:szCs w:val="20"/>
        </w:rPr>
      </w:pPr>
      <w:bookmarkStart w:id="280" w:name="_Toc65250582"/>
      <w:r w:rsidRPr="00713214">
        <w:rPr>
          <w:rFonts w:ascii="Century Gothic" w:hAnsi="Century Gothic"/>
          <w:sz w:val="20"/>
          <w:szCs w:val="20"/>
        </w:rPr>
        <w:lastRenderedPageBreak/>
        <w:t>Land Use and Spatial Planning Authority</w:t>
      </w:r>
      <w:bookmarkEnd w:id="280"/>
    </w:p>
    <w:p w14:paraId="46645198" w14:textId="77777777" w:rsidR="00CD5106" w:rsidRPr="00713214" w:rsidRDefault="00CD5106" w:rsidP="000C3DC5">
      <w:pPr>
        <w:spacing w:before="0" w:after="0"/>
        <w:rPr>
          <w:rFonts w:ascii="Century Gothic" w:hAnsi="Century Gothic"/>
          <w:sz w:val="20"/>
          <w:szCs w:val="20"/>
        </w:rPr>
      </w:pPr>
    </w:p>
    <w:p w14:paraId="119B1421" w14:textId="77777777"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The Authority prepares planning layouts for towns and cities and defines Safety Zones/Rights of Way. It also vets and approves layouts prepared by prospective developers and specifies all reservations based on forecasted land-use plans. The Authority is required to approve developments and grant permits in conformity with the already prepared layout of the area. Land Use and Spatial Planning Authority has responsibility to revise and consolidate the laws on land use and spatial planning, provide for sustainable development of land and human settlements through a decentralized planning system, ensure judicious use of land in order to improve quality of life, promote health and safety in respect of human settlements, regulate national, regional, district and local spatial planning, and generally provide for spatial aspects of socio economic development and other related matters. The Authority is mandated to undertake the following services: </w:t>
      </w:r>
    </w:p>
    <w:p w14:paraId="055FFCA6"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Preparation of Spatial Plans (Spatial Development Frameworks; Structure Plans and Local Plans</w:t>
      </w:r>
      <w:proofErr w:type="gramStart"/>
      <w:r w:rsidRPr="00713214">
        <w:rPr>
          <w:rFonts w:ascii="Century Gothic" w:hAnsi="Century Gothic"/>
          <w:sz w:val="20"/>
          <w:szCs w:val="20"/>
        </w:rPr>
        <w:t>);</w:t>
      </w:r>
      <w:proofErr w:type="gramEnd"/>
    </w:p>
    <w:p w14:paraId="4E6C2ACB"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Rezoning and Change of Use</w:t>
      </w:r>
    </w:p>
    <w:p w14:paraId="26B29A52"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 xml:space="preserve">Plan Revision and Amendments </w:t>
      </w:r>
    </w:p>
    <w:p w14:paraId="2CD6F6D6"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 xml:space="preserve">Layout Extracts </w:t>
      </w:r>
    </w:p>
    <w:p w14:paraId="4DC82850"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 xml:space="preserve">Sub-division </w:t>
      </w:r>
    </w:p>
    <w:p w14:paraId="12BF6439"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Site Selection</w:t>
      </w:r>
    </w:p>
    <w:p w14:paraId="5374AC68"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Processing Development and Building Permit Applications</w:t>
      </w:r>
    </w:p>
    <w:p w14:paraId="3E06F97C" w14:textId="77777777" w:rsidR="00CD5106" w:rsidRPr="00713214" w:rsidRDefault="00CD5106" w:rsidP="006B445A">
      <w:pPr>
        <w:pStyle w:val="NoSpacing"/>
        <w:numPr>
          <w:ilvl w:val="0"/>
          <w:numId w:val="20"/>
        </w:numPr>
        <w:rPr>
          <w:rFonts w:ascii="Century Gothic" w:hAnsi="Century Gothic"/>
          <w:sz w:val="20"/>
          <w:szCs w:val="20"/>
        </w:rPr>
      </w:pPr>
      <w:r w:rsidRPr="00713214">
        <w:rPr>
          <w:rFonts w:ascii="Century Gothic" w:hAnsi="Century Gothic"/>
          <w:sz w:val="20"/>
          <w:szCs w:val="20"/>
        </w:rPr>
        <w:t>Provision of Certified True Copies of Planning Documents and Permits</w:t>
      </w:r>
    </w:p>
    <w:p w14:paraId="2C9DCC83" w14:textId="77777777" w:rsidR="00CD5106" w:rsidRPr="00713214" w:rsidRDefault="00CD5106" w:rsidP="000C3DC5">
      <w:pPr>
        <w:spacing w:before="0" w:after="0"/>
        <w:rPr>
          <w:rFonts w:ascii="Century Gothic" w:hAnsi="Century Gothic"/>
          <w:sz w:val="20"/>
          <w:szCs w:val="20"/>
        </w:rPr>
      </w:pPr>
    </w:p>
    <w:p w14:paraId="7E970337" w14:textId="31E73114" w:rsidR="00CD5106" w:rsidRPr="00713214" w:rsidRDefault="00CD5106" w:rsidP="00E9206A">
      <w:pPr>
        <w:spacing w:before="0" w:after="0"/>
        <w:rPr>
          <w:rFonts w:ascii="Century Gothic" w:hAnsi="Century Gothic"/>
          <w:sz w:val="20"/>
          <w:szCs w:val="20"/>
        </w:rPr>
      </w:pPr>
      <w:r w:rsidRPr="00713214">
        <w:rPr>
          <w:rFonts w:ascii="Century Gothic" w:hAnsi="Century Gothic"/>
          <w:sz w:val="20"/>
          <w:szCs w:val="20"/>
        </w:rPr>
        <w:t xml:space="preserve">Provision of Planning Advisory Services LUSPA is positioned to operationalize the component activities along with the other participating MDAs. As indicated in the PCU structure, LUPSA is expected to have dedicated staff who will take direct responsibility for ensuring judicious use of selected land </w:t>
      </w:r>
      <w:proofErr w:type="gramStart"/>
      <w:r w:rsidRPr="00713214">
        <w:rPr>
          <w:rFonts w:ascii="Century Gothic" w:hAnsi="Century Gothic"/>
          <w:sz w:val="20"/>
          <w:szCs w:val="20"/>
        </w:rPr>
        <w:t>in order to</w:t>
      </w:r>
      <w:proofErr w:type="gramEnd"/>
      <w:r w:rsidRPr="00713214">
        <w:rPr>
          <w:rFonts w:ascii="Century Gothic" w:hAnsi="Century Gothic"/>
          <w:sz w:val="20"/>
          <w:szCs w:val="20"/>
        </w:rPr>
        <w:t xml:space="preserve"> improve quality of life, promote health and safety of the people.</w:t>
      </w:r>
    </w:p>
    <w:p w14:paraId="0D5288E3" w14:textId="77777777" w:rsidR="00E9206A" w:rsidRPr="00713214" w:rsidRDefault="00E9206A" w:rsidP="00E9206A">
      <w:pPr>
        <w:spacing w:before="0" w:after="0"/>
        <w:rPr>
          <w:rFonts w:ascii="Century Gothic" w:hAnsi="Century Gothic"/>
          <w:sz w:val="20"/>
          <w:szCs w:val="20"/>
        </w:rPr>
      </w:pPr>
    </w:p>
    <w:p w14:paraId="026347C6" w14:textId="77777777" w:rsidR="00CD5106" w:rsidRPr="00713214" w:rsidRDefault="00CD5106" w:rsidP="000C3DC5">
      <w:pPr>
        <w:pStyle w:val="Heading3"/>
        <w:spacing w:before="0" w:after="0"/>
        <w:rPr>
          <w:rFonts w:ascii="Century Gothic" w:hAnsi="Century Gothic"/>
          <w:sz w:val="20"/>
          <w:szCs w:val="20"/>
        </w:rPr>
      </w:pPr>
      <w:bookmarkStart w:id="281" w:name="_Toc65250583"/>
      <w:r w:rsidRPr="00713214">
        <w:rPr>
          <w:rFonts w:ascii="Century Gothic" w:hAnsi="Century Gothic"/>
          <w:sz w:val="20"/>
          <w:szCs w:val="20"/>
        </w:rPr>
        <w:t>The Municipal and District Assemblies (MDA’s)</w:t>
      </w:r>
      <w:bookmarkEnd w:id="281"/>
    </w:p>
    <w:p w14:paraId="35C534E5" w14:textId="77777777" w:rsidR="00CD5106" w:rsidRPr="00713214" w:rsidRDefault="00CD5106" w:rsidP="000C3DC5">
      <w:pPr>
        <w:spacing w:before="0" w:after="0"/>
        <w:rPr>
          <w:rFonts w:ascii="Century Gothic" w:hAnsi="Century Gothic"/>
          <w:sz w:val="20"/>
          <w:szCs w:val="20"/>
        </w:rPr>
      </w:pPr>
    </w:p>
    <w:p w14:paraId="180BA03B" w14:textId="6E4574A5" w:rsidR="00CD5106" w:rsidRPr="00713214" w:rsidRDefault="00CD5106" w:rsidP="00E9206A">
      <w:pPr>
        <w:spacing w:before="0" w:after="0"/>
        <w:rPr>
          <w:rFonts w:ascii="Century Gothic" w:hAnsi="Century Gothic"/>
          <w:sz w:val="20"/>
          <w:szCs w:val="20"/>
        </w:rPr>
      </w:pPr>
      <w:r w:rsidRPr="00713214">
        <w:rPr>
          <w:rFonts w:ascii="Century Gothic" w:hAnsi="Century Gothic"/>
          <w:sz w:val="20"/>
          <w:szCs w:val="20"/>
        </w:rPr>
        <w:t>The Municipal and District Assemblies (MDAs) are planning authorities as stated in the Local Governance Act 2016 (Act 936). They have jurisdiction over the project corridors and sites. They grant permits and licenses for development and operation of infrastructure and any other commercial activities. Land demarcation and general development plans of communities lie with the assemblies as well as the communities in consultations with the Traditional Authorities who are custodians of lands in most part of Ghana. The MDAs will be acquiring lands for sub-projects in their MTDPs and where resettlement and compensations are triggered; they will be responsible for the implementation of the provisions of the RAP for the GLRSSMP.</w:t>
      </w:r>
    </w:p>
    <w:p w14:paraId="7998BE12" w14:textId="77777777" w:rsidR="00E9206A" w:rsidRPr="00713214" w:rsidRDefault="00E9206A" w:rsidP="00E9206A">
      <w:pPr>
        <w:spacing w:before="0" w:after="0"/>
        <w:rPr>
          <w:rFonts w:ascii="Century Gothic" w:hAnsi="Century Gothic"/>
          <w:sz w:val="20"/>
          <w:szCs w:val="20"/>
        </w:rPr>
      </w:pPr>
    </w:p>
    <w:p w14:paraId="110EA452" w14:textId="77777777" w:rsidR="00CD5106" w:rsidRPr="00713214" w:rsidRDefault="00CD5106" w:rsidP="000C3DC5">
      <w:pPr>
        <w:pStyle w:val="Heading3"/>
        <w:spacing w:before="0" w:after="0"/>
        <w:rPr>
          <w:rFonts w:ascii="Century Gothic" w:hAnsi="Century Gothic"/>
          <w:sz w:val="20"/>
          <w:szCs w:val="20"/>
        </w:rPr>
      </w:pPr>
      <w:bookmarkStart w:id="282" w:name="_Toc65250584"/>
      <w:r w:rsidRPr="00713214">
        <w:rPr>
          <w:rFonts w:ascii="Century Gothic" w:hAnsi="Century Gothic"/>
          <w:sz w:val="20"/>
          <w:szCs w:val="20"/>
        </w:rPr>
        <w:t>Traditional Authorities and Community Elders</w:t>
      </w:r>
      <w:bookmarkEnd w:id="282"/>
    </w:p>
    <w:p w14:paraId="79C289B2" w14:textId="77777777" w:rsidR="00CD5106" w:rsidRPr="00713214" w:rsidRDefault="00CD5106" w:rsidP="000C3DC5">
      <w:pPr>
        <w:spacing w:before="0" w:after="0"/>
        <w:rPr>
          <w:rFonts w:ascii="Century Gothic" w:hAnsi="Century Gothic"/>
          <w:sz w:val="20"/>
          <w:szCs w:val="20"/>
        </w:rPr>
      </w:pPr>
    </w:p>
    <w:p w14:paraId="37295C70" w14:textId="77777777"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In the 1992 Constitution, chieftaincy together with its traditional councils is guaranteed and protected as an important institution in the country. Article 267 (1) of the 1992 Constitution avers that all stool lands in the country shall vest in the appropriate stool on behalf of, and in trust of the subjects of the stool in accordance with customary law and usage. In Ghana, people of common descent owe allegiance to a symbol of collective authority, such as the ‘stool’ for the </w:t>
      </w:r>
      <w:proofErr w:type="spellStart"/>
      <w:r w:rsidRPr="00713214">
        <w:rPr>
          <w:rFonts w:ascii="Century Gothic" w:hAnsi="Century Gothic"/>
          <w:sz w:val="20"/>
          <w:szCs w:val="20"/>
        </w:rPr>
        <w:t>Akans</w:t>
      </w:r>
      <w:proofErr w:type="spellEnd"/>
      <w:r w:rsidRPr="00713214">
        <w:rPr>
          <w:rFonts w:ascii="Century Gothic" w:hAnsi="Century Gothic"/>
          <w:sz w:val="20"/>
          <w:szCs w:val="20"/>
        </w:rPr>
        <w:t xml:space="preserve"> of Southern Ghana or the ‘skin’ for the people of Northern Ghana. Traditional Authorities play a key role in the administration of the area and in customary land control. At the village level, family and land disputes and development issues are also traditionally dealt with by the village chief and elders. In addition to providing an important leadership role, especially in the more rural areas, chiefs act as custodians of stool/skin land, can mobilize their people for developmental efforts and arbitrate in the resolution of local disputes. Although chiefs have no direct political authority, some are appointed by the Government on District Assemblies. </w:t>
      </w:r>
      <w:proofErr w:type="gramStart"/>
      <w:r w:rsidRPr="00713214">
        <w:rPr>
          <w:rFonts w:ascii="Century Gothic" w:hAnsi="Century Gothic"/>
          <w:sz w:val="20"/>
          <w:szCs w:val="20"/>
        </w:rPr>
        <w:t>For the purpose of</w:t>
      </w:r>
      <w:proofErr w:type="gramEnd"/>
      <w:r w:rsidRPr="00713214">
        <w:rPr>
          <w:rFonts w:ascii="Century Gothic" w:hAnsi="Century Gothic"/>
          <w:sz w:val="20"/>
          <w:szCs w:val="20"/>
        </w:rPr>
        <w:t xml:space="preserve"> this project, community elders and chiefs will play a key role in identifying Project Affected Persons for compensation purposes.</w:t>
      </w:r>
    </w:p>
    <w:p w14:paraId="48CC0862" w14:textId="77777777" w:rsidR="00CD5106" w:rsidRPr="00713214" w:rsidRDefault="00CD5106" w:rsidP="000C3DC5">
      <w:pPr>
        <w:pStyle w:val="Heading3"/>
        <w:spacing w:before="0" w:after="0"/>
        <w:rPr>
          <w:rFonts w:ascii="Century Gothic" w:hAnsi="Century Gothic"/>
          <w:sz w:val="20"/>
          <w:szCs w:val="20"/>
        </w:rPr>
      </w:pPr>
      <w:bookmarkStart w:id="283" w:name="_Toc65250585"/>
      <w:r w:rsidRPr="00713214">
        <w:rPr>
          <w:rFonts w:ascii="Century Gothic" w:hAnsi="Century Gothic"/>
          <w:sz w:val="20"/>
          <w:szCs w:val="20"/>
        </w:rPr>
        <w:lastRenderedPageBreak/>
        <w:t>World Bank</w:t>
      </w:r>
      <w:bookmarkEnd w:id="283"/>
      <w:r w:rsidRPr="00713214">
        <w:rPr>
          <w:rFonts w:ascii="Century Gothic" w:hAnsi="Century Gothic"/>
          <w:sz w:val="20"/>
          <w:szCs w:val="20"/>
        </w:rPr>
        <w:tab/>
      </w:r>
    </w:p>
    <w:p w14:paraId="566A6D52" w14:textId="77777777" w:rsidR="00CD5106" w:rsidRPr="00713214" w:rsidRDefault="00CD5106" w:rsidP="000C3DC5">
      <w:pPr>
        <w:spacing w:before="0" w:after="0"/>
        <w:rPr>
          <w:rFonts w:ascii="Century Gothic" w:hAnsi="Century Gothic"/>
          <w:sz w:val="20"/>
          <w:szCs w:val="20"/>
        </w:rPr>
      </w:pPr>
    </w:p>
    <w:p w14:paraId="4BF0B4D6" w14:textId="7D9B43C9" w:rsidR="00CD5106" w:rsidRPr="00713214" w:rsidRDefault="00CD5106" w:rsidP="006B445A">
      <w:pPr>
        <w:pStyle w:val="ListParagraph"/>
        <w:numPr>
          <w:ilvl w:val="0"/>
          <w:numId w:val="92"/>
        </w:numPr>
        <w:rPr>
          <w:rFonts w:ascii="Century Gothic" w:hAnsi="Century Gothic"/>
          <w:sz w:val="20"/>
          <w:szCs w:val="20"/>
        </w:rPr>
      </w:pPr>
      <w:r w:rsidRPr="00713214">
        <w:rPr>
          <w:rFonts w:ascii="Century Gothic" w:hAnsi="Century Gothic"/>
          <w:sz w:val="20"/>
          <w:szCs w:val="20"/>
        </w:rPr>
        <w:t>Review and give No Objection to the RPF/RAP/</w:t>
      </w:r>
      <w:proofErr w:type="gramStart"/>
      <w:r w:rsidRPr="00713214">
        <w:rPr>
          <w:rFonts w:ascii="Century Gothic" w:hAnsi="Century Gothic"/>
          <w:sz w:val="20"/>
          <w:szCs w:val="20"/>
        </w:rPr>
        <w:t>ARAP;</w:t>
      </w:r>
      <w:proofErr w:type="gramEnd"/>
    </w:p>
    <w:p w14:paraId="6C564B9C" w14:textId="77777777" w:rsidR="00CD5106" w:rsidRPr="00713214" w:rsidRDefault="00CD5106" w:rsidP="006B445A">
      <w:pPr>
        <w:pStyle w:val="ListParagraph"/>
        <w:numPr>
          <w:ilvl w:val="0"/>
          <w:numId w:val="92"/>
        </w:numPr>
        <w:rPr>
          <w:rFonts w:ascii="Century Gothic" w:hAnsi="Century Gothic"/>
          <w:sz w:val="20"/>
          <w:szCs w:val="20"/>
        </w:rPr>
      </w:pPr>
      <w:r w:rsidRPr="00713214">
        <w:rPr>
          <w:rFonts w:ascii="Century Gothic" w:hAnsi="Century Gothic"/>
          <w:sz w:val="20"/>
          <w:szCs w:val="20"/>
        </w:rPr>
        <w:t xml:space="preserve">Disclose the approved report on World Bank External Website </w:t>
      </w:r>
    </w:p>
    <w:p w14:paraId="459F7FA8" w14:textId="77777777" w:rsidR="00CD5106" w:rsidRPr="00713214" w:rsidRDefault="00CD5106" w:rsidP="006B445A">
      <w:pPr>
        <w:pStyle w:val="ListParagraph"/>
        <w:numPr>
          <w:ilvl w:val="0"/>
          <w:numId w:val="92"/>
        </w:numPr>
        <w:rPr>
          <w:rFonts w:ascii="Century Gothic" w:hAnsi="Century Gothic"/>
          <w:sz w:val="20"/>
          <w:szCs w:val="20"/>
        </w:rPr>
      </w:pPr>
      <w:r w:rsidRPr="00713214">
        <w:rPr>
          <w:rFonts w:ascii="Century Gothic" w:hAnsi="Century Gothic"/>
          <w:sz w:val="20"/>
          <w:szCs w:val="20"/>
        </w:rPr>
        <w:t>Conduct periodic site visits/monitoring and audits as needed to check compliance</w:t>
      </w:r>
    </w:p>
    <w:p w14:paraId="470E76A2" w14:textId="48846297" w:rsidR="00CD5106" w:rsidRPr="00713214" w:rsidRDefault="00CD5106" w:rsidP="000C3DC5">
      <w:pPr>
        <w:pStyle w:val="Heading3"/>
        <w:spacing w:before="0" w:after="0"/>
        <w:rPr>
          <w:rFonts w:ascii="Century Gothic" w:hAnsi="Century Gothic"/>
          <w:sz w:val="20"/>
          <w:szCs w:val="20"/>
        </w:rPr>
      </w:pPr>
      <w:bookmarkStart w:id="284" w:name="_Toc65250586"/>
      <w:r w:rsidRPr="00713214">
        <w:rPr>
          <w:rFonts w:ascii="Century Gothic" w:hAnsi="Century Gothic"/>
          <w:sz w:val="20"/>
          <w:szCs w:val="20"/>
        </w:rPr>
        <w:t>Non-Governmental Organizations NGOs</w:t>
      </w:r>
      <w:bookmarkEnd w:id="284"/>
      <w:r w:rsidRPr="00713214">
        <w:rPr>
          <w:rFonts w:ascii="Century Gothic" w:hAnsi="Century Gothic"/>
          <w:sz w:val="20"/>
          <w:szCs w:val="20"/>
        </w:rPr>
        <w:tab/>
      </w:r>
    </w:p>
    <w:p w14:paraId="10EA0DAE" w14:textId="77777777" w:rsidR="00CD5106" w:rsidRPr="00713214" w:rsidRDefault="00CD5106" w:rsidP="000C3DC5">
      <w:pPr>
        <w:spacing w:before="0" w:after="0"/>
        <w:rPr>
          <w:rFonts w:ascii="Century Gothic" w:hAnsi="Century Gothic"/>
          <w:sz w:val="20"/>
          <w:szCs w:val="20"/>
        </w:rPr>
      </w:pPr>
    </w:p>
    <w:p w14:paraId="7E1B841B" w14:textId="6A4A85D1" w:rsidR="00CD5106" w:rsidRPr="00713214" w:rsidRDefault="00CD5106" w:rsidP="000C3DC5">
      <w:pPr>
        <w:spacing w:before="0" w:after="0"/>
        <w:rPr>
          <w:rFonts w:ascii="Century Gothic" w:hAnsi="Century Gothic"/>
          <w:sz w:val="20"/>
          <w:szCs w:val="20"/>
        </w:rPr>
      </w:pPr>
      <w:r w:rsidRPr="00713214">
        <w:rPr>
          <w:rFonts w:ascii="Century Gothic" w:hAnsi="Century Gothic"/>
          <w:sz w:val="20"/>
          <w:szCs w:val="20"/>
        </w:rPr>
        <w:t xml:space="preserve">NGOs are independent bodies who serve as the </w:t>
      </w:r>
      <w:r w:rsidR="00721D99" w:rsidRPr="00713214">
        <w:rPr>
          <w:rFonts w:ascii="Century Gothic" w:hAnsi="Century Gothic"/>
          <w:sz w:val="20"/>
          <w:szCs w:val="20"/>
        </w:rPr>
        <w:t xml:space="preserve">voice </w:t>
      </w:r>
      <w:r w:rsidRPr="00713214">
        <w:rPr>
          <w:rFonts w:ascii="Century Gothic" w:hAnsi="Century Gothic"/>
          <w:sz w:val="20"/>
          <w:szCs w:val="20"/>
        </w:rPr>
        <w:t>of the local people. They participate in public hearings of ESIAs and RAPs and in addressing the concerns of the communities. With regards to the implementation of the GLRSSMP where resettlements and compensations are triggered, they will serve as independent advocacy bodies to validate compensations and resettlement schemes, help with sensitization and awareness programs, facilitation of transparency and grievance redress. As part of the broader project consultation, the GLRSSMP will engage relevant NGOs in project activities. The NGOs will serve as bridge for community mobilization and support for the project.</w:t>
      </w:r>
    </w:p>
    <w:p w14:paraId="73B3299F" w14:textId="00A7ECFC" w:rsidR="00CD5106" w:rsidRPr="00713214" w:rsidRDefault="00CD5106">
      <w:pPr>
        <w:spacing w:before="0" w:after="0"/>
        <w:jc w:val="left"/>
        <w:rPr>
          <w:rFonts w:ascii="Century Gothic" w:hAnsi="Century Gothic"/>
          <w:b/>
          <w:bCs/>
          <w:caps/>
          <w:kern w:val="32"/>
          <w:sz w:val="20"/>
          <w:szCs w:val="20"/>
          <w:lang w:val="en-GB"/>
        </w:rPr>
      </w:pPr>
      <w:r w:rsidRPr="00713214">
        <w:rPr>
          <w:rFonts w:ascii="Century Gothic" w:hAnsi="Century Gothic"/>
          <w:sz w:val="20"/>
          <w:szCs w:val="20"/>
        </w:rPr>
        <w:br w:type="page"/>
      </w:r>
    </w:p>
    <w:p w14:paraId="2FB604D5" w14:textId="2EFE769B" w:rsidR="00306C69" w:rsidRPr="00713214" w:rsidRDefault="00306C69" w:rsidP="008B6831">
      <w:pPr>
        <w:pStyle w:val="Heading1"/>
        <w:spacing w:before="0" w:after="0"/>
        <w:rPr>
          <w:rFonts w:ascii="Century Gothic" w:hAnsi="Century Gothic"/>
          <w:sz w:val="20"/>
          <w:szCs w:val="20"/>
        </w:rPr>
      </w:pPr>
      <w:bookmarkStart w:id="285" w:name="_Toc65250587"/>
      <w:r w:rsidRPr="00713214">
        <w:rPr>
          <w:rFonts w:ascii="Century Gothic" w:hAnsi="Century Gothic"/>
          <w:sz w:val="20"/>
          <w:szCs w:val="20"/>
        </w:rPr>
        <w:lastRenderedPageBreak/>
        <w:t>DESCRIPTION OF Potential Risks and Impacts from GLRSSMP</w:t>
      </w:r>
      <w:bookmarkEnd w:id="285"/>
    </w:p>
    <w:p w14:paraId="74E41C5E" w14:textId="77777777" w:rsidR="00306C69" w:rsidRPr="00713214" w:rsidRDefault="00306C69" w:rsidP="008B6831">
      <w:pPr>
        <w:spacing w:before="0" w:after="0"/>
        <w:ind w:left="-6" w:right="17"/>
        <w:rPr>
          <w:rFonts w:ascii="Century Gothic" w:hAnsi="Century Gothic"/>
          <w:sz w:val="20"/>
          <w:szCs w:val="20"/>
        </w:rPr>
      </w:pPr>
    </w:p>
    <w:p w14:paraId="50BA821E" w14:textId="77777777" w:rsidR="00DB43FC" w:rsidRPr="00713214" w:rsidRDefault="00DB43FC" w:rsidP="008B6831">
      <w:pPr>
        <w:spacing w:before="0" w:after="0"/>
        <w:ind w:left="-6" w:right="17"/>
        <w:rPr>
          <w:rFonts w:ascii="Century Gothic" w:hAnsi="Century Gothic"/>
          <w:sz w:val="20"/>
          <w:szCs w:val="20"/>
        </w:rPr>
      </w:pPr>
    </w:p>
    <w:p w14:paraId="398DDA9D" w14:textId="35255C8E" w:rsidR="00502FD0" w:rsidRPr="00713214" w:rsidRDefault="00DB43FC" w:rsidP="00502FD0">
      <w:pPr>
        <w:spacing w:before="0" w:after="0"/>
        <w:ind w:left="-6" w:right="17"/>
        <w:rPr>
          <w:rFonts w:ascii="Century Gothic" w:hAnsi="Century Gothic"/>
          <w:sz w:val="20"/>
          <w:szCs w:val="20"/>
        </w:rPr>
      </w:pPr>
      <w:r w:rsidRPr="00513F49">
        <w:rPr>
          <w:rFonts w:ascii="Century Gothic" w:hAnsi="Century Gothic"/>
          <w:sz w:val="20"/>
          <w:szCs w:val="20"/>
        </w:rPr>
        <w:t>It is acknowledged that t</w:t>
      </w:r>
      <w:r w:rsidR="00306C69" w:rsidRPr="00513F49">
        <w:rPr>
          <w:rFonts w:ascii="Century Gothic" w:hAnsi="Century Gothic"/>
          <w:sz w:val="20"/>
          <w:szCs w:val="20"/>
        </w:rPr>
        <w:t>he proposed Ghana Landscape Restoration and Small-Scale Mining Project and its activities could give rise to permanent or temporary physical and economic displacement resulting from land acquisition or restrictions on land use undertaken or imposed in connection with the project implementation.</w:t>
      </w:r>
      <w:r w:rsidR="00502FD0" w:rsidRPr="00513F49">
        <w:rPr>
          <w:rFonts w:ascii="Century Gothic" w:hAnsi="Century Gothic"/>
          <w:sz w:val="20"/>
          <w:szCs w:val="20"/>
        </w:rPr>
        <w:t xml:space="preserve"> </w:t>
      </w:r>
      <w:r w:rsidR="00306C69" w:rsidRPr="00513F49">
        <w:rPr>
          <w:rFonts w:ascii="Century Gothic" w:hAnsi="Century Gothic"/>
          <w:sz w:val="20"/>
          <w:szCs w:val="20"/>
        </w:rPr>
        <w:t>The project may also cause restrictions in access to natural resources in legally designated parks or protected areas. This chapter deals with the potentials risks and impacts associated with the project</w:t>
      </w:r>
      <w:r w:rsidR="00AC573C" w:rsidRPr="00513F49">
        <w:rPr>
          <w:rFonts w:ascii="Century Gothic" w:hAnsi="Century Gothic"/>
          <w:sz w:val="20"/>
          <w:szCs w:val="20"/>
        </w:rPr>
        <w:t xml:space="preserve">. </w:t>
      </w:r>
      <w:r w:rsidR="00306C69" w:rsidRPr="00513F49">
        <w:rPr>
          <w:rFonts w:ascii="Century Gothic" w:hAnsi="Century Gothic"/>
          <w:sz w:val="20"/>
          <w:szCs w:val="20"/>
        </w:rPr>
        <w:t xml:space="preserve"> </w:t>
      </w:r>
      <w:r w:rsidR="00502FD0" w:rsidRPr="00513F49">
        <w:rPr>
          <w:rFonts w:ascii="Century Gothic" w:hAnsi="Century Gothic"/>
          <w:sz w:val="20"/>
          <w:szCs w:val="20"/>
        </w:rPr>
        <w:t>As per the requirements of ESS5, it is recognized that GLRSSM project-related land acquisition and restrictions on land use can have adverse impacts on communities and persons. It is for this reason that this description of potential risks and impacts have been identified for the development of the appropriate mitigation measures.</w:t>
      </w:r>
      <w:r w:rsidR="00502FD0" w:rsidRPr="00713214">
        <w:rPr>
          <w:rFonts w:ascii="Century Gothic" w:hAnsi="Century Gothic"/>
          <w:sz w:val="20"/>
          <w:szCs w:val="20"/>
        </w:rPr>
        <w:t xml:space="preserve"> </w:t>
      </w:r>
    </w:p>
    <w:p w14:paraId="12088C6F" w14:textId="77777777" w:rsidR="00502FD0" w:rsidRPr="00713214" w:rsidRDefault="00502FD0" w:rsidP="00502FD0">
      <w:pPr>
        <w:spacing w:before="0" w:after="0"/>
        <w:ind w:left="-6" w:right="17"/>
        <w:rPr>
          <w:rFonts w:ascii="Century Gothic" w:hAnsi="Century Gothic"/>
          <w:sz w:val="20"/>
          <w:szCs w:val="20"/>
        </w:rPr>
      </w:pPr>
    </w:p>
    <w:p w14:paraId="0C269204" w14:textId="6D00382B" w:rsidR="00306C69" w:rsidRPr="00713214" w:rsidRDefault="00306C69" w:rsidP="008B6831">
      <w:pPr>
        <w:spacing w:before="0" w:after="0"/>
        <w:ind w:left="-6" w:right="17"/>
        <w:rPr>
          <w:rFonts w:ascii="Century Gothic" w:hAnsi="Century Gothic"/>
          <w:sz w:val="20"/>
          <w:szCs w:val="20"/>
        </w:rPr>
      </w:pPr>
    </w:p>
    <w:p w14:paraId="4E176B8A" w14:textId="6EAC002E" w:rsidR="00306C69" w:rsidRPr="00713214" w:rsidRDefault="00306C69" w:rsidP="00767F89">
      <w:pPr>
        <w:spacing w:before="0" w:after="0"/>
        <w:ind w:right="17"/>
        <w:rPr>
          <w:rFonts w:ascii="Century Gothic" w:hAnsi="Century Gothic"/>
          <w:sz w:val="20"/>
          <w:szCs w:val="20"/>
        </w:rPr>
      </w:pPr>
    </w:p>
    <w:p w14:paraId="42B30058" w14:textId="2E2566C4" w:rsidR="00222A9A" w:rsidRPr="00713214" w:rsidRDefault="00222A9A" w:rsidP="0066027C">
      <w:pPr>
        <w:pStyle w:val="Heading3"/>
        <w:rPr>
          <w:rFonts w:ascii="Century Gothic" w:hAnsi="Century Gothic"/>
          <w:sz w:val="20"/>
          <w:szCs w:val="20"/>
        </w:rPr>
      </w:pPr>
      <w:bookmarkStart w:id="286" w:name="_Toc65250588"/>
      <w:r w:rsidRPr="00713214">
        <w:rPr>
          <w:rFonts w:ascii="Century Gothic" w:hAnsi="Century Gothic"/>
          <w:sz w:val="20"/>
          <w:szCs w:val="20"/>
        </w:rPr>
        <w:t>Potential Positive Social Impacts</w:t>
      </w:r>
      <w:bookmarkEnd w:id="286"/>
    </w:p>
    <w:p w14:paraId="407C2903" w14:textId="77777777" w:rsidR="00965023" w:rsidRPr="00713214" w:rsidRDefault="00965023" w:rsidP="008B6831">
      <w:pPr>
        <w:spacing w:before="0" w:after="0"/>
        <w:rPr>
          <w:rFonts w:ascii="Century Gothic" w:hAnsi="Century Gothic"/>
          <w:noProof/>
          <w:sz w:val="20"/>
          <w:szCs w:val="20"/>
        </w:rPr>
      </w:pPr>
      <w:bookmarkStart w:id="287" w:name="_Toc465441045"/>
    </w:p>
    <w:p w14:paraId="77501369" w14:textId="4770766E" w:rsidR="00222A9A" w:rsidRPr="00713214" w:rsidRDefault="00222A9A" w:rsidP="008B6831">
      <w:pPr>
        <w:spacing w:before="0" w:after="0"/>
        <w:rPr>
          <w:rFonts w:ascii="Century Gothic" w:hAnsi="Century Gothic"/>
          <w:noProof/>
          <w:sz w:val="20"/>
          <w:szCs w:val="20"/>
        </w:rPr>
      </w:pPr>
      <w:r w:rsidRPr="00713214">
        <w:rPr>
          <w:rFonts w:ascii="Century Gothic" w:hAnsi="Century Gothic"/>
          <w:noProof/>
          <w:sz w:val="20"/>
          <w:szCs w:val="20"/>
        </w:rPr>
        <w:t xml:space="preserve">The positive impacts which may be associated with reclamation of degraded lands </w:t>
      </w:r>
      <w:bookmarkEnd w:id="287"/>
      <w:r w:rsidRPr="00713214">
        <w:rPr>
          <w:rFonts w:ascii="Century Gothic" w:hAnsi="Century Gothic"/>
          <w:noProof/>
          <w:sz w:val="20"/>
          <w:szCs w:val="20"/>
        </w:rPr>
        <w:t>include:</w:t>
      </w:r>
    </w:p>
    <w:p w14:paraId="560588F9" w14:textId="77777777"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creation of opportunities for marginalized groups to access land;</w:t>
      </w:r>
    </w:p>
    <w:p w14:paraId="1671C729" w14:textId="25F21B34" w:rsidR="00D4141F" w:rsidRPr="00713214" w:rsidRDefault="00B33C57"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 xml:space="preserve">delineation of </w:t>
      </w:r>
      <w:r w:rsidR="00D4141F" w:rsidRPr="00713214">
        <w:rPr>
          <w:rFonts w:ascii="Century Gothic" w:hAnsi="Century Gothic"/>
          <w:noProof/>
          <w:sz w:val="20"/>
          <w:szCs w:val="20"/>
        </w:rPr>
        <w:t>potential mining deposit/areas</w:t>
      </w:r>
    </w:p>
    <w:p w14:paraId="0572C91D" w14:textId="0FA70B86"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creation of available lands for social activities (recliamed lands close to settlements which can no longer be used for any viable economic activity can be designed for revreational purposes</w:t>
      </w:r>
    </w:p>
    <w:p w14:paraId="1F9A16DC" w14:textId="78D938A6"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creation of employment</w:t>
      </w:r>
      <w:r w:rsidR="00060497" w:rsidRPr="00713214">
        <w:rPr>
          <w:rFonts w:ascii="Century Gothic" w:hAnsi="Century Gothic"/>
          <w:noProof/>
          <w:sz w:val="20"/>
          <w:szCs w:val="20"/>
        </w:rPr>
        <w:t xml:space="preserve"> for women and vulnearable groups</w:t>
      </w:r>
      <w:r w:rsidRPr="00713214">
        <w:rPr>
          <w:rFonts w:ascii="Century Gothic" w:hAnsi="Century Gothic"/>
          <w:noProof/>
          <w:sz w:val="20"/>
          <w:szCs w:val="20"/>
        </w:rPr>
        <w:t>;</w:t>
      </w:r>
    </w:p>
    <w:p w14:paraId="756BA7AC" w14:textId="77777777"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increasing the skills and capacity of youths to find employment;</w:t>
      </w:r>
    </w:p>
    <w:p w14:paraId="3E0C62B4" w14:textId="77777777"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 xml:space="preserve">protection of traditional activities such as indigenous medicines; </w:t>
      </w:r>
    </w:p>
    <w:p w14:paraId="7C33588C" w14:textId="77777777" w:rsidR="00222A9A" w:rsidRPr="00713214" w:rsidRDefault="00222A9A" w:rsidP="006B445A">
      <w:pPr>
        <w:pStyle w:val="ListParagraph"/>
        <w:numPr>
          <w:ilvl w:val="0"/>
          <w:numId w:val="103"/>
        </w:numPr>
        <w:jc w:val="both"/>
        <w:rPr>
          <w:rFonts w:ascii="Century Gothic" w:hAnsi="Century Gothic"/>
          <w:noProof/>
          <w:sz w:val="20"/>
          <w:szCs w:val="20"/>
        </w:rPr>
      </w:pPr>
      <w:r w:rsidRPr="00713214">
        <w:rPr>
          <w:rFonts w:ascii="Century Gothic" w:hAnsi="Century Gothic"/>
          <w:noProof/>
          <w:sz w:val="20"/>
          <w:szCs w:val="20"/>
        </w:rPr>
        <w:t>improvement of the aesthetic beauty of the land;</w:t>
      </w:r>
    </w:p>
    <w:p w14:paraId="578FCCDC" w14:textId="77777777" w:rsidR="00222A9A" w:rsidRPr="00713214" w:rsidRDefault="00222A9A" w:rsidP="008B6831">
      <w:pPr>
        <w:spacing w:before="0" w:after="0"/>
        <w:ind w:left="-6" w:right="17"/>
        <w:rPr>
          <w:rFonts w:ascii="Century Gothic" w:hAnsi="Century Gothic"/>
          <w:sz w:val="20"/>
          <w:szCs w:val="20"/>
        </w:rPr>
      </w:pPr>
    </w:p>
    <w:p w14:paraId="609A63BD" w14:textId="7C8B01AA" w:rsidR="003D3FCA" w:rsidRPr="00713214" w:rsidRDefault="003D3FCA" w:rsidP="008B6831">
      <w:pPr>
        <w:pStyle w:val="Heading2"/>
        <w:spacing w:before="0" w:after="0"/>
        <w:ind w:left="0" w:firstLine="0"/>
        <w:rPr>
          <w:rFonts w:ascii="Century Gothic" w:hAnsi="Century Gothic"/>
          <w:sz w:val="20"/>
          <w:szCs w:val="20"/>
        </w:rPr>
      </w:pPr>
      <w:bookmarkStart w:id="288" w:name="_Toc65250589"/>
      <w:r w:rsidRPr="00713214">
        <w:rPr>
          <w:rFonts w:ascii="Century Gothic" w:hAnsi="Century Gothic"/>
          <w:sz w:val="20"/>
          <w:szCs w:val="20"/>
        </w:rPr>
        <w:t xml:space="preserve">Potential </w:t>
      </w:r>
      <w:r w:rsidR="00222A9A" w:rsidRPr="00713214">
        <w:rPr>
          <w:rFonts w:ascii="Century Gothic" w:hAnsi="Century Gothic"/>
          <w:sz w:val="20"/>
          <w:szCs w:val="20"/>
        </w:rPr>
        <w:t xml:space="preserve">Negative Social </w:t>
      </w:r>
      <w:r w:rsidRPr="00713214">
        <w:rPr>
          <w:rFonts w:ascii="Century Gothic" w:hAnsi="Century Gothic"/>
          <w:sz w:val="20"/>
          <w:szCs w:val="20"/>
        </w:rPr>
        <w:t>Impacts and Risks</w:t>
      </w:r>
      <w:bookmarkEnd w:id="288"/>
    </w:p>
    <w:p w14:paraId="59546B8E" w14:textId="371A8996" w:rsidR="00965023" w:rsidRPr="00713214" w:rsidRDefault="00965023" w:rsidP="00C63B5A">
      <w:pPr>
        <w:pStyle w:val="Heading3"/>
        <w:rPr>
          <w:rFonts w:ascii="Century Gothic" w:hAnsi="Century Gothic"/>
          <w:sz w:val="20"/>
          <w:szCs w:val="20"/>
        </w:rPr>
      </w:pPr>
      <w:bookmarkStart w:id="289" w:name="_Toc65250590"/>
      <w:r w:rsidRPr="00713214">
        <w:rPr>
          <w:rFonts w:ascii="Century Gothic" w:hAnsi="Century Gothic"/>
          <w:sz w:val="20"/>
          <w:szCs w:val="20"/>
        </w:rPr>
        <w:t>Land Tenure and Ownership</w:t>
      </w:r>
      <w:bookmarkEnd w:id="289"/>
    </w:p>
    <w:p w14:paraId="141C497C" w14:textId="77777777" w:rsidR="00965023" w:rsidRPr="00713214" w:rsidRDefault="00965023" w:rsidP="008B6831">
      <w:pPr>
        <w:spacing w:before="0" w:after="0"/>
        <w:rPr>
          <w:rFonts w:ascii="Century Gothic" w:hAnsi="Century Gothic"/>
          <w:b/>
          <w:iCs/>
          <w:sz w:val="20"/>
          <w:szCs w:val="20"/>
          <w:lang w:val="en-GB"/>
        </w:rPr>
      </w:pPr>
    </w:p>
    <w:p w14:paraId="150205DD" w14:textId="48EF0193" w:rsidR="003D3FCA" w:rsidRPr="00713214" w:rsidRDefault="003D3FCA" w:rsidP="008B6831">
      <w:pPr>
        <w:spacing w:before="0" w:after="0"/>
        <w:rPr>
          <w:rFonts w:ascii="Century Gothic" w:hAnsi="Century Gothic"/>
          <w:b/>
          <w:i/>
          <w:sz w:val="20"/>
          <w:szCs w:val="20"/>
          <w:lang w:val="en-GB"/>
        </w:rPr>
      </w:pPr>
      <w:r w:rsidRPr="00713214">
        <w:rPr>
          <w:rFonts w:ascii="Century Gothic" w:hAnsi="Century Gothic"/>
          <w:b/>
          <w:i/>
          <w:sz w:val="20"/>
          <w:szCs w:val="20"/>
          <w:lang w:val="en-GB"/>
        </w:rPr>
        <w:t xml:space="preserve">Land tenure and ownership </w:t>
      </w:r>
    </w:p>
    <w:p w14:paraId="09A7A576" w14:textId="77777777" w:rsidR="003D3FCA" w:rsidRPr="00713214" w:rsidRDefault="003D3FCA"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Conflicts in land claims</w:t>
      </w:r>
    </w:p>
    <w:p w14:paraId="7F835FDA" w14:textId="77777777" w:rsidR="003D3FCA" w:rsidRPr="00713214" w:rsidRDefault="003D3FCA"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Increased values in land prices leading to economic displacement of poor land tenants</w:t>
      </w:r>
    </w:p>
    <w:p w14:paraId="6E01330A" w14:textId="77777777" w:rsidR="003D3FCA" w:rsidRPr="00713214" w:rsidRDefault="003D3FCA"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color w:val="000000" w:themeColor="text1"/>
          <w:sz w:val="20"/>
          <w:szCs w:val="20"/>
          <w:lang w:val="en-GB"/>
        </w:rPr>
        <w:t xml:space="preserve">Lack of transparency in rules </w:t>
      </w:r>
      <w:r w:rsidRPr="00713214">
        <w:rPr>
          <w:rFonts w:ascii="Century Gothic" w:eastAsiaTheme="minorEastAsia" w:hAnsi="Century Gothic"/>
          <w:sz w:val="20"/>
          <w:szCs w:val="20"/>
          <w:lang w:val="en-GB"/>
        </w:rPr>
        <w:t>for benefit sharing of between landowner and farmer tenants</w:t>
      </w:r>
    </w:p>
    <w:p w14:paraId="3F1008C9" w14:textId="77777777" w:rsidR="003D3FCA" w:rsidRPr="00713214" w:rsidRDefault="003D3FCA"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Rules and agreements in place for traditional chiefs’ revenue sharing with locals and other stakeholders</w:t>
      </w:r>
    </w:p>
    <w:p w14:paraId="33F31BDB" w14:textId="77777777" w:rsidR="00B03D0C" w:rsidRPr="00713214" w:rsidRDefault="003D3FCA"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Discrimination</w:t>
      </w:r>
    </w:p>
    <w:p w14:paraId="652DCE20" w14:textId="28965A1E" w:rsidR="003D3FCA" w:rsidRPr="00713214" w:rsidRDefault="00B03D0C"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L</w:t>
      </w:r>
      <w:r w:rsidR="003D3FCA" w:rsidRPr="00713214">
        <w:rPr>
          <w:rFonts w:ascii="Century Gothic" w:eastAsiaTheme="minorEastAsia" w:hAnsi="Century Gothic"/>
          <w:sz w:val="20"/>
          <w:szCs w:val="20"/>
          <w:lang w:val="en-GB"/>
        </w:rPr>
        <w:t>ack of grievance mechanisms for all land users and tenants</w:t>
      </w:r>
    </w:p>
    <w:p w14:paraId="273B12F4" w14:textId="2B0BFCA7" w:rsidR="006F5833" w:rsidRPr="00713214" w:rsidRDefault="006F5833" w:rsidP="006B445A">
      <w:pPr>
        <w:numPr>
          <w:ilvl w:val="0"/>
          <w:numId w:val="100"/>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 xml:space="preserve">Restrictions </w:t>
      </w:r>
      <w:r w:rsidR="00B03D0C" w:rsidRPr="00713214">
        <w:rPr>
          <w:rFonts w:ascii="Century Gothic" w:eastAsiaTheme="minorEastAsia" w:hAnsi="Century Gothic"/>
          <w:sz w:val="20"/>
          <w:szCs w:val="20"/>
          <w:lang w:val="en-GB"/>
        </w:rPr>
        <w:t xml:space="preserve">on </w:t>
      </w:r>
      <w:r w:rsidRPr="00713214">
        <w:rPr>
          <w:rFonts w:ascii="Century Gothic" w:eastAsiaTheme="minorEastAsia" w:hAnsi="Century Gothic"/>
          <w:sz w:val="20"/>
          <w:szCs w:val="20"/>
          <w:lang w:val="en-GB"/>
        </w:rPr>
        <w:t xml:space="preserve">reclaimed lands </w:t>
      </w:r>
    </w:p>
    <w:p w14:paraId="294989ED" w14:textId="77777777" w:rsidR="003D3FCA" w:rsidRPr="00713214" w:rsidRDefault="003D3FCA" w:rsidP="008B6831">
      <w:pPr>
        <w:spacing w:before="0" w:after="0"/>
        <w:rPr>
          <w:rFonts w:ascii="Century Gothic" w:hAnsi="Century Gothic"/>
          <w:sz w:val="20"/>
          <w:szCs w:val="20"/>
          <w:u w:val="single"/>
          <w:lang w:val="en-GB"/>
        </w:rPr>
      </w:pPr>
    </w:p>
    <w:p w14:paraId="77B0FD80" w14:textId="710BD821" w:rsidR="00965023" w:rsidRPr="00713214" w:rsidRDefault="00965023" w:rsidP="00C63B5A">
      <w:pPr>
        <w:pStyle w:val="Heading3"/>
        <w:rPr>
          <w:rFonts w:ascii="Century Gothic" w:hAnsi="Century Gothic"/>
          <w:sz w:val="20"/>
          <w:szCs w:val="20"/>
        </w:rPr>
      </w:pPr>
      <w:bookmarkStart w:id="290" w:name="_Toc65250591"/>
      <w:r w:rsidRPr="00713214">
        <w:rPr>
          <w:rFonts w:ascii="Century Gothic" w:hAnsi="Century Gothic"/>
          <w:sz w:val="20"/>
          <w:szCs w:val="20"/>
        </w:rPr>
        <w:t>Livelihood Issues</w:t>
      </w:r>
      <w:bookmarkEnd w:id="290"/>
    </w:p>
    <w:p w14:paraId="038DF307" w14:textId="77777777" w:rsidR="00965023" w:rsidRPr="00713214" w:rsidRDefault="00965023" w:rsidP="008B6831">
      <w:pPr>
        <w:spacing w:before="0" w:after="0"/>
        <w:rPr>
          <w:rFonts w:ascii="Century Gothic" w:hAnsi="Century Gothic"/>
          <w:b/>
          <w:iCs/>
          <w:sz w:val="20"/>
          <w:szCs w:val="20"/>
          <w:lang w:val="en-GB"/>
        </w:rPr>
      </w:pPr>
    </w:p>
    <w:p w14:paraId="053D1CF2" w14:textId="5CA6BC2D" w:rsidR="003D3FCA" w:rsidRPr="00713214" w:rsidRDefault="003D3FCA" w:rsidP="008B6831">
      <w:pPr>
        <w:spacing w:before="0" w:after="0"/>
        <w:rPr>
          <w:rFonts w:ascii="Century Gothic" w:hAnsi="Century Gothic"/>
          <w:b/>
          <w:i/>
          <w:sz w:val="20"/>
          <w:szCs w:val="20"/>
          <w:lang w:val="en-GB"/>
        </w:rPr>
      </w:pPr>
      <w:r w:rsidRPr="00713214">
        <w:rPr>
          <w:rFonts w:ascii="Century Gothic" w:hAnsi="Century Gothic"/>
          <w:b/>
          <w:i/>
          <w:sz w:val="20"/>
          <w:szCs w:val="20"/>
          <w:lang w:val="en-GB"/>
        </w:rPr>
        <w:t xml:space="preserve">Maintaining Livelihoods </w:t>
      </w:r>
    </w:p>
    <w:p w14:paraId="148C2D35" w14:textId="77777777" w:rsidR="003D3FCA" w:rsidRPr="00713214" w:rsidRDefault="003D3FCA" w:rsidP="006B445A">
      <w:pPr>
        <w:numPr>
          <w:ilvl w:val="0"/>
          <w:numId w:val="101"/>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Potential expansion of negative activities by admitted settlements and farms that result in biodiversity loss, ecosystem changes, depletion of natural resources</w:t>
      </w:r>
    </w:p>
    <w:p w14:paraId="60AF140E" w14:textId="77777777" w:rsidR="003D3FCA" w:rsidRPr="00713214" w:rsidRDefault="003D3FCA" w:rsidP="006B445A">
      <w:pPr>
        <w:numPr>
          <w:ilvl w:val="0"/>
          <w:numId w:val="101"/>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 xml:space="preserve">Increasing demand for forest lands for farming/ settlements by fringe communities because productive lands not </w:t>
      </w:r>
      <w:proofErr w:type="gramStart"/>
      <w:r w:rsidRPr="00713214">
        <w:rPr>
          <w:rFonts w:ascii="Century Gothic" w:eastAsiaTheme="minorEastAsia" w:hAnsi="Century Gothic"/>
          <w:sz w:val="20"/>
          <w:szCs w:val="20"/>
          <w:lang w:val="en-GB"/>
        </w:rPr>
        <w:t>available;</w:t>
      </w:r>
      <w:proofErr w:type="gramEnd"/>
    </w:p>
    <w:p w14:paraId="37A15A11" w14:textId="77777777" w:rsidR="003D3FCA" w:rsidRPr="00713214" w:rsidRDefault="003D3FCA" w:rsidP="006B445A">
      <w:pPr>
        <w:numPr>
          <w:ilvl w:val="0"/>
          <w:numId w:val="101"/>
        </w:numPr>
        <w:spacing w:before="0" w:after="0"/>
        <w:contextualSpacing/>
        <w:rPr>
          <w:rFonts w:ascii="Century Gothic" w:eastAsiaTheme="minorEastAsia" w:hAnsi="Century Gothic"/>
          <w:b/>
          <w:i/>
          <w:sz w:val="20"/>
          <w:szCs w:val="20"/>
          <w:u w:val="single"/>
          <w:lang w:val="en-GB"/>
        </w:rPr>
      </w:pPr>
      <w:r w:rsidRPr="00713214">
        <w:rPr>
          <w:rFonts w:ascii="Century Gothic" w:eastAsiaTheme="minorEastAsia" w:hAnsi="Century Gothic"/>
          <w:sz w:val="20"/>
          <w:szCs w:val="20"/>
          <w:lang w:val="en-GB"/>
        </w:rPr>
        <w:t>Lost opportunity to earn income through illegal gold mining to maintain families</w:t>
      </w:r>
    </w:p>
    <w:p w14:paraId="4409171E" w14:textId="77777777" w:rsidR="003D3FCA" w:rsidRPr="00713214" w:rsidRDefault="003D3FCA" w:rsidP="006B445A">
      <w:pPr>
        <w:numPr>
          <w:ilvl w:val="0"/>
          <w:numId w:val="102"/>
        </w:numPr>
        <w:spacing w:before="0" w:after="0"/>
        <w:contextualSpacing/>
        <w:rPr>
          <w:rFonts w:ascii="Century Gothic" w:eastAsiaTheme="minorEastAsia" w:hAnsi="Century Gothic"/>
          <w:color w:val="000000" w:themeColor="text1"/>
          <w:sz w:val="20"/>
          <w:szCs w:val="20"/>
          <w:lang w:val="en-GB"/>
        </w:rPr>
      </w:pPr>
      <w:r w:rsidRPr="00713214">
        <w:rPr>
          <w:rFonts w:ascii="Century Gothic" w:eastAsiaTheme="minorEastAsia" w:hAnsi="Century Gothic"/>
          <w:sz w:val="20"/>
          <w:szCs w:val="20"/>
          <w:lang w:val="en-GB"/>
        </w:rPr>
        <w:lastRenderedPageBreak/>
        <w:t xml:space="preserve">Farmers have little say in the harvesting of matured shade trees </w:t>
      </w:r>
      <w:r w:rsidRPr="00713214">
        <w:rPr>
          <w:rFonts w:ascii="Century Gothic" w:eastAsiaTheme="minorEastAsia" w:hAnsi="Century Gothic"/>
          <w:color w:val="000000" w:themeColor="text1"/>
          <w:sz w:val="20"/>
          <w:szCs w:val="20"/>
          <w:lang w:val="en-GB"/>
        </w:rPr>
        <w:t xml:space="preserve">and restrictions on farm and settlement </w:t>
      </w:r>
      <w:proofErr w:type="gramStart"/>
      <w:r w:rsidRPr="00713214">
        <w:rPr>
          <w:rFonts w:ascii="Century Gothic" w:eastAsiaTheme="minorEastAsia" w:hAnsi="Century Gothic"/>
          <w:color w:val="000000" w:themeColor="text1"/>
          <w:sz w:val="20"/>
          <w:szCs w:val="20"/>
          <w:lang w:val="en-GB"/>
        </w:rPr>
        <w:t>expansions;</w:t>
      </w:r>
      <w:proofErr w:type="gramEnd"/>
    </w:p>
    <w:p w14:paraId="2BC8A4AE" w14:textId="77777777" w:rsidR="003D3FCA" w:rsidRPr="00713214" w:rsidRDefault="003D3FCA" w:rsidP="006B445A">
      <w:pPr>
        <w:numPr>
          <w:ilvl w:val="0"/>
          <w:numId w:val="102"/>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 xml:space="preserve">No financial benefit to farmers for planting and nurturing shade </w:t>
      </w:r>
      <w:proofErr w:type="gramStart"/>
      <w:r w:rsidRPr="00713214">
        <w:rPr>
          <w:rFonts w:ascii="Century Gothic" w:eastAsiaTheme="minorEastAsia" w:hAnsi="Century Gothic"/>
          <w:sz w:val="20"/>
          <w:szCs w:val="20"/>
          <w:lang w:val="en-GB"/>
        </w:rPr>
        <w:t>trees;</w:t>
      </w:r>
      <w:proofErr w:type="gramEnd"/>
    </w:p>
    <w:p w14:paraId="4B626553" w14:textId="77777777" w:rsidR="003D3FCA" w:rsidRPr="00713214" w:rsidRDefault="003D3FCA" w:rsidP="006B445A">
      <w:pPr>
        <w:numPr>
          <w:ilvl w:val="0"/>
          <w:numId w:val="102"/>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 xml:space="preserve">Difficulties in registering shade </w:t>
      </w:r>
      <w:proofErr w:type="gramStart"/>
      <w:r w:rsidRPr="00713214">
        <w:rPr>
          <w:rFonts w:ascii="Century Gothic" w:eastAsiaTheme="minorEastAsia" w:hAnsi="Century Gothic"/>
          <w:sz w:val="20"/>
          <w:szCs w:val="20"/>
          <w:lang w:val="en-GB"/>
        </w:rPr>
        <w:t>trees;</w:t>
      </w:r>
      <w:proofErr w:type="gramEnd"/>
      <w:r w:rsidRPr="00713214">
        <w:rPr>
          <w:rFonts w:ascii="Century Gothic" w:eastAsiaTheme="minorEastAsia" w:hAnsi="Century Gothic"/>
          <w:sz w:val="20"/>
          <w:szCs w:val="20"/>
          <w:lang w:val="en-GB"/>
        </w:rPr>
        <w:t xml:space="preserve"> </w:t>
      </w:r>
    </w:p>
    <w:p w14:paraId="18D6113F" w14:textId="77777777" w:rsidR="003D3FCA" w:rsidRPr="00713214" w:rsidRDefault="003D3FCA" w:rsidP="006B445A">
      <w:pPr>
        <w:numPr>
          <w:ilvl w:val="0"/>
          <w:numId w:val="102"/>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 xml:space="preserve">Unreliable supply of </w:t>
      </w:r>
      <w:proofErr w:type="gramStart"/>
      <w:r w:rsidRPr="00713214">
        <w:rPr>
          <w:rFonts w:ascii="Century Gothic" w:eastAsiaTheme="minorEastAsia" w:hAnsi="Century Gothic"/>
          <w:sz w:val="20"/>
          <w:szCs w:val="20"/>
          <w:lang w:val="en-GB"/>
        </w:rPr>
        <w:t>seedlings;</w:t>
      </w:r>
      <w:proofErr w:type="gramEnd"/>
      <w:r w:rsidRPr="00713214">
        <w:rPr>
          <w:rFonts w:ascii="Century Gothic" w:eastAsiaTheme="minorEastAsia" w:hAnsi="Century Gothic"/>
          <w:sz w:val="20"/>
          <w:szCs w:val="20"/>
          <w:lang w:val="en-GB"/>
        </w:rPr>
        <w:t xml:space="preserve"> </w:t>
      </w:r>
    </w:p>
    <w:p w14:paraId="67606D89" w14:textId="77777777" w:rsidR="003D3FCA" w:rsidRPr="00713214" w:rsidRDefault="003D3FCA" w:rsidP="006B445A">
      <w:pPr>
        <w:numPr>
          <w:ilvl w:val="0"/>
          <w:numId w:val="102"/>
        </w:numPr>
        <w:spacing w:before="0" w:after="0"/>
        <w:contextualSpacing/>
        <w:rPr>
          <w:rFonts w:ascii="Century Gothic" w:eastAsiaTheme="minorEastAsia" w:hAnsi="Century Gothic"/>
          <w:sz w:val="20"/>
          <w:szCs w:val="20"/>
          <w:lang w:val="en-GB"/>
        </w:rPr>
      </w:pPr>
      <w:r w:rsidRPr="00713214">
        <w:rPr>
          <w:rFonts w:ascii="Century Gothic" w:eastAsiaTheme="minorEastAsia" w:hAnsi="Century Gothic"/>
          <w:sz w:val="20"/>
          <w:szCs w:val="20"/>
          <w:lang w:val="en-GB"/>
        </w:rPr>
        <w:t>Long gestation period of native species.</w:t>
      </w:r>
    </w:p>
    <w:p w14:paraId="73856F10" w14:textId="31BBB110" w:rsidR="00306C69" w:rsidRPr="00713214" w:rsidRDefault="00306C69" w:rsidP="008B6831">
      <w:pPr>
        <w:spacing w:before="0" w:after="0"/>
        <w:ind w:left="-6" w:right="17"/>
        <w:rPr>
          <w:rFonts w:ascii="Century Gothic" w:hAnsi="Century Gothic"/>
          <w:sz w:val="20"/>
          <w:szCs w:val="20"/>
        </w:rPr>
      </w:pPr>
    </w:p>
    <w:p w14:paraId="2A51C0EC" w14:textId="128A63D5" w:rsidR="00965023" w:rsidRPr="00713214" w:rsidRDefault="00965023" w:rsidP="00C63B5A">
      <w:pPr>
        <w:pStyle w:val="Heading3"/>
        <w:rPr>
          <w:rFonts w:ascii="Century Gothic" w:hAnsi="Century Gothic"/>
          <w:sz w:val="20"/>
          <w:szCs w:val="20"/>
        </w:rPr>
      </w:pPr>
      <w:bookmarkStart w:id="291" w:name="_Toc65250592"/>
      <w:r w:rsidRPr="00713214">
        <w:rPr>
          <w:rFonts w:ascii="Century Gothic" w:hAnsi="Century Gothic"/>
          <w:sz w:val="20"/>
          <w:szCs w:val="20"/>
        </w:rPr>
        <w:t>Forest Management Issues</w:t>
      </w:r>
      <w:bookmarkEnd w:id="291"/>
    </w:p>
    <w:p w14:paraId="59039B7F" w14:textId="77777777" w:rsidR="008B6831" w:rsidRPr="00713214" w:rsidRDefault="008B6831" w:rsidP="008B6831">
      <w:pPr>
        <w:spacing w:before="0" w:after="0"/>
        <w:rPr>
          <w:rFonts w:ascii="Century Gothic" w:hAnsi="Century Gothic"/>
          <w:b/>
          <w:i/>
          <w:sz w:val="20"/>
          <w:szCs w:val="20"/>
          <w:lang w:val="en-GB"/>
        </w:rPr>
      </w:pPr>
    </w:p>
    <w:p w14:paraId="5F627C5B" w14:textId="31565B91" w:rsidR="00222A9A" w:rsidRPr="00713214" w:rsidRDefault="00222A9A" w:rsidP="008B6831">
      <w:pPr>
        <w:spacing w:before="0" w:after="0"/>
        <w:rPr>
          <w:rFonts w:ascii="Century Gothic" w:hAnsi="Century Gothic"/>
          <w:b/>
          <w:i/>
          <w:sz w:val="20"/>
          <w:szCs w:val="20"/>
          <w:lang w:val="en-GB"/>
        </w:rPr>
      </w:pPr>
      <w:r w:rsidRPr="00713214">
        <w:rPr>
          <w:rFonts w:ascii="Century Gothic" w:hAnsi="Century Gothic"/>
          <w:b/>
          <w:i/>
          <w:sz w:val="20"/>
          <w:szCs w:val="20"/>
          <w:lang w:val="en-GB"/>
        </w:rPr>
        <w:t>Forest Management</w:t>
      </w:r>
    </w:p>
    <w:p w14:paraId="6049A1C6" w14:textId="56EF8DCD" w:rsidR="00222A9A" w:rsidRPr="00713214" w:rsidRDefault="00222A9A" w:rsidP="006B445A">
      <w:pPr>
        <w:pStyle w:val="ListParagraph"/>
        <w:numPr>
          <w:ilvl w:val="0"/>
          <w:numId w:val="104"/>
        </w:numPr>
        <w:jc w:val="both"/>
        <w:rPr>
          <w:rFonts w:ascii="Century Gothic" w:hAnsi="Century Gothic"/>
          <w:sz w:val="20"/>
          <w:szCs w:val="20"/>
        </w:rPr>
      </w:pPr>
      <w:r w:rsidRPr="00713214">
        <w:rPr>
          <w:rFonts w:ascii="Century Gothic" w:hAnsi="Century Gothic"/>
          <w:color w:val="000000" w:themeColor="text1"/>
          <w:sz w:val="20"/>
          <w:szCs w:val="20"/>
        </w:rPr>
        <w:t xml:space="preserve">Lack of </w:t>
      </w:r>
      <w:r w:rsidRPr="00713214">
        <w:rPr>
          <w:rFonts w:ascii="Century Gothic" w:hAnsi="Century Gothic"/>
          <w:sz w:val="20"/>
          <w:szCs w:val="20"/>
        </w:rPr>
        <w:t>rights to use forest resources</w:t>
      </w:r>
      <w:r w:rsidR="0052398B" w:rsidRPr="00713214">
        <w:rPr>
          <w:rFonts w:ascii="Century Gothic" w:hAnsi="Century Gothic"/>
          <w:sz w:val="20"/>
          <w:szCs w:val="20"/>
        </w:rPr>
        <w:t xml:space="preserve"> due to access restrictions</w:t>
      </w:r>
    </w:p>
    <w:p w14:paraId="03D0064B" w14:textId="77777777" w:rsidR="00222A9A" w:rsidRPr="00713214" w:rsidRDefault="00222A9A" w:rsidP="006B445A">
      <w:pPr>
        <w:pStyle w:val="ListParagraph"/>
        <w:numPr>
          <w:ilvl w:val="0"/>
          <w:numId w:val="104"/>
        </w:numPr>
        <w:jc w:val="both"/>
        <w:rPr>
          <w:rFonts w:ascii="Century Gothic" w:hAnsi="Century Gothic"/>
          <w:sz w:val="20"/>
          <w:szCs w:val="20"/>
        </w:rPr>
      </w:pPr>
      <w:r w:rsidRPr="00713214">
        <w:rPr>
          <w:rFonts w:ascii="Century Gothic" w:hAnsi="Century Gothic"/>
          <w:sz w:val="20"/>
          <w:szCs w:val="20"/>
        </w:rPr>
        <w:t>Restricted access to non-timber forest products (NTFPs)</w:t>
      </w:r>
    </w:p>
    <w:p w14:paraId="4EEEE0AE" w14:textId="77777777" w:rsidR="00BB6F38" w:rsidRPr="00713214" w:rsidRDefault="00BB6F38" w:rsidP="00BB6F38">
      <w:pPr>
        <w:autoSpaceDE w:val="0"/>
        <w:autoSpaceDN w:val="0"/>
        <w:adjustRightInd w:val="0"/>
        <w:spacing w:before="0" w:after="0"/>
        <w:rPr>
          <w:rFonts w:ascii="Century Gothic" w:eastAsia="Calibri" w:hAnsi="Century Gothic"/>
          <w:sz w:val="20"/>
          <w:szCs w:val="20"/>
          <w:lang w:val="en-GB"/>
        </w:rPr>
      </w:pPr>
    </w:p>
    <w:p w14:paraId="02C3700C" w14:textId="77777777" w:rsidR="005A446B" w:rsidRPr="00713214" w:rsidRDefault="005A446B" w:rsidP="00BB6F38">
      <w:pPr>
        <w:pStyle w:val="ListParagraph"/>
        <w:ind w:left="0"/>
        <w:jc w:val="both"/>
        <w:rPr>
          <w:rFonts w:ascii="Century Gothic" w:hAnsi="Century Gothic"/>
          <w:sz w:val="20"/>
          <w:szCs w:val="20"/>
        </w:rPr>
      </w:pPr>
    </w:p>
    <w:p w14:paraId="3D2E628E" w14:textId="7605C207" w:rsidR="00BB6F38" w:rsidRPr="00713214" w:rsidRDefault="00EA4506" w:rsidP="00E20894">
      <w:pPr>
        <w:pStyle w:val="ListParagraph"/>
        <w:ind w:left="0"/>
        <w:jc w:val="both"/>
        <w:rPr>
          <w:rFonts w:ascii="Century Gothic" w:hAnsi="Century Gothic"/>
          <w:sz w:val="20"/>
          <w:szCs w:val="20"/>
        </w:rPr>
      </w:pPr>
      <w:r w:rsidRPr="00713214">
        <w:rPr>
          <w:rFonts w:ascii="Century Gothic" w:hAnsi="Century Gothic"/>
          <w:sz w:val="20"/>
          <w:szCs w:val="20"/>
        </w:rPr>
        <w:t>Table 4</w:t>
      </w:r>
      <w:r w:rsidR="00BB6F38" w:rsidRPr="00713214">
        <w:rPr>
          <w:rFonts w:ascii="Century Gothic" w:hAnsi="Century Gothic"/>
          <w:sz w:val="20"/>
          <w:szCs w:val="20"/>
        </w:rPr>
        <w:t>-1 below presents</w:t>
      </w:r>
      <w:r w:rsidR="002C53F3" w:rsidRPr="00713214">
        <w:rPr>
          <w:rFonts w:ascii="Century Gothic" w:hAnsi="Century Gothic"/>
          <w:sz w:val="20"/>
          <w:szCs w:val="20"/>
        </w:rPr>
        <w:t xml:space="preserve"> project activities that may have potential displacement / livelihoods impacts on affected persons as they may restrict access and use of land</w:t>
      </w:r>
      <w:r w:rsidR="00391B4B" w:rsidRPr="00713214">
        <w:rPr>
          <w:rFonts w:ascii="Century Gothic" w:hAnsi="Century Gothic"/>
          <w:sz w:val="20"/>
          <w:szCs w:val="20"/>
        </w:rPr>
        <w:t>. The table</w:t>
      </w:r>
      <w:r w:rsidR="00BB6F38" w:rsidRPr="00713214">
        <w:rPr>
          <w:rFonts w:ascii="Century Gothic" w:hAnsi="Century Gothic"/>
          <w:sz w:val="20"/>
          <w:szCs w:val="20"/>
        </w:rPr>
        <w:t xml:space="preserve"> identifie</w:t>
      </w:r>
      <w:r w:rsidR="00391B4B" w:rsidRPr="00713214">
        <w:rPr>
          <w:rFonts w:ascii="Century Gothic" w:hAnsi="Century Gothic"/>
          <w:sz w:val="20"/>
          <w:szCs w:val="20"/>
        </w:rPr>
        <w:t>s</w:t>
      </w:r>
      <w:r w:rsidR="00BB6F38" w:rsidRPr="00713214">
        <w:rPr>
          <w:rFonts w:ascii="Century Gothic" w:hAnsi="Century Gothic"/>
          <w:sz w:val="20"/>
          <w:szCs w:val="20"/>
        </w:rPr>
        <w:t xml:space="preserve"> type</w:t>
      </w:r>
      <w:r w:rsidR="002565EE" w:rsidRPr="00713214">
        <w:rPr>
          <w:rFonts w:ascii="Century Gothic" w:hAnsi="Century Gothic"/>
          <w:sz w:val="20"/>
          <w:szCs w:val="20"/>
        </w:rPr>
        <w:t>s of</w:t>
      </w:r>
      <w:r w:rsidR="00BB6F38" w:rsidRPr="00713214">
        <w:rPr>
          <w:rFonts w:ascii="Century Gothic" w:hAnsi="Century Gothic"/>
          <w:sz w:val="20"/>
          <w:szCs w:val="20"/>
        </w:rPr>
        <w:t xml:space="preserve"> impact</w:t>
      </w:r>
      <w:r w:rsidR="002565EE" w:rsidRPr="00713214">
        <w:rPr>
          <w:rFonts w:ascii="Century Gothic" w:hAnsi="Century Gothic"/>
          <w:sz w:val="20"/>
          <w:szCs w:val="20"/>
        </w:rPr>
        <w:t>s</w:t>
      </w:r>
      <w:r w:rsidR="00BB6F38" w:rsidRPr="00713214">
        <w:rPr>
          <w:rFonts w:ascii="Century Gothic" w:hAnsi="Century Gothic"/>
          <w:sz w:val="20"/>
          <w:szCs w:val="20"/>
        </w:rPr>
        <w:t xml:space="preserve"> relating to assets</w:t>
      </w:r>
      <w:r w:rsidR="00AE751D" w:rsidRPr="00713214">
        <w:rPr>
          <w:rFonts w:ascii="Century Gothic" w:hAnsi="Century Gothic"/>
          <w:sz w:val="20"/>
          <w:szCs w:val="20"/>
        </w:rPr>
        <w:t xml:space="preserve"> (land</w:t>
      </w:r>
      <w:r w:rsidR="00BB6F38" w:rsidRPr="00713214">
        <w:rPr>
          <w:rFonts w:ascii="Century Gothic" w:hAnsi="Century Gothic"/>
          <w:sz w:val="20"/>
          <w:szCs w:val="20"/>
        </w:rPr>
        <w:t xml:space="preserve">, </w:t>
      </w:r>
      <w:r w:rsidR="00AE751D" w:rsidRPr="00713214">
        <w:rPr>
          <w:rFonts w:ascii="Century Gothic" w:hAnsi="Century Gothic"/>
          <w:sz w:val="20"/>
          <w:szCs w:val="20"/>
        </w:rPr>
        <w:t>crops, structures</w:t>
      </w:r>
      <w:r w:rsidR="00524089" w:rsidRPr="00713214">
        <w:rPr>
          <w:rFonts w:ascii="Century Gothic" w:hAnsi="Century Gothic"/>
          <w:sz w:val="20"/>
          <w:szCs w:val="20"/>
        </w:rPr>
        <w:t xml:space="preserve">, cultural heritage resources) and </w:t>
      </w:r>
      <w:r w:rsidR="00BB6F38" w:rsidRPr="00713214">
        <w:rPr>
          <w:rFonts w:ascii="Century Gothic" w:hAnsi="Century Gothic"/>
          <w:sz w:val="20"/>
          <w:szCs w:val="20"/>
        </w:rPr>
        <w:t>livelihoods and economic displacement</w:t>
      </w:r>
      <w:r w:rsidR="00524089" w:rsidRPr="00713214">
        <w:rPr>
          <w:rFonts w:ascii="Century Gothic" w:hAnsi="Century Gothic"/>
          <w:sz w:val="20"/>
          <w:szCs w:val="20"/>
        </w:rPr>
        <w:t xml:space="preserve"> </w:t>
      </w:r>
      <w:r w:rsidR="005A446B" w:rsidRPr="00713214">
        <w:rPr>
          <w:rFonts w:ascii="Century Gothic" w:hAnsi="Century Gothic"/>
          <w:sz w:val="20"/>
          <w:szCs w:val="20"/>
        </w:rPr>
        <w:t>that may arise</w:t>
      </w:r>
      <w:r w:rsidR="00524089" w:rsidRPr="00713214">
        <w:rPr>
          <w:rFonts w:ascii="Century Gothic" w:hAnsi="Century Gothic"/>
          <w:sz w:val="20"/>
          <w:szCs w:val="20"/>
        </w:rPr>
        <w:t xml:space="preserve"> from the project activities</w:t>
      </w:r>
      <w:r w:rsidR="005A446B" w:rsidRPr="00713214">
        <w:rPr>
          <w:rFonts w:ascii="Century Gothic" w:hAnsi="Century Gothic"/>
          <w:sz w:val="20"/>
          <w:szCs w:val="20"/>
        </w:rPr>
        <w:t xml:space="preserve">, as </w:t>
      </w:r>
      <w:r w:rsidR="00BB6F38" w:rsidRPr="00713214">
        <w:rPr>
          <w:rFonts w:ascii="Century Gothic" w:hAnsi="Century Gothic"/>
          <w:sz w:val="20"/>
          <w:szCs w:val="20"/>
        </w:rPr>
        <w:t>applicable under ESS5.</w:t>
      </w:r>
    </w:p>
    <w:p w14:paraId="27112DA0" w14:textId="5910088C" w:rsidR="002854A0" w:rsidRPr="00713214" w:rsidRDefault="002854A0" w:rsidP="00E20894">
      <w:pPr>
        <w:pStyle w:val="ListParagraph"/>
        <w:ind w:left="0"/>
        <w:jc w:val="both"/>
        <w:rPr>
          <w:rFonts w:ascii="Century Gothic" w:hAnsi="Century Gothic"/>
          <w:sz w:val="20"/>
          <w:szCs w:val="20"/>
        </w:rPr>
      </w:pPr>
    </w:p>
    <w:p w14:paraId="30E1CE0A" w14:textId="3ADA9D46" w:rsidR="002854A0" w:rsidRPr="00713214" w:rsidRDefault="002854A0" w:rsidP="00E20894">
      <w:pPr>
        <w:spacing w:before="0" w:after="0"/>
        <w:rPr>
          <w:rFonts w:ascii="Century Gothic" w:eastAsia="Calibri" w:hAnsi="Century Gothic"/>
          <w:sz w:val="20"/>
          <w:szCs w:val="20"/>
          <w:lang w:val="en-GB" w:eastAsia="en-GB"/>
        </w:rPr>
      </w:pPr>
      <w:r w:rsidRPr="00713214">
        <w:rPr>
          <w:rFonts w:ascii="Century Gothic" w:eastAsia="Calibri" w:hAnsi="Century Gothic"/>
          <w:sz w:val="20"/>
          <w:szCs w:val="20"/>
          <w:lang w:val="en-GB" w:eastAsia="en-GB"/>
        </w:rPr>
        <w:t xml:space="preserve">ESS5 does not apply to the following </w:t>
      </w:r>
      <w:r w:rsidR="00D738C1" w:rsidRPr="00713214">
        <w:rPr>
          <w:rFonts w:ascii="Century Gothic" w:eastAsia="Calibri" w:hAnsi="Century Gothic"/>
          <w:sz w:val="20"/>
          <w:szCs w:val="20"/>
          <w:lang w:val="en-GB" w:eastAsia="en-GB"/>
        </w:rPr>
        <w:t xml:space="preserve">project </w:t>
      </w:r>
      <w:r w:rsidRPr="00713214">
        <w:rPr>
          <w:rFonts w:ascii="Century Gothic" w:eastAsia="Calibri" w:hAnsi="Century Gothic"/>
          <w:sz w:val="20"/>
          <w:szCs w:val="20"/>
          <w:lang w:val="en-GB" w:eastAsia="en-GB"/>
        </w:rPr>
        <w:t>activities where the community using resources collectively decides to restrict access to these resources:</w:t>
      </w:r>
      <w:r w:rsidR="005A446B" w:rsidRPr="00713214">
        <w:rPr>
          <w:rStyle w:val="FootnoteReference"/>
          <w:rFonts w:ascii="Century Gothic" w:eastAsia="Calibri" w:hAnsi="Century Gothic"/>
          <w:sz w:val="20"/>
          <w:szCs w:val="20"/>
          <w:lang w:val="en-GB" w:eastAsia="en-GB"/>
        </w:rPr>
        <w:footnoteReference w:id="19"/>
      </w:r>
    </w:p>
    <w:p w14:paraId="61AA3205" w14:textId="540F82D0" w:rsidR="002854A0" w:rsidRPr="00713214" w:rsidRDefault="002854A0" w:rsidP="006B445A">
      <w:pPr>
        <w:pStyle w:val="ListParagraph"/>
        <w:numPr>
          <w:ilvl w:val="0"/>
          <w:numId w:val="136"/>
        </w:numPr>
        <w:spacing w:before="240" w:after="240"/>
        <w:jc w:val="both"/>
        <w:rPr>
          <w:rFonts w:ascii="Century Gothic" w:hAnsi="Century Gothic"/>
          <w:sz w:val="20"/>
          <w:szCs w:val="20"/>
        </w:rPr>
      </w:pPr>
      <w:r w:rsidRPr="00713214">
        <w:rPr>
          <w:rFonts w:ascii="Century Gothic" w:hAnsi="Century Gothic"/>
          <w:sz w:val="20"/>
          <w:szCs w:val="20"/>
        </w:rPr>
        <w:t>subcomponent</w:t>
      </w:r>
      <w:r w:rsidRPr="00713214">
        <w:rPr>
          <w:rFonts w:ascii="Century Gothic" w:eastAsiaTheme="minorHAnsi" w:hAnsi="Century Gothic"/>
          <w:sz w:val="20"/>
          <w:szCs w:val="20"/>
        </w:rPr>
        <w:t xml:space="preserve"> </w:t>
      </w:r>
      <w:r w:rsidRPr="00713214">
        <w:rPr>
          <w:rFonts w:ascii="Century Gothic" w:hAnsi="Century Gothic"/>
          <w:sz w:val="20"/>
          <w:szCs w:val="20"/>
        </w:rPr>
        <w:t>3.1 related to implementation of SLWM subprojects in target micro-watersheds. Community decision-making and planning for such activities will start with preparation of the Community Watershed Management Plan</w:t>
      </w:r>
      <w:r w:rsidR="00AA4F2F" w:rsidRPr="00713214">
        <w:rPr>
          <w:rFonts w:ascii="Century Gothic" w:hAnsi="Century Gothic"/>
          <w:sz w:val="20"/>
          <w:szCs w:val="20"/>
        </w:rPr>
        <w:t>s</w:t>
      </w:r>
      <w:r w:rsidRPr="00713214">
        <w:rPr>
          <w:rFonts w:ascii="Century Gothic" w:hAnsi="Century Gothic"/>
          <w:sz w:val="20"/>
          <w:szCs w:val="20"/>
        </w:rPr>
        <w:t xml:space="preserve"> through a consultative process that involves all households in the community. </w:t>
      </w:r>
      <w:r w:rsidR="00AA4F2F" w:rsidRPr="00713214">
        <w:rPr>
          <w:rFonts w:ascii="Century Gothic" w:hAnsi="Century Gothic"/>
          <w:sz w:val="20"/>
          <w:szCs w:val="20"/>
        </w:rPr>
        <w:t xml:space="preserve">Implementation of the Community Watershed Management Plans </w:t>
      </w:r>
      <w:r w:rsidR="00604560" w:rsidRPr="00713214">
        <w:rPr>
          <w:rFonts w:ascii="Century Gothic" w:hAnsi="Century Gothic"/>
          <w:sz w:val="20"/>
          <w:szCs w:val="20"/>
        </w:rPr>
        <w:t xml:space="preserve">is led by the elected Community Watershed Management Teams. </w:t>
      </w:r>
      <w:r w:rsidRPr="00713214">
        <w:rPr>
          <w:rFonts w:ascii="Century Gothic" w:hAnsi="Century Gothic"/>
          <w:sz w:val="20"/>
          <w:szCs w:val="20"/>
        </w:rPr>
        <w:t xml:space="preserve">The </w:t>
      </w:r>
      <w:r w:rsidRPr="00713214">
        <w:rPr>
          <w:rFonts w:ascii="Century Gothic" w:hAnsi="Century Gothic"/>
          <w:i/>
          <w:iCs/>
          <w:sz w:val="20"/>
          <w:szCs w:val="20"/>
        </w:rPr>
        <w:t xml:space="preserve">Community-Based Participatory Watershed Development Planning Manual, </w:t>
      </w:r>
      <w:r w:rsidRPr="00713214">
        <w:rPr>
          <w:rFonts w:ascii="Century Gothic" w:hAnsi="Century Gothic"/>
          <w:sz w:val="20"/>
          <w:szCs w:val="20"/>
        </w:rPr>
        <w:t xml:space="preserve">originally developed under the Ghana Sustainable Land and Water Management Project and successfully used by this project, provides detailed guidance on the preparation such plans and the engagement process throughout it. </w:t>
      </w:r>
    </w:p>
    <w:p w14:paraId="78A609CD" w14:textId="77777777" w:rsidR="005460C1" w:rsidRPr="00713214" w:rsidRDefault="005460C1" w:rsidP="005460C1">
      <w:pPr>
        <w:pStyle w:val="ListParagraph"/>
        <w:spacing w:before="240" w:after="240"/>
        <w:jc w:val="both"/>
        <w:rPr>
          <w:rFonts w:ascii="Century Gothic" w:hAnsi="Century Gothic"/>
          <w:sz w:val="20"/>
          <w:szCs w:val="20"/>
        </w:rPr>
      </w:pPr>
    </w:p>
    <w:p w14:paraId="594DC23B" w14:textId="0107EE04" w:rsidR="002854A0" w:rsidRPr="00713214" w:rsidRDefault="002854A0" w:rsidP="006B445A">
      <w:pPr>
        <w:pStyle w:val="ListParagraph"/>
        <w:numPr>
          <w:ilvl w:val="0"/>
          <w:numId w:val="136"/>
        </w:numPr>
        <w:spacing w:before="240" w:after="240"/>
        <w:jc w:val="both"/>
        <w:rPr>
          <w:rFonts w:ascii="Century Gothic" w:hAnsi="Century Gothic"/>
          <w:sz w:val="20"/>
          <w:szCs w:val="20"/>
        </w:rPr>
      </w:pPr>
      <w:r w:rsidRPr="00713214">
        <w:rPr>
          <w:rFonts w:ascii="Century Gothic" w:hAnsi="Century Gothic"/>
          <w:sz w:val="20"/>
          <w:szCs w:val="20"/>
        </w:rPr>
        <w:t>subcomponent 3.4 related to establishment of</w:t>
      </w:r>
      <w:r w:rsidR="00715A31">
        <w:rPr>
          <w:rFonts w:ascii="Century Gothic" w:hAnsi="Century Gothic"/>
          <w:sz w:val="20"/>
          <w:szCs w:val="20"/>
        </w:rPr>
        <w:t xml:space="preserve"> Community Resources Management </w:t>
      </w:r>
      <w:proofErr w:type="gramStart"/>
      <w:r w:rsidR="00715A31">
        <w:rPr>
          <w:rFonts w:ascii="Century Gothic" w:hAnsi="Century Gothic"/>
          <w:sz w:val="20"/>
          <w:szCs w:val="20"/>
        </w:rPr>
        <w:t>Area(</w:t>
      </w:r>
      <w:r w:rsidRPr="00713214">
        <w:rPr>
          <w:rFonts w:ascii="Century Gothic" w:hAnsi="Century Gothic"/>
          <w:sz w:val="20"/>
          <w:szCs w:val="20"/>
        </w:rPr>
        <w:t xml:space="preserve"> CREMAs</w:t>
      </w:r>
      <w:proofErr w:type="gramEnd"/>
      <w:r w:rsidRPr="00713214">
        <w:rPr>
          <w:rFonts w:ascii="Century Gothic" w:hAnsi="Century Gothic"/>
          <w:sz w:val="20"/>
          <w:szCs w:val="20"/>
        </w:rPr>
        <w:t xml:space="preserve"> </w:t>
      </w:r>
      <w:r w:rsidR="00715A31">
        <w:rPr>
          <w:rFonts w:ascii="Century Gothic" w:hAnsi="Century Gothic"/>
          <w:sz w:val="20"/>
          <w:szCs w:val="20"/>
        </w:rPr>
        <w:t>)</w:t>
      </w:r>
      <w:r w:rsidRPr="00713214">
        <w:rPr>
          <w:rFonts w:ascii="Century Gothic" w:hAnsi="Century Gothic"/>
          <w:sz w:val="20"/>
          <w:szCs w:val="20"/>
        </w:rPr>
        <w:t>and implementation of their management plans. Formation of CREMAs follows the CREMA Manual prepared by the Wildlife Division of the Forestry Commission. CREMA</w:t>
      </w:r>
      <w:r w:rsidR="00604560" w:rsidRPr="00713214">
        <w:rPr>
          <w:rFonts w:ascii="Century Gothic" w:hAnsi="Century Gothic"/>
          <w:sz w:val="20"/>
          <w:szCs w:val="20"/>
        </w:rPr>
        <w:t>s</w:t>
      </w:r>
      <w:r w:rsidRPr="00713214">
        <w:rPr>
          <w:rFonts w:ascii="Century Gothic" w:hAnsi="Century Gothic"/>
          <w:sz w:val="20"/>
          <w:szCs w:val="20"/>
        </w:rPr>
        <w:t xml:space="preserve"> have been successfully promoted in Ghana, including with support of the World Bank financed projects such as the Northern Savannah Biodiversity Conservation Project, the Ghana Sustainable Land and Water Management Project, and the Ghana Forest Investment Program. </w:t>
      </w:r>
    </w:p>
    <w:p w14:paraId="1721382A" w14:textId="33EEB523" w:rsidR="002854A0" w:rsidRPr="00713214" w:rsidRDefault="002854A0" w:rsidP="00732F6C">
      <w:pPr>
        <w:rPr>
          <w:rFonts w:ascii="Century Gothic" w:hAnsi="Century Gothic"/>
          <w:sz w:val="20"/>
          <w:szCs w:val="20"/>
        </w:rPr>
      </w:pPr>
      <w:r w:rsidRPr="00713214">
        <w:rPr>
          <w:rFonts w:ascii="Century Gothic" w:hAnsi="Century Gothic"/>
          <w:sz w:val="20"/>
          <w:szCs w:val="20"/>
        </w:rPr>
        <w:t xml:space="preserve">To ensure that adequate venues for addressing potential grievances exist, the </w:t>
      </w:r>
      <w:r w:rsidR="00732F6C" w:rsidRPr="00713214">
        <w:rPr>
          <w:rFonts w:ascii="Century Gothic" w:hAnsi="Century Gothic"/>
          <w:sz w:val="20"/>
          <w:szCs w:val="20"/>
        </w:rPr>
        <w:t xml:space="preserve">Community Watershed Management teams and </w:t>
      </w:r>
      <w:r w:rsidRPr="00713214">
        <w:rPr>
          <w:rFonts w:ascii="Century Gothic" w:hAnsi="Century Gothic"/>
          <w:sz w:val="20"/>
          <w:szCs w:val="20"/>
        </w:rPr>
        <w:t xml:space="preserve">CREMA Executive Committees will provide for operation of the </w:t>
      </w:r>
      <w:r w:rsidR="004C0368" w:rsidRPr="00713214">
        <w:rPr>
          <w:rFonts w:ascii="Century Gothic" w:hAnsi="Century Gothic"/>
          <w:sz w:val="20"/>
          <w:szCs w:val="20"/>
        </w:rPr>
        <w:t>appropriate</w:t>
      </w:r>
      <w:r w:rsidRPr="00713214">
        <w:rPr>
          <w:rFonts w:ascii="Century Gothic" w:hAnsi="Century Gothic"/>
          <w:sz w:val="20"/>
          <w:szCs w:val="20"/>
        </w:rPr>
        <w:t xml:space="preserve"> dispute / grievance redress mechanism in accordance with respective provisions in the </w:t>
      </w:r>
      <w:r w:rsidR="00732F6C" w:rsidRPr="00713214">
        <w:rPr>
          <w:rFonts w:ascii="Century Gothic" w:hAnsi="Century Gothic"/>
          <w:sz w:val="20"/>
          <w:szCs w:val="20"/>
        </w:rPr>
        <w:t xml:space="preserve">Community Watershed Management Plans </w:t>
      </w:r>
      <w:r w:rsidR="001D3AE5" w:rsidRPr="00713214">
        <w:rPr>
          <w:rFonts w:ascii="Century Gothic" w:hAnsi="Century Gothic"/>
          <w:sz w:val="20"/>
          <w:szCs w:val="20"/>
        </w:rPr>
        <w:t xml:space="preserve">and </w:t>
      </w:r>
      <w:r w:rsidRPr="00713214">
        <w:rPr>
          <w:rFonts w:ascii="Century Gothic" w:hAnsi="Century Gothic"/>
          <w:sz w:val="20"/>
          <w:szCs w:val="20"/>
        </w:rPr>
        <w:t xml:space="preserve">CREMA management plans. </w:t>
      </w:r>
    </w:p>
    <w:p w14:paraId="26FFC4FD" w14:textId="4C1F84B7" w:rsidR="00EB468E" w:rsidRPr="00713214" w:rsidRDefault="00EB468E" w:rsidP="00732F6C">
      <w:pPr>
        <w:rPr>
          <w:rFonts w:ascii="Century Gothic" w:hAnsi="Century Gothic"/>
          <w:bCs/>
          <w:sz w:val="20"/>
          <w:szCs w:val="20"/>
        </w:rPr>
      </w:pPr>
      <w:r w:rsidRPr="00713214">
        <w:rPr>
          <w:rFonts w:ascii="Century Gothic" w:hAnsi="Century Gothic"/>
          <w:bCs/>
          <w:noProof/>
          <w:sz w:val="20"/>
          <w:szCs w:val="20"/>
        </w:rPr>
        <w:lastRenderedPageBreak/>
        <mc:AlternateContent>
          <mc:Choice Requires="wpg">
            <w:drawing>
              <wp:anchor distT="45720" distB="45720" distL="182880" distR="182880" simplePos="0" relativeHeight="251679744" behindDoc="0" locked="0" layoutInCell="1" allowOverlap="1" wp14:anchorId="707457DB" wp14:editId="489AE649">
                <wp:simplePos x="0" y="0"/>
                <wp:positionH relativeFrom="margin">
                  <wp:posOffset>342265</wp:posOffset>
                </wp:positionH>
                <wp:positionV relativeFrom="paragraph">
                  <wp:posOffset>216535</wp:posOffset>
                </wp:positionV>
                <wp:extent cx="5567045" cy="4252595"/>
                <wp:effectExtent l="0" t="0" r="14605" b="14605"/>
                <wp:wrapSquare wrapText="bothSides"/>
                <wp:docPr id="198" name="Group 198"/>
                <wp:cNvGraphicFramePr/>
                <a:graphic xmlns:a="http://schemas.openxmlformats.org/drawingml/2006/main">
                  <a:graphicData uri="http://schemas.microsoft.com/office/word/2010/wordprocessingGroup">
                    <wpg:wgp>
                      <wpg:cNvGrpSpPr/>
                      <wpg:grpSpPr>
                        <a:xfrm>
                          <a:off x="0" y="0"/>
                          <a:ext cx="5567045" cy="4252595"/>
                          <a:chOff x="0" y="83486"/>
                          <a:chExt cx="3573766" cy="4603070"/>
                        </a:xfrm>
                      </wpg:grpSpPr>
                      <wps:wsp>
                        <wps:cNvPr id="199" name="Rectangle 199"/>
                        <wps:cNvSpPr/>
                        <wps:spPr>
                          <a:xfrm>
                            <a:off x="1" y="83486"/>
                            <a:ext cx="3573765" cy="365253"/>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62EF2" w14:textId="58A469D5" w:rsidR="00581A00" w:rsidRPr="0062249C" w:rsidRDefault="00581A00" w:rsidP="002854A0">
                              <w:pPr>
                                <w:spacing w:before="0" w:after="0"/>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CREMA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9"/>
                            <a:ext cx="3567448" cy="443386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5A78806" w14:textId="6698690F" w:rsidR="00581A00" w:rsidRPr="00E20894"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 xml:space="preserve">The CREMA mechanism is an innovative natural resource management and landscape-level planning tool for community initiatives. It was developed by Ghana's Wildlife Division, an arm of the Forestry Commission, together with its partners, to support community resource management in off-reserve (un-gazetted) lands. The CREMA concept is grounded in Ghana’s </w:t>
                              </w:r>
                              <w:r w:rsidRPr="00513F49">
                                <w:rPr>
                                  <w:rFonts w:asciiTheme="minorHAnsi" w:hAnsiTheme="minorHAnsi" w:cstheme="minorHAnsi"/>
                                  <w:color w:val="000000"/>
                                  <w:sz w:val="20"/>
                                  <w:szCs w:val="20"/>
                                </w:rPr>
                                <w:t>Wildlife Policy. CREMAs fill a critical gap by giving communities the right to manage and benefit economically from their natural resources. While Ghana's Constitution vests ownership of the land in the Stool or Skin (the traditional or customary leadership structures that preside over a particular ethnic group, clan or tribe and the associated land and resources) it gives the Government the right to manage the naturally</w:t>
                              </w:r>
                              <w:r w:rsidRPr="00E20894">
                                <w:rPr>
                                  <w:rFonts w:asciiTheme="minorHAnsi" w:hAnsiTheme="minorHAnsi" w:cstheme="minorHAnsi"/>
                                  <w:color w:val="000000"/>
                                  <w:sz w:val="20"/>
                                  <w:szCs w:val="20"/>
                                </w:rPr>
                                <w:t xml:space="preserve"> occurring resources for economic gain. This has resulted in a series of perverse incentives that, over the decades, have tended to drive ‘illegal’ resource use and degradation or deforestation of the forest resources. The CREMA represents a profound policy shift by permitting communities, </w:t>
                              </w:r>
                              <w:proofErr w:type="gramStart"/>
                              <w:r w:rsidRPr="00E20894">
                                <w:rPr>
                                  <w:rFonts w:asciiTheme="minorHAnsi" w:hAnsiTheme="minorHAnsi" w:cstheme="minorHAnsi"/>
                                  <w:color w:val="000000"/>
                                  <w:sz w:val="20"/>
                                  <w:szCs w:val="20"/>
                                </w:rPr>
                                <w:t>land owners</w:t>
                              </w:r>
                              <w:proofErr w:type="gramEnd"/>
                              <w:r w:rsidRPr="00E20894">
                                <w:rPr>
                                  <w:rFonts w:asciiTheme="minorHAnsi" w:hAnsiTheme="minorHAnsi" w:cstheme="minorHAnsi"/>
                                  <w:color w:val="000000"/>
                                  <w:sz w:val="20"/>
                                  <w:szCs w:val="20"/>
                                </w:rPr>
                                <w:t>, and land users an opportunity to govern and manage forest and wildlife resources within the boundaries of the CREMA, and to benefit financially or in kind.</w:t>
                              </w:r>
                            </w:p>
                            <w:p w14:paraId="0719F525" w14:textId="65DF9797" w:rsidR="00581A00" w:rsidRPr="00E20894"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In Ghana, the CREMA process has followed a nearly 20-year evolution from an intellectual concept to an approved pilot initiative and finally to an authorized mechanism. As originally conceived, the CREMA approach provided a mechanism by which the Wildlife Division could transfer authority and responsibilities for wildlife to rural communities. It denoted a geographically defined area endowed with sufficient resources where the people had organized themselves for the purpose of sustainable management of their natural resources. The aim was to encourage local people to integrate wildlife management into their farming and land management systems as a legitimate land-use option.</w:t>
                              </w:r>
                            </w:p>
                            <w:p w14:paraId="2008A146" w14:textId="74F8F106" w:rsidR="00581A00" w:rsidRPr="0062249C"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CREMAs are gazetted through legal instruments issued by respective districts. They are governed by the CREMA Executive Committees composed of elected community representatives.</w:t>
                              </w:r>
                              <w:r>
                                <w:rPr>
                                  <w:rFonts w:asciiTheme="minorHAnsi" w:hAnsiTheme="minorHAnsi" w:cstheme="minorHAnsi"/>
                                  <w:color w:val="000000"/>
                                  <w:sz w:val="20"/>
                                  <w:szCs w:val="20"/>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457DB" id="Group 198" o:spid="_x0000_s1033" style="position:absolute;left:0;text-align:left;margin-left:26.95pt;margin-top:17.05pt;width:438.35pt;height:334.85pt;z-index:251679744;mso-wrap-distance-left:14.4pt;mso-wrap-distance-top:3.6pt;mso-wrap-distance-right:14.4pt;mso-wrap-distance-bottom:3.6pt;mso-position-horizontal-relative:margin;mso-width-relative:margin;mso-height-relative:margin" coordorigin=",834" coordsize="35737,4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">
                <v:rect id="Rectangle 199" o:spid="_x0000_s1034" style="position:absolute;top:834;width:3573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" fillcolor="#4472c4 [3204]" strokecolor="#4472c4 [3204]" strokeweight="1pt">
                  <v:textbox>
                    <w:txbxContent>
                      <w:p w14:paraId="3A562EF2" w14:textId="58A469D5" w:rsidR="00581A00" w:rsidRPr="0062249C" w:rsidRDefault="00581A00" w:rsidP="002854A0">
                        <w:pPr>
                          <w:spacing w:before="0" w:after="0"/>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CREMA concept</w:t>
                        </w:r>
                      </w:p>
                    </w:txbxContent>
                  </v:textbox>
                </v:rect>
                <v:shape id="Text Box 200" o:spid="_x0000_s1035" type="#_x0000_t202" style="position:absolute;top:2526;width:35674;height:4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4472c4 [3204]" strokeweight=".5pt">
                  <v:textbox inset=",7.2pt,,0">
                    <w:txbxContent>
                      <w:p w14:paraId="05A78806" w14:textId="6698690F" w:rsidR="00581A00" w:rsidRPr="00E20894"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 xml:space="preserve">The CREMA mechanism is an innovative natural resource management and landscape-level planning tool for community initiatives. It was developed by Ghana's Wildlife Division, an arm of the Forestry Commission, together with its partners, to support community resource management in off-reserve (un-gazetted) lands. The CREMA concept is grounded in Ghana’s </w:t>
                        </w:r>
                        <w:r w:rsidRPr="00513F49">
                          <w:rPr>
                            <w:rFonts w:asciiTheme="minorHAnsi" w:hAnsiTheme="minorHAnsi" w:cstheme="minorHAnsi"/>
                            <w:color w:val="000000"/>
                            <w:sz w:val="20"/>
                            <w:szCs w:val="20"/>
                          </w:rPr>
                          <w:t>Wildlife Policy. CREMAs fill a critical gap by giving communities the right to manage and benefit economically from their natural resources. While Ghana's Constitution vests ownership of the land in the Stool or Skin (the traditional or customary leadership structures that preside over a particular ethnic group, clan or tribe and the associated land and resources) it gives the Government the right to manage the naturally</w:t>
                        </w:r>
                        <w:r w:rsidRPr="00E20894">
                          <w:rPr>
                            <w:rFonts w:asciiTheme="minorHAnsi" w:hAnsiTheme="minorHAnsi" w:cstheme="minorHAnsi"/>
                            <w:color w:val="000000"/>
                            <w:sz w:val="20"/>
                            <w:szCs w:val="20"/>
                          </w:rPr>
                          <w:t xml:space="preserve"> occurring resources for economic gain. This has resulted in a series of perverse incentives that, over the decades, have tended to drive ‘illegal’ resource use and degradation or deforestation of the forest resources. The CREMA represents a profound policy shift by permitting communities, </w:t>
                        </w:r>
                        <w:proofErr w:type="gramStart"/>
                        <w:r w:rsidRPr="00E20894">
                          <w:rPr>
                            <w:rFonts w:asciiTheme="minorHAnsi" w:hAnsiTheme="minorHAnsi" w:cstheme="minorHAnsi"/>
                            <w:color w:val="000000"/>
                            <w:sz w:val="20"/>
                            <w:szCs w:val="20"/>
                          </w:rPr>
                          <w:t>land owners</w:t>
                        </w:r>
                        <w:proofErr w:type="gramEnd"/>
                        <w:r w:rsidRPr="00E20894">
                          <w:rPr>
                            <w:rFonts w:asciiTheme="minorHAnsi" w:hAnsiTheme="minorHAnsi" w:cstheme="minorHAnsi"/>
                            <w:color w:val="000000"/>
                            <w:sz w:val="20"/>
                            <w:szCs w:val="20"/>
                          </w:rPr>
                          <w:t>, and land users an opportunity to govern and manage forest and wildlife resources within the boundaries of the CREMA, and to benefit financially or in kind.</w:t>
                        </w:r>
                      </w:p>
                      <w:p w14:paraId="0719F525" w14:textId="65DF9797" w:rsidR="00581A00" w:rsidRPr="00E20894"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In Ghana, the CREMA process has followed a nearly 20-year evolution from an intellectual concept to an approved pilot initiative and finally to an authorized mechanism. As originally conceived, the CREMA approach provided a mechanism by which the Wildlife Division could transfer authority and responsibilities for wildlife to rural communities. It denoted a geographically defined area endowed with sufficient resources where the people had organized themselves for the purpose of sustainable management of their natural resources. The aim was to encourage local people to integrate wildlife management into their farming and land management systems as a legitimate land-use option.</w:t>
                        </w:r>
                      </w:p>
                      <w:p w14:paraId="2008A146" w14:textId="74F8F106" w:rsidR="00581A00" w:rsidRPr="0062249C" w:rsidRDefault="00581A00" w:rsidP="002854A0">
                        <w:pPr>
                          <w:pStyle w:val="p"/>
                          <w:shd w:val="clear" w:color="auto" w:fill="FFFFFF"/>
                          <w:spacing w:before="166" w:beforeAutospacing="0" w:after="166" w:afterAutospacing="0"/>
                          <w:jc w:val="both"/>
                          <w:rPr>
                            <w:rFonts w:asciiTheme="minorHAnsi" w:hAnsiTheme="minorHAnsi" w:cstheme="minorHAnsi"/>
                            <w:color w:val="000000"/>
                            <w:sz w:val="20"/>
                            <w:szCs w:val="20"/>
                          </w:rPr>
                        </w:pPr>
                        <w:r w:rsidRPr="00E20894">
                          <w:rPr>
                            <w:rFonts w:asciiTheme="minorHAnsi" w:hAnsiTheme="minorHAnsi" w:cstheme="minorHAnsi"/>
                            <w:color w:val="000000"/>
                            <w:sz w:val="20"/>
                            <w:szCs w:val="20"/>
                          </w:rPr>
                          <w:t>CREMAs are gazetted through legal instruments issued by respective districts. They are governed by the CREMA Executive Committees composed of elected community representatives.</w:t>
                        </w:r>
                        <w:r>
                          <w:rPr>
                            <w:rFonts w:asciiTheme="minorHAnsi" w:hAnsiTheme="minorHAnsi" w:cstheme="minorHAnsi"/>
                            <w:color w:val="000000"/>
                            <w:sz w:val="20"/>
                            <w:szCs w:val="20"/>
                          </w:rPr>
                          <w:t xml:space="preserve"> </w:t>
                        </w:r>
                      </w:p>
                    </w:txbxContent>
                  </v:textbox>
                </v:shape>
                <w10:wrap type="square" anchorx="margin"/>
              </v:group>
            </w:pict>
          </mc:Fallback>
        </mc:AlternateContent>
      </w:r>
    </w:p>
    <w:p w14:paraId="5DD8C3B6" w14:textId="268B9433" w:rsidR="00755582" w:rsidRPr="00713214" w:rsidRDefault="00755582" w:rsidP="008B6831">
      <w:pPr>
        <w:pStyle w:val="ListParagraph"/>
        <w:widowControl w:val="0"/>
        <w:autoSpaceDE w:val="0"/>
        <w:autoSpaceDN w:val="0"/>
        <w:adjustRightInd w:val="0"/>
        <w:ind w:left="0"/>
        <w:jc w:val="both"/>
        <w:rPr>
          <w:rFonts w:ascii="Century Gothic" w:hAnsi="Century Gothic"/>
          <w:sz w:val="20"/>
          <w:szCs w:val="20"/>
        </w:rPr>
      </w:pPr>
    </w:p>
    <w:p w14:paraId="11B047DD" w14:textId="77777777" w:rsidR="00755582" w:rsidRPr="00713214" w:rsidRDefault="00755582" w:rsidP="008B6831">
      <w:pPr>
        <w:pStyle w:val="ListParagraph"/>
        <w:widowControl w:val="0"/>
        <w:autoSpaceDE w:val="0"/>
        <w:autoSpaceDN w:val="0"/>
        <w:adjustRightInd w:val="0"/>
        <w:ind w:left="0"/>
        <w:jc w:val="both"/>
        <w:rPr>
          <w:rFonts w:ascii="Century Gothic" w:hAnsi="Century Gothic"/>
          <w:sz w:val="20"/>
          <w:szCs w:val="20"/>
        </w:rPr>
        <w:sectPr w:rsidR="00755582" w:rsidRPr="00713214" w:rsidSect="002D4E66">
          <w:pgSz w:w="11906" w:h="16838"/>
          <w:pgMar w:top="1440" w:right="1440" w:bottom="1440" w:left="1440" w:header="708" w:footer="708" w:gutter="0"/>
          <w:cols w:space="708"/>
          <w:docGrid w:linePitch="360"/>
        </w:sectPr>
      </w:pPr>
    </w:p>
    <w:p w14:paraId="061CDCA5" w14:textId="70B49F93" w:rsidR="00A479E9" w:rsidRPr="00713214" w:rsidRDefault="00A479E9" w:rsidP="00A479E9">
      <w:pPr>
        <w:pStyle w:val="Caption"/>
        <w:rPr>
          <w:rFonts w:ascii="Century Gothic" w:hAnsi="Century Gothic"/>
        </w:rPr>
      </w:pPr>
      <w:r w:rsidRPr="00713214">
        <w:rPr>
          <w:rFonts w:ascii="Century Gothic" w:hAnsi="Century Gothic"/>
        </w:rPr>
        <w:lastRenderedPageBreak/>
        <w:t>Table 4</w:t>
      </w:r>
      <w:r w:rsidRPr="00713214">
        <w:rPr>
          <w:rFonts w:ascii="Century Gothic" w:hAnsi="Century Gothic"/>
        </w:rPr>
        <w:noBreakHyphen/>
      </w:r>
      <w:r w:rsidRPr="00713214">
        <w:rPr>
          <w:rFonts w:ascii="Century Gothic" w:hAnsi="Century Gothic"/>
        </w:rPr>
        <w:fldChar w:fldCharType="begin"/>
      </w:r>
      <w:r w:rsidRPr="00713214">
        <w:rPr>
          <w:rFonts w:ascii="Century Gothic" w:hAnsi="Century Gothic"/>
        </w:rPr>
        <w:instrText xml:space="preserve"> SEQ Table \* ARABIC \s 1 </w:instrText>
      </w:r>
      <w:r w:rsidRPr="00713214">
        <w:rPr>
          <w:rFonts w:ascii="Century Gothic" w:hAnsi="Century Gothic"/>
        </w:rPr>
        <w:fldChar w:fldCharType="separate"/>
      </w:r>
      <w:r w:rsidRPr="00713214">
        <w:rPr>
          <w:rFonts w:ascii="Century Gothic" w:hAnsi="Century Gothic"/>
          <w:noProof/>
        </w:rPr>
        <w:t>1</w:t>
      </w:r>
      <w:r w:rsidRPr="00713214">
        <w:rPr>
          <w:rFonts w:ascii="Century Gothic" w:hAnsi="Century Gothic"/>
        </w:rPr>
        <w:fldChar w:fldCharType="end"/>
      </w:r>
      <w:r w:rsidRPr="00713214">
        <w:rPr>
          <w:rFonts w:ascii="Century Gothic" w:hAnsi="Century Gothic"/>
        </w:rPr>
        <w:t>:Identified Project Activities and Related ESS5 Risks and Impacts</w:t>
      </w:r>
    </w:p>
    <w:p w14:paraId="1C495EF7" w14:textId="77777777" w:rsidR="00A479E9" w:rsidRPr="00713214" w:rsidRDefault="00A479E9" w:rsidP="00A479E9">
      <w:pPr>
        <w:rPr>
          <w:rFonts w:ascii="Century Gothic" w:hAnsi="Century Gothic"/>
          <w:i/>
          <w:iCs/>
          <w:sz w:val="20"/>
          <w:szCs w:val="20"/>
          <w:lang w:val="en-GB" w:eastAsia="ja-JP"/>
        </w:rPr>
      </w:pPr>
      <w:r w:rsidRPr="00713214">
        <w:rPr>
          <w:rFonts w:ascii="Century Gothic" w:hAnsi="Century Gothic"/>
          <w:i/>
          <w:iCs/>
          <w:sz w:val="20"/>
          <w:szCs w:val="20"/>
          <w:lang w:val="en-GB" w:eastAsia="ja-JP"/>
        </w:rPr>
        <w:t xml:space="preserve">Treatment of cultural heritage is included here only as it pertains to locations affected by the activities with ESS5 risks. Comprehensive treatment of ESS8 Cultural Heritage is included in the Project ESMF. </w:t>
      </w:r>
    </w:p>
    <w:p w14:paraId="45CCE5F9" w14:textId="77777777" w:rsidR="00A479E9" w:rsidRPr="00713214" w:rsidRDefault="00A479E9" w:rsidP="00A479E9">
      <w:pPr>
        <w:pStyle w:val="ListParagraph"/>
        <w:widowControl w:val="0"/>
        <w:autoSpaceDE w:val="0"/>
        <w:autoSpaceDN w:val="0"/>
        <w:adjustRightInd w:val="0"/>
        <w:ind w:left="0"/>
        <w:jc w:val="both"/>
        <w:rPr>
          <w:rFonts w:ascii="Century Gothic" w:hAnsi="Century Gothic"/>
          <w:color w:val="4472C4" w:themeColor="accent1"/>
          <w:sz w:val="20"/>
          <w:szCs w:val="20"/>
          <w:highlight w:val="yellow"/>
        </w:rPr>
      </w:pPr>
    </w:p>
    <w:tbl>
      <w:tblPr>
        <w:tblStyle w:val="GridTable4-Accent51"/>
        <w:tblW w:w="13178" w:type="dxa"/>
        <w:tblLook w:val="04A0" w:firstRow="1" w:lastRow="0" w:firstColumn="1" w:lastColumn="0" w:noHBand="0" w:noVBand="1"/>
      </w:tblPr>
      <w:tblGrid>
        <w:gridCol w:w="2038"/>
        <w:gridCol w:w="1832"/>
        <w:gridCol w:w="2332"/>
        <w:gridCol w:w="1573"/>
        <w:gridCol w:w="1736"/>
        <w:gridCol w:w="1661"/>
        <w:gridCol w:w="2006"/>
      </w:tblGrid>
      <w:tr w:rsidR="00A479E9" w:rsidRPr="00713214" w14:paraId="543A3F20" w14:textId="77777777" w:rsidTr="006E08D5">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2147" w:type="dxa"/>
            <w:vMerge w:val="restart"/>
          </w:tcPr>
          <w:p w14:paraId="609F5CCB" w14:textId="77777777"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t xml:space="preserve">Project activities </w:t>
            </w:r>
          </w:p>
        </w:tc>
        <w:tc>
          <w:tcPr>
            <w:tcW w:w="9065" w:type="dxa"/>
            <w:gridSpan w:val="5"/>
          </w:tcPr>
          <w:p w14:paraId="5CB7C1B1"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Potential risks and Impacts on Land, Structures, and Livelihoods</w:t>
            </w:r>
          </w:p>
          <w:p w14:paraId="108E9D5D"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66" w:type="dxa"/>
            <w:vMerge w:val="restart"/>
          </w:tcPr>
          <w:p w14:paraId="4A37A824"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Proposed Mitigation plan(s)</w:t>
            </w:r>
          </w:p>
        </w:tc>
      </w:tr>
      <w:tr w:rsidR="003B51C0" w:rsidRPr="00713214" w14:paraId="260A1F07" w14:textId="77777777" w:rsidTr="006E08D5">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147" w:type="dxa"/>
            <w:vMerge/>
          </w:tcPr>
          <w:p w14:paraId="5994847E" w14:textId="77777777" w:rsidR="00A479E9" w:rsidRPr="00713214" w:rsidRDefault="00A479E9" w:rsidP="006E08D5">
            <w:pPr>
              <w:spacing w:before="0" w:after="0"/>
              <w:jc w:val="left"/>
              <w:rPr>
                <w:rFonts w:ascii="Century Gothic" w:hAnsi="Century Gothic"/>
                <w:sz w:val="20"/>
                <w:szCs w:val="20"/>
              </w:rPr>
            </w:pPr>
          </w:p>
        </w:tc>
        <w:tc>
          <w:tcPr>
            <w:tcW w:w="1718" w:type="dxa"/>
          </w:tcPr>
          <w:p w14:paraId="31ABB5C2"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Land</w:t>
            </w:r>
          </w:p>
        </w:tc>
        <w:tc>
          <w:tcPr>
            <w:tcW w:w="2482" w:type="dxa"/>
          </w:tcPr>
          <w:p w14:paraId="2368A11B"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Crops/economic plants</w:t>
            </w:r>
          </w:p>
        </w:tc>
        <w:tc>
          <w:tcPr>
            <w:tcW w:w="1447" w:type="dxa"/>
          </w:tcPr>
          <w:p w14:paraId="7FF9432D"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Structures</w:t>
            </w:r>
          </w:p>
        </w:tc>
        <w:tc>
          <w:tcPr>
            <w:tcW w:w="1816" w:type="dxa"/>
          </w:tcPr>
          <w:p w14:paraId="1893024C"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Livelihoods</w:t>
            </w:r>
          </w:p>
        </w:tc>
        <w:tc>
          <w:tcPr>
            <w:tcW w:w="1602" w:type="dxa"/>
          </w:tcPr>
          <w:p w14:paraId="5ACBD548"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Cultural heritage resources</w:t>
            </w:r>
          </w:p>
        </w:tc>
        <w:tc>
          <w:tcPr>
            <w:tcW w:w="1966" w:type="dxa"/>
            <w:vMerge/>
          </w:tcPr>
          <w:p w14:paraId="58C2036C" w14:textId="77777777" w:rsidR="00A479E9" w:rsidRPr="00713214" w:rsidRDefault="00A479E9" w:rsidP="006E08D5">
            <w:pPr>
              <w:spacing w:before="0" w:after="0"/>
              <w:jc w:val="left"/>
              <w:cnfStyle w:val="100000000000" w:firstRow="1"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r>
      <w:tr w:rsidR="00A479E9" w:rsidRPr="00713214" w14:paraId="72C8F852" w14:textId="77777777" w:rsidTr="006E08D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178" w:type="dxa"/>
            <w:gridSpan w:val="7"/>
          </w:tcPr>
          <w:p w14:paraId="6D550C62" w14:textId="77777777"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t>Component 1: Institutional Strengthening of governance and partnerships for participatory landscape management</w:t>
            </w:r>
          </w:p>
        </w:tc>
      </w:tr>
      <w:tr w:rsidR="00A479E9" w:rsidRPr="00713214" w14:paraId="38973BFD" w14:textId="77777777" w:rsidTr="006E08D5">
        <w:trPr>
          <w:trHeight w:val="296"/>
        </w:trPr>
        <w:tc>
          <w:tcPr>
            <w:cnfStyle w:val="001000000000" w:firstRow="0" w:lastRow="0" w:firstColumn="1" w:lastColumn="0" w:oddVBand="0" w:evenVBand="0" w:oddHBand="0" w:evenHBand="0" w:firstRowFirstColumn="0" w:firstRowLastColumn="0" w:lastRowFirstColumn="0" w:lastRowLastColumn="0"/>
            <w:tcW w:w="13178" w:type="dxa"/>
            <w:gridSpan w:val="7"/>
          </w:tcPr>
          <w:p w14:paraId="22EB5136" w14:textId="77777777"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t>Subcomponent 1.3: Airborne geo-physics and geological surveys</w:t>
            </w:r>
          </w:p>
        </w:tc>
      </w:tr>
      <w:tr w:rsidR="003B51C0" w:rsidRPr="00713214" w14:paraId="5F0E6DD4" w14:textId="77777777" w:rsidTr="006E08D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47" w:type="dxa"/>
          </w:tcPr>
          <w:p w14:paraId="1CE53BAB" w14:textId="77777777" w:rsidR="00A479E9" w:rsidRPr="00713214" w:rsidRDefault="00A479E9" w:rsidP="006E08D5">
            <w:pPr>
              <w:spacing w:before="0" w:after="0"/>
              <w:jc w:val="left"/>
              <w:rPr>
                <w:rFonts w:ascii="Century Gothic" w:hAnsi="Century Gothic"/>
                <w:b w:val="0"/>
                <w:bCs w:val="0"/>
                <w:sz w:val="20"/>
                <w:szCs w:val="20"/>
              </w:rPr>
            </w:pPr>
            <w:r w:rsidRPr="00713214">
              <w:rPr>
                <w:rFonts w:ascii="Century Gothic" w:hAnsi="Century Gothic"/>
                <w:sz w:val="20"/>
                <w:szCs w:val="20"/>
              </w:rPr>
              <w:t>Activity 1.3 (a): Airborne geo-physics and geological surveys</w:t>
            </w:r>
          </w:p>
          <w:p w14:paraId="212ED209" w14:textId="77777777" w:rsidR="00A479E9" w:rsidRPr="00713214" w:rsidRDefault="00A479E9" w:rsidP="006E08D5">
            <w:pPr>
              <w:spacing w:before="0" w:after="0"/>
              <w:jc w:val="left"/>
              <w:rPr>
                <w:rFonts w:ascii="Century Gothic" w:hAnsi="Century Gothic"/>
                <w:b w:val="0"/>
                <w:bCs w:val="0"/>
                <w:sz w:val="20"/>
                <w:szCs w:val="20"/>
              </w:rPr>
            </w:pPr>
          </w:p>
          <w:p w14:paraId="1C3C5E9E" w14:textId="77777777" w:rsidR="00A479E9" w:rsidRPr="00713214" w:rsidRDefault="00A479E9" w:rsidP="006E08D5">
            <w:pPr>
              <w:spacing w:before="0" w:after="0"/>
              <w:jc w:val="left"/>
              <w:rPr>
                <w:rFonts w:ascii="Century Gothic" w:hAnsi="Century Gothic"/>
                <w:b w:val="0"/>
                <w:bCs w:val="0"/>
                <w:i/>
                <w:iCs/>
                <w:sz w:val="20"/>
                <w:szCs w:val="20"/>
              </w:rPr>
            </w:pPr>
          </w:p>
        </w:tc>
        <w:tc>
          <w:tcPr>
            <w:tcW w:w="1718" w:type="dxa"/>
          </w:tcPr>
          <w:p w14:paraId="5306817A"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0"/>
                <w:szCs w:val="20"/>
              </w:rPr>
            </w:pPr>
            <w:r w:rsidRPr="00713214">
              <w:rPr>
                <w:rFonts w:ascii="Century Gothic" w:eastAsiaTheme="minorHAnsi" w:hAnsi="Century Gothic"/>
                <w:sz w:val="20"/>
                <w:szCs w:val="20"/>
              </w:rPr>
              <w:t xml:space="preserve">Geological investigations will be on Minerals Commission’s blocked out areas deemed “virgin lands”. However, there could be </w:t>
            </w:r>
            <w:r w:rsidRPr="00713214">
              <w:rPr>
                <w:rFonts w:ascii="Century Gothic" w:hAnsi="Century Gothic"/>
                <w:sz w:val="20"/>
                <w:szCs w:val="20"/>
              </w:rPr>
              <w:t>compensation issues if the land is encroached; Temporary disruption of access to structures and Conflicts in land claims may occur</w:t>
            </w:r>
          </w:p>
          <w:p w14:paraId="3BA21A5C"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482" w:type="dxa"/>
          </w:tcPr>
          <w:p w14:paraId="54DA0A9F" w14:textId="77777777" w:rsidR="00A479E9" w:rsidRPr="00713214" w:rsidRDefault="00A479E9" w:rsidP="006E08D5">
            <w:pPr>
              <w:spacing w:after="13"/>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Theme="minorHAnsi" w:hAnsi="Century Gothic"/>
                <w:sz w:val="20"/>
                <w:szCs w:val="20"/>
              </w:rPr>
              <w:t>Pitting, trenching may cause temporary disruption to farming activities of community members.</w:t>
            </w:r>
          </w:p>
          <w:p w14:paraId="4BD64F60"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447" w:type="dxa"/>
          </w:tcPr>
          <w:p w14:paraId="77AFF901"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hAnsi="Century Gothic"/>
                <w:iCs/>
                <w:sz w:val="20"/>
                <w:szCs w:val="20"/>
              </w:rPr>
              <w:t>Resource Access and Possible Restriction</w:t>
            </w:r>
          </w:p>
        </w:tc>
        <w:tc>
          <w:tcPr>
            <w:tcW w:w="1816" w:type="dxa"/>
          </w:tcPr>
          <w:p w14:paraId="34F0811E"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Impacts on livelihoods or income generation of PAPs</w:t>
            </w:r>
          </w:p>
          <w:p w14:paraId="09962927"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p w14:paraId="60B57B0F"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This activity may temporarily disrupt the economic and livelihood activities of the community members</w:t>
            </w:r>
          </w:p>
        </w:tc>
        <w:tc>
          <w:tcPr>
            <w:tcW w:w="1602" w:type="dxa"/>
          </w:tcPr>
          <w:p w14:paraId="2D3EC9A3" w14:textId="77777777" w:rsidR="00A479E9" w:rsidRPr="00713214" w:rsidRDefault="00A479E9" w:rsidP="006E08D5">
            <w:pPr>
              <w:pStyle w:val="N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iCs/>
                <w:sz w:val="20"/>
                <w:szCs w:val="20"/>
              </w:rPr>
            </w:pPr>
            <w:r w:rsidRPr="00713214">
              <w:rPr>
                <w:rFonts w:ascii="Century Gothic" w:hAnsi="Century Gothic" w:cs="Times New Roman"/>
                <w:iCs/>
                <w:sz w:val="20"/>
                <w:szCs w:val="20"/>
              </w:rPr>
              <w:t>Cultural artefacts may be uncovered during excavation.</w:t>
            </w:r>
          </w:p>
          <w:p w14:paraId="5CCA4E3A" w14:textId="77777777" w:rsidR="00A479E9" w:rsidRPr="00713214" w:rsidRDefault="00A479E9" w:rsidP="006E08D5">
            <w:pPr>
              <w:pStyle w:val="N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iCs/>
                <w:sz w:val="20"/>
                <w:szCs w:val="20"/>
              </w:rPr>
            </w:pPr>
            <w:r w:rsidRPr="00713214">
              <w:rPr>
                <w:rFonts w:ascii="Century Gothic" w:hAnsi="Century Gothic" w:cs="Times New Roman"/>
                <w:iCs/>
                <w:sz w:val="20"/>
                <w:szCs w:val="20"/>
              </w:rPr>
              <w:t>Compensation may be required</w:t>
            </w:r>
          </w:p>
          <w:p w14:paraId="5827E302"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966" w:type="dxa"/>
          </w:tcPr>
          <w:p w14:paraId="0D3C98B3" w14:textId="77777777" w:rsidR="00A479E9" w:rsidRPr="00713214" w:rsidRDefault="00A479E9" w:rsidP="006E08D5">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 xml:space="preserve">Establish eligibility criteria for affected persons (due to potential temporary impacts), set out procedures and standards for compensation </w:t>
            </w:r>
            <w:r w:rsidRPr="00713214">
              <w:rPr>
                <w:rFonts w:ascii="Century Gothic" w:hAnsi="Century Gothic"/>
                <w:iCs/>
                <w:sz w:val="20"/>
                <w:szCs w:val="20"/>
              </w:rPr>
              <w:t xml:space="preserve">(cash compensation and/or livelihood assistance) </w:t>
            </w:r>
            <w:r w:rsidRPr="00713214">
              <w:rPr>
                <w:rFonts w:ascii="Century Gothic" w:eastAsiaTheme="minorHAnsi" w:hAnsi="Century Gothic"/>
                <w:sz w:val="20"/>
                <w:szCs w:val="20"/>
              </w:rPr>
              <w:t xml:space="preserve">and incorporate arrangements for consultations, monitoring and addressing grievances in RAP/ARAP </w:t>
            </w:r>
          </w:p>
          <w:p w14:paraId="68BABDC0" w14:textId="77777777" w:rsidR="00A479E9" w:rsidRPr="00713214" w:rsidRDefault="00A479E9" w:rsidP="006E08D5">
            <w:pPr>
              <w:pStyle w:val="NoSpacing1"/>
              <w:ind w:left="36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rPr>
            </w:pPr>
          </w:p>
        </w:tc>
      </w:tr>
      <w:tr w:rsidR="00A479E9" w:rsidRPr="00713214" w14:paraId="35FF9A18" w14:textId="77777777" w:rsidTr="006E08D5">
        <w:trPr>
          <w:trHeight w:val="314"/>
        </w:trPr>
        <w:tc>
          <w:tcPr>
            <w:cnfStyle w:val="001000000000" w:firstRow="0" w:lastRow="0" w:firstColumn="1" w:lastColumn="0" w:oddVBand="0" w:evenVBand="0" w:oddHBand="0" w:evenHBand="0" w:firstRowFirstColumn="0" w:firstRowLastColumn="0" w:lastRowFirstColumn="0" w:lastRowLastColumn="0"/>
            <w:tcW w:w="13178" w:type="dxa"/>
            <w:gridSpan w:val="7"/>
          </w:tcPr>
          <w:p w14:paraId="47983A41" w14:textId="1A42F2BC"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t xml:space="preserve">Component 2. </w:t>
            </w:r>
            <w:r w:rsidR="00176816" w:rsidRPr="00713214">
              <w:rPr>
                <w:rFonts w:ascii="Century Gothic" w:hAnsi="Century Gothic"/>
                <w:sz w:val="20"/>
                <w:szCs w:val="20"/>
              </w:rPr>
              <w:t>Enhanced governance in support of sustainable ASM</w:t>
            </w:r>
          </w:p>
        </w:tc>
      </w:tr>
      <w:tr w:rsidR="00A479E9" w:rsidRPr="00713214" w14:paraId="0CEEDBC3" w14:textId="77777777" w:rsidTr="006E08D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178" w:type="dxa"/>
            <w:gridSpan w:val="7"/>
          </w:tcPr>
          <w:p w14:paraId="170DF14D" w14:textId="52D5431A"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lastRenderedPageBreak/>
              <w:t>Subcomponent 2.</w:t>
            </w:r>
            <w:r w:rsidR="0040599D" w:rsidRPr="00713214">
              <w:rPr>
                <w:rFonts w:ascii="Century Gothic" w:hAnsi="Century Gothic"/>
                <w:sz w:val="20"/>
                <w:szCs w:val="20"/>
              </w:rPr>
              <w:t>1</w:t>
            </w:r>
            <w:r w:rsidRPr="00713214">
              <w:rPr>
                <w:rFonts w:ascii="Century Gothic" w:hAnsi="Century Gothic"/>
                <w:sz w:val="20"/>
                <w:szCs w:val="20"/>
              </w:rPr>
              <w:t xml:space="preserve">: </w:t>
            </w:r>
            <w:r w:rsidR="0040599D" w:rsidRPr="00713214">
              <w:rPr>
                <w:rFonts w:ascii="Century Gothic" w:hAnsi="Century Gothic"/>
                <w:sz w:val="20"/>
                <w:szCs w:val="20"/>
              </w:rPr>
              <w:t>Regulatory strengthening and formalization of ASM</w:t>
            </w:r>
          </w:p>
        </w:tc>
      </w:tr>
      <w:tr w:rsidR="00FF0061" w:rsidRPr="00713214" w14:paraId="68CE630A" w14:textId="77777777" w:rsidTr="006E08D5">
        <w:trPr>
          <w:trHeight w:val="814"/>
        </w:trPr>
        <w:tc>
          <w:tcPr>
            <w:cnfStyle w:val="001000000000" w:firstRow="0" w:lastRow="0" w:firstColumn="1" w:lastColumn="0" w:oddVBand="0" w:evenVBand="0" w:oddHBand="0" w:evenHBand="0" w:firstRowFirstColumn="0" w:firstRowLastColumn="0" w:lastRowFirstColumn="0" w:lastRowLastColumn="0"/>
            <w:tcW w:w="2147" w:type="dxa"/>
          </w:tcPr>
          <w:p w14:paraId="42717193" w14:textId="26BD1D15" w:rsidR="00A479E9" w:rsidRPr="00713214" w:rsidRDefault="00A479E9" w:rsidP="006E08D5">
            <w:pPr>
              <w:spacing w:before="0" w:after="0"/>
              <w:jc w:val="left"/>
              <w:rPr>
                <w:rFonts w:ascii="Century Gothic" w:hAnsi="Century Gothic"/>
                <w:sz w:val="20"/>
                <w:szCs w:val="20"/>
              </w:rPr>
            </w:pPr>
            <w:r w:rsidRPr="00713214">
              <w:rPr>
                <w:rFonts w:ascii="Century Gothic" w:hAnsi="Century Gothic"/>
                <w:iCs/>
                <w:sz w:val="20"/>
                <w:szCs w:val="20"/>
              </w:rPr>
              <w:t>Update of the mineral cadastre to include ASM</w:t>
            </w:r>
          </w:p>
        </w:tc>
        <w:tc>
          <w:tcPr>
            <w:tcW w:w="1718" w:type="dxa"/>
          </w:tcPr>
          <w:p w14:paraId="151EF4EA"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 xml:space="preserve">Permanent or temporary restrictions of identified mineable sites </w:t>
            </w:r>
          </w:p>
        </w:tc>
        <w:tc>
          <w:tcPr>
            <w:tcW w:w="2482" w:type="dxa"/>
          </w:tcPr>
          <w:p w14:paraId="5FA666AF" w14:textId="77777777" w:rsidR="00A479E9" w:rsidRPr="00713214" w:rsidRDefault="00A479E9" w:rsidP="0040599D">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Permanent or temporary disruption to farming activities of community members on identified mineable sites may occur</w:t>
            </w:r>
          </w:p>
        </w:tc>
        <w:tc>
          <w:tcPr>
            <w:tcW w:w="1447" w:type="dxa"/>
          </w:tcPr>
          <w:p w14:paraId="0DBE31D3"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 xml:space="preserve">Not expected </w:t>
            </w:r>
          </w:p>
        </w:tc>
        <w:tc>
          <w:tcPr>
            <w:tcW w:w="1816" w:type="dxa"/>
          </w:tcPr>
          <w:p w14:paraId="548A34DB"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Impacts on livelihoods or income generation of PAPs.</w:t>
            </w:r>
          </w:p>
          <w:p w14:paraId="551AA128"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This activity may temporarily or permanently disrupt the economic and livelihood activities of the community members</w:t>
            </w:r>
          </w:p>
        </w:tc>
        <w:tc>
          <w:tcPr>
            <w:tcW w:w="1602" w:type="dxa"/>
          </w:tcPr>
          <w:p w14:paraId="79A54F13"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imes New Roman"/>
                <w:sz w:val="20"/>
                <w:szCs w:val="20"/>
              </w:rPr>
            </w:pPr>
          </w:p>
          <w:p w14:paraId="55D77A0C"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 xml:space="preserve">Not expected </w:t>
            </w:r>
          </w:p>
        </w:tc>
        <w:tc>
          <w:tcPr>
            <w:tcW w:w="1966" w:type="dxa"/>
          </w:tcPr>
          <w:p w14:paraId="1D628D2B" w14:textId="66FC0B2F" w:rsidR="00A479E9" w:rsidRPr="00713214" w:rsidRDefault="00A479E9" w:rsidP="0040599D">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u w:val="single" w:color="000000"/>
              </w:rPr>
            </w:pPr>
            <w:r w:rsidRPr="00713214">
              <w:rPr>
                <w:rFonts w:ascii="Century Gothic" w:eastAsiaTheme="minorHAnsi" w:hAnsi="Century Gothic"/>
                <w:sz w:val="20"/>
                <w:szCs w:val="20"/>
              </w:rPr>
              <w:t xml:space="preserve">Establish eligibility criteria for affected persons, set out procedures and standards for compensation </w:t>
            </w:r>
            <w:r w:rsidRPr="00713214">
              <w:rPr>
                <w:rFonts w:ascii="Century Gothic" w:hAnsi="Century Gothic"/>
                <w:sz w:val="20"/>
                <w:szCs w:val="20"/>
              </w:rPr>
              <w:t xml:space="preserve">(cash compensation and/or livelihood assistance) </w:t>
            </w:r>
            <w:r w:rsidRPr="00713214">
              <w:rPr>
                <w:rFonts w:ascii="Century Gothic" w:eastAsiaTheme="minorHAnsi" w:hAnsi="Century Gothic"/>
                <w:sz w:val="20"/>
                <w:szCs w:val="20"/>
              </w:rPr>
              <w:t xml:space="preserve">and incorporate arrangements for consultations, monitoring and addressing grievances in RAP/ARAP </w:t>
            </w:r>
          </w:p>
        </w:tc>
      </w:tr>
      <w:tr w:rsidR="00A479E9" w:rsidRPr="00713214" w14:paraId="1B23304A" w14:textId="77777777" w:rsidTr="006E08D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178" w:type="dxa"/>
            <w:gridSpan w:val="7"/>
          </w:tcPr>
          <w:p w14:paraId="50BA6E38" w14:textId="327DA54C" w:rsidR="00A479E9" w:rsidRPr="00713214" w:rsidRDefault="00A479E9" w:rsidP="006E08D5">
            <w:pPr>
              <w:spacing w:before="0" w:after="0"/>
              <w:jc w:val="left"/>
              <w:rPr>
                <w:rFonts w:ascii="Century Gothic" w:hAnsi="Century Gothic"/>
                <w:sz w:val="20"/>
                <w:szCs w:val="20"/>
              </w:rPr>
            </w:pPr>
            <w:r w:rsidRPr="00713214">
              <w:rPr>
                <w:rFonts w:ascii="Century Gothic" w:hAnsi="Century Gothic"/>
                <w:sz w:val="20"/>
                <w:szCs w:val="20"/>
              </w:rPr>
              <w:t>Subcomponent 2.</w:t>
            </w:r>
            <w:r w:rsidR="00192804" w:rsidRPr="00713214">
              <w:rPr>
                <w:rFonts w:ascii="Century Gothic" w:hAnsi="Century Gothic"/>
                <w:sz w:val="20"/>
                <w:szCs w:val="20"/>
              </w:rPr>
              <w:t>2</w:t>
            </w:r>
            <w:r w:rsidRPr="00713214">
              <w:rPr>
                <w:rFonts w:ascii="Century Gothic" w:hAnsi="Century Gothic"/>
                <w:sz w:val="20"/>
                <w:szCs w:val="20"/>
              </w:rPr>
              <w:t>: Training and technology transfer</w:t>
            </w:r>
          </w:p>
        </w:tc>
      </w:tr>
      <w:tr w:rsidR="00FF0061" w:rsidRPr="00713214" w14:paraId="7ADA66A4" w14:textId="77777777" w:rsidTr="006E08D5">
        <w:trPr>
          <w:trHeight w:val="814"/>
        </w:trPr>
        <w:tc>
          <w:tcPr>
            <w:cnfStyle w:val="001000000000" w:firstRow="0" w:lastRow="0" w:firstColumn="1" w:lastColumn="0" w:oddVBand="0" w:evenVBand="0" w:oddHBand="0" w:evenHBand="0" w:firstRowFirstColumn="0" w:firstRowLastColumn="0" w:lastRowFirstColumn="0" w:lastRowLastColumn="0"/>
            <w:tcW w:w="2147" w:type="dxa"/>
          </w:tcPr>
          <w:p w14:paraId="30004779" w14:textId="193B13ED" w:rsidR="00A479E9" w:rsidRPr="00713214" w:rsidRDefault="00A479E9" w:rsidP="006E08D5">
            <w:pPr>
              <w:spacing w:before="0" w:after="0"/>
              <w:jc w:val="left"/>
              <w:rPr>
                <w:rFonts w:ascii="Century Gothic" w:hAnsi="Century Gothic"/>
                <w:b w:val="0"/>
                <w:bCs w:val="0"/>
                <w:iCs/>
                <w:sz w:val="20"/>
                <w:szCs w:val="20"/>
              </w:rPr>
            </w:pPr>
            <w:r w:rsidRPr="00713214">
              <w:rPr>
                <w:rFonts w:ascii="Century Gothic" w:hAnsi="Century Gothic"/>
                <w:iCs/>
                <w:sz w:val="20"/>
                <w:szCs w:val="20"/>
              </w:rPr>
              <w:t>Establishment and operation of one ASM incubation and one demonstration centre</w:t>
            </w:r>
          </w:p>
          <w:p w14:paraId="15C2B677" w14:textId="77777777" w:rsidR="00A479E9" w:rsidRPr="00713214" w:rsidRDefault="00A479E9" w:rsidP="006E08D5">
            <w:pPr>
              <w:spacing w:before="0" w:after="0"/>
              <w:jc w:val="left"/>
              <w:rPr>
                <w:rFonts w:ascii="Century Gothic" w:hAnsi="Century Gothic"/>
                <w:b w:val="0"/>
                <w:bCs w:val="0"/>
                <w:iCs/>
                <w:sz w:val="20"/>
                <w:szCs w:val="20"/>
              </w:rPr>
            </w:pPr>
          </w:p>
          <w:p w14:paraId="69DEADF9" w14:textId="77777777" w:rsidR="00A479E9" w:rsidRPr="00713214" w:rsidRDefault="00A479E9" w:rsidP="006E08D5">
            <w:pPr>
              <w:spacing w:before="0" w:after="0"/>
              <w:jc w:val="left"/>
              <w:rPr>
                <w:rFonts w:ascii="Century Gothic" w:hAnsi="Century Gothic"/>
                <w:b w:val="0"/>
                <w:bCs w:val="0"/>
                <w:color w:val="FF0000"/>
                <w:sz w:val="20"/>
                <w:szCs w:val="20"/>
              </w:rPr>
            </w:pPr>
          </w:p>
        </w:tc>
        <w:tc>
          <w:tcPr>
            <w:tcW w:w="1718" w:type="dxa"/>
          </w:tcPr>
          <w:p w14:paraId="1EC512E2"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iCs/>
                <w:strike/>
                <w:color w:val="4472C4" w:themeColor="accent1"/>
                <w:sz w:val="20"/>
                <w:szCs w:val="20"/>
              </w:rPr>
            </w:pPr>
            <w:r w:rsidRPr="00713214">
              <w:rPr>
                <w:rFonts w:ascii="Century Gothic" w:hAnsi="Century Gothic"/>
                <w:sz w:val="20"/>
                <w:szCs w:val="20"/>
              </w:rPr>
              <w:t xml:space="preserve">Facilities will be located on existing campuses of Minerals Commission’s premises. There may be physical or economic displacement if </w:t>
            </w:r>
            <w:r w:rsidRPr="00713214">
              <w:rPr>
                <w:rFonts w:ascii="Century Gothic" w:hAnsi="Century Gothic"/>
                <w:sz w:val="20"/>
                <w:szCs w:val="20"/>
              </w:rPr>
              <w:lastRenderedPageBreak/>
              <w:t xml:space="preserve">the sites are in use (encroachment) by community members. </w:t>
            </w:r>
          </w:p>
        </w:tc>
        <w:tc>
          <w:tcPr>
            <w:tcW w:w="2482" w:type="dxa"/>
          </w:tcPr>
          <w:p w14:paraId="09723163"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lastRenderedPageBreak/>
              <w:t>If the sites are used for farming, construction of incubation centres may cause permanent or temporary disruption of crops</w:t>
            </w:r>
          </w:p>
        </w:tc>
        <w:tc>
          <w:tcPr>
            <w:tcW w:w="1447" w:type="dxa"/>
          </w:tcPr>
          <w:p w14:paraId="7CDD48CD"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trike/>
                <w:color w:val="4472C4" w:themeColor="accent1"/>
                <w:sz w:val="20"/>
                <w:szCs w:val="20"/>
              </w:rPr>
            </w:pPr>
            <w:r w:rsidRPr="00713214">
              <w:rPr>
                <w:rFonts w:ascii="Century Gothic" w:hAnsi="Century Gothic"/>
                <w:sz w:val="20"/>
                <w:szCs w:val="20"/>
              </w:rPr>
              <w:t xml:space="preserve">If the sites have structures on them (belonging to community members/ encroached), construction of incubation </w:t>
            </w:r>
            <w:r w:rsidRPr="00713214">
              <w:rPr>
                <w:rFonts w:ascii="Century Gothic" w:hAnsi="Century Gothic"/>
                <w:sz w:val="20"/>
                <w:szCs w:val="20"/>
              </w:rPr>
              <w:lastRenderedPageBreak/>
              <w:t>centres may cause permanent or temporary disruption of crops</w:t>
            </w:r>
          </w:p>
        </w:tc>
        <w:tc>
          <w:tcPr>
            <w:tcW w:w="1816" w:type="dxa"/>
          </w:tcPr>
          <w:p w14:paraId="503ED642"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lastRenderedPageBreak/>
              <w:t xml:space="preserve">This activity may temporarily disrupt the economic and livelihood activities of community members if sites are used by </w:t>
            </w:r>
            <w:r w:rsidRPr="00713214">
              <w:rPr>
                <w:rFonts w:ascii="Century Gothic" w:hAnsi="Century Gothic"/>
                <w:sz w:val="20"/>
                <w:szCs w:val="20"/>
              </w:rPr>
              <w:lastRenderedPageBreak/>
              <w:t xml:space="preserve">community people </w:t>
            </w:r>
          </w:p>
        </w:tc>
        <w:tc>
          <w:tcPr>
            <w:tcW w:w="1602" w:type="dxa"/>
          </w:tcPr>
          <w:p w14:paraId="15AE9080" w14:textId="77777777" w:rsidR="00A479E9" w:rsidRPr="00713214" w:rsidRDefault="00A479E9" w:rsidP="006E08D5">
            <w:pPr>
              <w:pStyle w:val="NoSpacing1"/>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rPr>
            </w:pPr>
            <w:r w:rsidRPr="00713214">
              <w:rPr>
                <w:rFonts w:ascii="Century Gothic" w:eastAsia="Times New Roman" w:hAnsi="Century Gothic" w:cs="Times New Roman"/>
                <w:sz w:val="20"/>
                <w:szCs w:val="20"/>
              </w:rPr>
              <w:lastRenderedPageBreak/>
              <w:t>Cultural artefacts may be uncovered during excavation</w:t>
            </w:r>
          </w:p>
          <w:p w14:paraId="64EA2EE7"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66" w:type="dxa"/>
          </w:tcPr>
          <w:p w14:paraId="07163ACC"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RAP/ARAP to be prepared for specific areas where the ASM demonstration centre and incubation </w:t>
            </w:r>
            <w:proofErr w:type="spellStart"/>
            <w:r w:rsidRPr="00713214">
              <w:rPr>
                <w:rFonts w:ascii="Century Gothic" w:hAnsi="Century Gothic"/>
                <w:sz w:val="20"/>
                <w:szCs w:val="20"/>
              </w:rPr>
              <w:t>center</w:t>
            </w:r>
            <w:proofErr w:type="spellEnd"/>
            <w:r w:rsidRPr="00713214">
              <w:rPr>
                <w:rFonts w:ascii="Century Gothic" w:hAnsi="Century Gothic"/>
                <w:sz w:val="20"/>
                <w:szCs w:val="20"/>
              </w:rPr>
              <w:t xml:space="preserve"> will be located to mitigate identified impacts</w:t>
            </w:r>
          </w:p>
        </w:tc>
      </w:tr>
      <w:tr w:rsidR="00A479E9" w:rsidRPr="00713214" w14:paraId="5A2033BF" w14:textId="77777777" w:rsidTr="006E08D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178" w:type="dxa"/>
            <w:gridSpan w:val="7"/>
          </w:tcPr>
          <w:p w14:paraId="27A0AD2C" w14:textId="53C30B71" w:rsidR="00A479E9" w:rsidRPr="00713214" w:rsidRDefault="00A479E9" w:rsidP="006E08D5">
            <w:pPr>
              <w:jc w:val="left"/>
              <w:rPr>
                <w:rFonts w:ascii="Century Gothic" w:hAnsi="Century Gothic"/>
                <w:sz w:val="20"/>
                <w:szCs w:val="20"/>
              </w:rPr>
            </w:pPr>
            <w:r w:rsidRPr="00713214">
              <w:rPr>
                <w:rFonts w:ascii="Century Gothic" w:eastAsiaTheme="minorHAnsi" w:hAnsi="Century Gothic"/>
                <w:color w:val="000000"/>
                <w:sz w:val="20"/>
                <w:szCs w:val="20"/>
                <w:lang w:eastAsia="en-GB"/>
              </w:rPr>
              <w:t xml:space="preserve">Component 3: </w:t>
            </w:r>
            <w:r w:rsidR="00412BCB" w:rsidRPr="00713214">
              <w:rPr>
                <w:rFonts w:ascii="Century Gothic" w:eastAsiaTheme="minorHAnsi" w:hAnsi="Century Gothic"/>
                <w:color w:val="000000"/>
                <w:sz w:val="20"/>
                <w:szCs w:val="20"/>
                <w:lang w:eastAsia="en-GB"/>
              </w:rPr>
              <w:t>Sustainable Crop and Forest Landscape Management</w:t>
            </w:r>
          </w:p>
        </w:tc>
      </w:tr>
      <w:tr w:rsidR="00A479E9" w:rsidRPr="00713214" w14:paraId="3622AD38" w14:textId="77777777" w:rsidTr="006E08D5">
        <w:trPr>
          <w:trHeight w:val="395"/>
        </w:trPr>
        <w:tc>
          <w:tcPr>
            <w:cnfStyle w:val="001000000000" w:firstRow="0" w:lastRow="0" w:firstColumn="1" w:lastColumn="0" w:oddVBand="0" w:evenVBand="0" w:oddHBand="0" w:evenHBand="0" w:firstRowFirstColumn="0" w:firstRowLastColumn="0" w:lastRowFirstColumn="0" w:lastRowLastColumn="0"/>
            <w:tcW w:w="13178" w:type="dxa"/>
            <w:gridSpan w:val="7"/>
          </w:tcPr>
          <w:p w14:paraId="206DFA29" w14:textId="77777777" w:rsidR="00A479E9" w:rsidRPr="00713214" w:rsidRDefault="00A479E9" w:rsidP="006E08D5">
            <w:pPr>
              <w:jc w:val="left"/>
              <w:rPr>
                <w:rFonts w:ascii="Century Gothic" w:hAnsi="Century Gothic"/>
                <w:sz w:val="20"/>
                <w:szCs w:val="20"/>
              </w:rPr>
            </w:pPr>
            <w:r w:rsidRPr="00713214">
              <w:rPr>
                <w:rFonts w:ascii="Century Gothic" w:eastAsia="Calibri" w:hAnsi="Century Gothic"/>
                <w:sz w:val="20"/>
                <w:szCs w:val="20"/>
              </w:rPr>
              <w:t>Subcomponent</w:t>
            </w:r>
            <w:r w:rsidRPr="00713214">
              <w:rPr>
                <w:rFonts w:ascii="Century Gothic" w:eastAsiaTheme="minorHAnsi" w:hAnsi="Century Gothic"/>
                <w:sz w:val="20"/>
                <w:szCs w:val="20"/>
              </w:rPr>
              <w:t xml:space="preserve"> </w:t>
            </w:r>
            <w:r w:rsidRPr="00713214">
              <w:rPr>
                <w:rFonts w:ascii="Century Gothic" w:eastAsia="Calibri" w:hAnsi="Century Gothic"/>
                <w:sz w:val="20"/>
                <w:szCs w:val="20"/>
              </w:rPr>
              <w:t>3</w:t>
            </w:r>
            <w:r w:rsidRPr="00713214">
              <w:rPr>
                <w:rFonts w:ascii="Century Gothic" w:hAnsi="Century Gothic"/>
                <w:sz w:val="20"/>
                <w:szCs w:val="20"/>
              </w:rPr>
              <w:t xml:space="preserve">.1: </w:t>
            </w:r>
            <w:r w:rsidRPr="00713214">
              <w:rPr>
                <w:rFonts w:ascii="Century Gothic" w:eastAsia="Calibri" w:hAnsi="Century Gothic"/>
                <w:sz w:val="20"/>
                <w:szCs w:val="20"/>
              </w:rPr>
              <w:t xml:space="preserve">Planning, </w:t>
            </w:r>
            <w:proofErr w:type="gramStart"/>
            <w:r w:rsidRPr="00713214">
              <w:rPr>
                <w:rFonts w:ascii="Century Gothic" w:eastAsia="Calibri" w:hAnsi="Century Gothic"/>
                <w:sz w:val="20"/>
                <w:szCs w:val="20"/>
              </w:rPr>
              <w:t>capacity</w:t>
            </w:r>
            <w:proofErr w:type="gramEnd"/>
            <w:r w:rsidRPr="00713214">
              <w:rPr>
                <w:rFonts w:ascii="Century Gothic" w:eastAsia="Calibri" w:hAnsi="Century Gothic"/>
                <w:sz w:val="20"/>
                <w:szCs w:val="20"/>
              </w:rPr>
              <w:t xml:space="preserve"> and implementation of SLWM in target micro-watersheds</w:t>
            </w:r>
          </w:p>
        </w:tc>
      </w:tr>
      <w:tr w:rsidR="00A479E9" w:rsidRPr="00713214" w14:paraId="403E0748" w14:textId="77777777" w:rsidTr="006E08D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47" w:type="dxa"/>
          </w:tcPr>
          <w:p w14:paraId="6B5C0B44" w14:textId="71FE1E93" w:rsidR="00A479E9" w:rsidRPr="00713214" w:rsidRDefault="00A479E9" w:rsidP="006E08D5">
            <w:pPr>
              <w:jc w:val="left"/>
              <w:rPr>
                <w:rFonts w:ascii="Century Gothic" w:hAnsi="Century Gothic"/>
                <w:b w:val="0"/>
                <w:bCs w:val="0"/>
                <w:iCs/>
                <w:sz w:val="20"/>
                <w:szCs w:val="20"/>
              </w:rPr>
            </w:pPr>
            <w:r w:rsidRPr="00713214">
              <w:rPr>
                <w:rFonts w:ascii="Century Gothic" w:hAnsi="Century Gothic"/>
                <w:iCs/>
                <w:sz w:val="20"/>
                <w:szCs w:val="20"/>
              </w:rPr>
              <w:t>Improved cocoa production on moribund farms</w:t>
            </w:r>
          </w:p>
          <w:p w14:paraId="45292C4F" w14:textId="2348E603" w:rsidR="00A479E9" w:rsidRPr="00713214" w:rsidRDefault="00055595" w:rsidP="00055595">
            <w:pPr>
              <w:jc w:val="left"/>
              <w:rPr>
                <w:rFonts w:ascii="Century Gothic" w:eastAsia="Calibri" w:hAnsi="Century Gothic"/>
                <w:b w:val="0"/>
                <w:bCs w:val="0"/>
                <w:i/>
                <w:iCs/>
                <w:color w:val="FF0000"/>
                <w:sz w:val="20"/>
                <w:szCs w:val="20"/>
              </w:rPr>
            </w:pPr>
            <w:r w:rsidRPr="00713214">
              <w:rPr>
                <w:rFonts w:ascii="Century Gothic" w:hAnsi="Century Gothic"/>
                <w:b w:val="0"/>
                <w:bCs w:val="0"/>
                <w:iCs/>
                <w:sz w:val="20"/>
                <w:szCs w:val="20"/>
              </w:rPr>
              <w:t xml:space="preserve">(support to revitalization of moribund cocoa farms affected by diseases) </w:t>
            </w:r>
            <w:r w:rsidR="00A479E9" w:rsidRPr="00713214">
              <w:rPr>
                <w:rFonts w:ascii="Century Gothic" w:hAnsi="Century Gothic"/>
                <w:b w:val="0"/>
                <w:bCs w:val="0"/>
                <w:i/>
                <w:iCs/>
                <w:color w:val="FF0000"/>
                <w:sz w:val="20"/>
                <w:szCs w:val="20"/>
              </w:rPr>
              <w:t xml:space="preserve"> </w:t>
            </w:r>
          </w:p>
        </w:tc>
        <w:tc>
          <w:tcPr>
            <w:tcW w:w="1718" w:type="dxa"/>
          </w:tcPr>
          <w:p w14:paraId="5795AF3C"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 xml:space="preserve">Risk of expansion of farms beyond established boundaries </w:t>
            </w:r>
          </w:p>
        </w:tc>
        <w:tc>
          <w:tcPr>
            <w:tcW w:w="2482" w:type="dxa"/>
          </w:tcPr>
          <w:p w14:paraId="24707727"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p>
        </w:tc>
        <w:tc>
          <w:tcPr>
            <w:tcW w:w="1447" w:type="dxa"/>
          </w:tcPr>
          <w:p w14:paraId="0997CB4B"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816" w:type="dxa"/>
          </w:tcPr>
          <w:p w14:paraId="1F5EB199"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602" w:type="dxa"/>
          </w:tcPr>
          <w:p w14:paraId="0ECFFAA6"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966" w:type="dxa"/>
          </w:tcPr>
          <w:p w14:paraId="5BCF7165"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Verify plot boundaries at the start of implementation of activities; ensure that project GRM is accessible in case complaints arise </w:t>
            </w:r>
          </w:p>
        </w:tc>
      </w:tr>
      <w:tr w:rsidR="00A479E9" w:rsidRPr="00713214" w14:paraId="76F691CE" w14:textId="77777777" w:rsidTr="006E08D5">
        <w:trPr>
          <w:trHeight w:val="620"/>
        </w:trPr>
        <w:tc>
          <w:tcPr>
            <w:cnfStyle w:val="001000000000" w:firstRow="0" w:lastRow="0" w:firstColumn="1" w:lastColumn="0" w:oddVBand="0" w:evenVBand="0" w:oddHBand="0" w:evenHBand="0" w:firstRowFirstColumn="0" w:firstRowLastColumn="0" w:lastRowFirstColumn="0" w:lastRowLastColumn="0"/>
            <w:tcW w:w="13178" w:type="dxa"/>
            <w:gridSpan w:val="7"/>
          </w:tcPr>
          <w:p w14:paraId="66FC452C" w14:textId="136C2113" w:rsidR="00A479E9" w:rsidRPr="00713214" w:rsidRDefault="00A479E9" w:rsidP="006E08D5">
            <w:pPr>
              <w:jc w:val="left"/>
              <w:rPr>
                <w:rFonts w:ascii="Century Gothic" w:hAnsi="Century Gothic"/>
                <w:sz w:val="20"/>
                <w:szCs w:val="20"/>
              </w:rPr>
            </w:pPr>
            <w:r w:rsidRPr="00713214">
              <w:rPr>
                <w:rFonts w:ascii="Century Gothic" w:hAnsi="Century Gothic"/>
                <w:sz w:val="20"/>
                <w:szCs w:val="20"/>
              </w:rPr>
              <w:t xml:space="preserve">Subcomponent </w:t>
            </w:r>
            <w:r w:rsidR="00055595" w:rsidRPr="00713214">
              <w:rPr>
                <w:rFonts w:ascii="Century Gothic" w:hAnsi="Century Gothic"/>
                <w:sz w:val="20"/>
                <w:szCs w:val="20"/>
              </w:rPr>
              <w:t>3.3</w:t>
            </w:r>
            <w:r w:rsidRPr="00713214">
              <w:rPr>
                <w:rFonts w:ascii="Century Gothic" w:hAnsi="Century Gothic"/>
                <w:sz w:val="20"/>
                <w:szCs w:val="20"/>
              </w:rPr>
              <w:t>. Forest Management Planning and Investments in and around Forest Reserves</w:t>
            </w:r>
          </w:p>
        </w:tc>
      </w:tr>
      <w:tr w:rsidR="00785D96" w:rsidRPr="00713214" w14:paraId="01E1371B" w14:textId="77777777" w:rsidTr="006E08D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47" w:type="dxa"/>
          </w:tcPr>
          <w:p w14:paraId="6C449075" w14:textId="47E7AFFB" w:rsidR="00785D96" w:rsidRPr="00713214" w:rsidRDefault="00704792" w:rsidP="00785D96">
            <w:pPr>
              <w:jc w:val="left"/>
              <w:rPr>
                <w:rFonts w:ascii="Century Gothic" w:hAnsi="Century Gothic"/>
                <w:b w:val="0"/>
                <w:bCs w:val="0"/>
                <w:iCs/>
                <w:sz w:val="20"/>
                <w:szCs w:val="20"/>
              </w:rPr>
            </w:pPr>
            <w:r w:rsidRPr="00713214">
              <w:rPr>
                <w:rFonts w:ascii="Century Gothic" w:hAnsi="Century Gothic"/>
                <w:iCs/>
                <w:sz w:val="20"/>
                <w:szCs w:val="20"/>
              </w:rPr>
              <w:t>I</w:t>
            </w:r>
            <w:r w:rsidR="00785D96" w:rsidRPr="00713214">
              <w:rPr>
                <w:rFonts w:ascii="Century Gothic" w:hAnsi="Century Gothic"/>
                <w:iCs/>
                <w:sz w:val="20"/>
                <w:szCs w:val="20"/>
              </w:rPr>
              <w:t xml:space="preserve">mproved management of </w:t>
            </w:r>
            <w:r w:rsidR="00785D96" w:rsidRPr="00713214">
              <w:rPr>
                <w:rFonts w:ascii="Century Gothic" w:hAnsi="Century Gothic"/>
                <w:iCs/>
                <w:sz w:val="20"/>
                <w:szCs w:val="20"/>
              </w:rPr>
              <w:lastRenderedPageBreak/>
              <w:t>target forest reserves</w:t>
            </w:r>
          </w:p>
          <w:p w14:paraId="044FF76A" w14:textId="08789D6B" w:rsidR="00785D96" w:rsidRPr="00713214" w:rsidRDefault="00785D96" w:rsidP="00704792">
            <w:pPr>
              <w:jc w:val="left"/>
              <w:rPr>
                <w:rFonts w:ascii="Century Gothic" w:hAnsi="Century Gothic"/>
                <w:b w:val="0"/>
                <w:bCs w:val="0"/>
                <w:color w:val="FF0000"/>
                <w:sz w:val="20"/>
                <w:szCs w:val="20"/>
              </w:rPr>
            </w:pPr>
            <w:r w:rsidRPr="00713214">
              <w:rPr>
                <w:rFonts w:ascii="Century Gothic" w:hAnsi="Century Gothic"/>
                <w:b w:val="0"/>
                <w:bCs w:val="0"/>
                <w:color w:val="FF0000"/>
                <w:sz w:val="20"/>
                <w:szCs w:val="20"/>
              </w:rPr>
              <w:t xml:space="preserve"> </w:t>
            </w:r>
          </w:p>
        </w:tc>
        <w:tc>
          <w:tcPr>
            <w:tcW w:w="1718" w:type="dxa"/>
          </w:tcPr>
          <w:p w14:paraId="0AD355EF" w14:textId="09FBD548" w:rsidR="00785D96"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lastRenderedPageBreak/>
              <w:t>Not applicable</w:t>
            </w:r>
          </w:p>
        </w:tc>
        <w:tc>
          <w:tcPr>
            <w:tcW w:w="2482" w:type="dxa"/>
          </w:tcPr>
          <w:p w14:paraId="1EB47B85" w14:textId="073DD599" w:rsidR="00785D96"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trike/>
                <w:sz w:val="20"/>
                <w:szCs w:val="20"/>
              </w:rPr>
            </w:pPr>
            <w:r w:rsidRPr="00713214">
              <w:rPr>
                <w:rFonts w:ascii="Century Gothic" w:eastAsia="Calibri" w:hAnsi="Century Gothic"/>
                <w:sz w:val="20"/>
                <w:szCs w:val="20"/>
              </w:rPr>
              <w:t>Not applicable</w:t>
            </w:r>
          </w:p>
        </w:tc>
        <w:tc>
          <w:tcPr>
            <w:tcW w:w="1447" w:type="dxa"/>
          </w:tcPr>
          <w:p w14:paraId="0CF35DE8" w14:textId="7FB14244" w:rsidR="00785D96"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trike/>
                <w:sz w:val="20"/>
                <w:szCs w:val="20"/>
              </w:rPr>
            </w:pPr>
            <w:r w:rsidRPr="00713214">
              <w:rPr>
                <w:rFonts w:ascii="Century Gothic" w:eastAsia="Calibri" w:hAnsi="Century Gothic"/>
                <w:sz w:val="20"/>
                <w:szCs w:val="20"/>
              </w:rPr>
              <w:t>Not applicable</w:t>
            </w:r>
          </w:p>
        </w:tc>
        <w:tc>
          <w:tcPr>
            <w:tcW w:w="1816" w:type="dxa"/>
          </w:tcPr>
          <w:p w14:paraId="6F6656C9" w14:textId="4EE31983" w:rsidR="00785D96" w:rsidRPr="00713214" w:rsidRDefault="00B43AD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Access restriction in the gazetted protected areas. </w:t>
            </w:r>
            <w:r w:rsidR="00785D96" w:rsidRPr="00713214">
              <w:rPr>
                <w:rFonts w:ascii="Century Gothic" w:eastAsia="Calibri" w:hAnsi="Century Gothic"/>
                <w:sz w:val="20"/>
                <w:szCs w:val="20"/>
              </w:rPr>
              <w:lastRenderedPageBreak/>
              <w:t xml:space="preserve">Uncontrolled harvesting of timber and trees </w:t>
            </w:r>
            <w:r w:rsidR="00785D96" w:rsidRPr="00713214">
              <w:rPr>
                <w:rFonts w:ascii="Century Gothic" w:hAnsi="Century Gothic"/>
                <w:sz w:val="20"/>
                <w:szCs w:val="20"/>
              </w:rPr>
              <w:t>for charcoal, fuel wood, etc., will be restricted.</w:t>
            </w:r>
          </w:p>
          <w:p w14:paraId="441C3E20" w14:textId="59F01357" w:rsidR="00785D96"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 xml:space="preserve">Access to non-timber forest products may </w:t>
            </w:r>
            <w:r w:rsidRPr="00713214">
              <w:rPr>
                <w:rFonts w:ascii="Century Gothic" w:hAnsi="Century Gothic"/>
                <w:sz w:val="20"/>
                <w:szCs w:val="20"/>
              </w:rPr>
              <w:t>also be restricted.</w:t>
            </w:r>
          </w:p>
        </w:tc>
        <w:tc>
          <w:tcPr>
            <w:tcW w:w="1602" w:type="dxa"/>
          </w:tcPr>
          <w:p w14:paraId="0A883B0D" w14:textId="6A22E69E" w:rsidR="00785D96"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lastRenderedPageBreak/>
              <w:t>Restrictions could affect access to cultural resources</w:t>
            </w:r>
          </w:p>
        </w:tc>
        <w:tc>
          <w:tcPr>
            <w:tcW w:w="1966" w:type="dxa"/>
          </w:tcPr>
          <w:p w14:paraId="513681A3" w14:textId="27D0D963" w:rsidR="00704792" w:rsidRPr="00713214" w:rsidRDefault="00B43AD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Apply provisions of the Process Framework</w:t>
            </w:r>
          </w:p>
          <w:p w14:paraId="12307453" w14:textId="77777777" w:rsidR="00704792" w:rsidRPr="00713214" w:rsidRDefault="00704792"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5E81A2D9" w14:textId="77777777" w:rsidR="00704792" w:rsidRPr="00713214" w:rsidRDefault="00785D96"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lastRenderedPageBreak/>
              <w:t xml:space="preserve">- establish rules and agreements for </w:t>
            </w:r>
            <w:r w:rsidR="00704792" w:rsidRPr="00713214">
              <w:rPr>
                <w:rFonts w:ascii="Century Gothic" w:hAnsi="Century Gothic"/>
                <w:sz w:val="20"/>
                <w:szCs w:val="20"/>
              </w:rPr>
              <w:t xml:space="preserve">community access </w:t>
            </w:r>
          </w:p>
          <w:p w14:paraId="0061C8D8" w14:textId="77777777" w:rsidR="00704792" w:rsidRPr="00713214" w:rsidRDefault="00704792"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268240DE" w14:textId="77777777" w:rsidR="00704792" w:rsidRPr="00713214" w:rsidRDefault="00704792"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trike/>
                <w:sz w:val="20"/>
                <w:szCs w:val="20"/>
              </w:rPr>
            </w:pPr>
            <w:r w:rsidRPr="00713214">
              <w:rPr>
                <w:rFonts w:ascii="Century Gothic" w:hAnsi="Century Gothic"/>
                <w:sz w:val="20"/>
                <w:szCs w:val="20"/>
              </w:rPr>
              <w:t>- include appropriate mitigation measures in the management plans of respective Forest Reserves</w:t>
            </w:r>
            <w:r w:rsidRPr="00713214">
              <w:rPr>
                <w:rFonts w:ascii="Century Gothic" w:hAnsi="Century Gothic"/>
                <w:strike/>
                <w:sz w:val="20"/>
                <w:szCs w:val="20"/>
              </w:rPr>
              <w:t xml:space="preserve"> </w:t>
            </w:r>
          </w:p>
          <w:p w14:paraId="78519928" w14:textId="77777777" w:rsidR="00704792" w:rsidRPr="00713214" w:rsidRDefault="00704792"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trike/>
                <w:sz w:val="20"/>
                <w:szCs w:val="20"/>
              </w:rPr>
            </w:pPr>
          </w:p>
          <w:p w14:paraId="7CD49190" w14:textId="6D6D953B" w:rsidR="00785D96" w:rsidRPr="00713214" w:rsidRDefault="00704792" w:rsidP="00785D96">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trike/>
                <w:sz w:val="20"/>
                <w:szCs w:val="20"/>
              </w:rPr>
            </w:pPr>
            <w:r w:rsidRPr="00713214">
              <w:rPr>
                <w:rFonts w:ascii="Century Gothic" w:hAnsi="Century Gothic"/>
                <w:sz w:val="20"/>
                <w:szCs w:val="20"/>
              </w:rPr>
              <w:t>Project design already includes provision for livelihoods activities targeting boundary communities</w:t>
            </w:r>
            <w:r w:rsidR="00785D96" w:rsidRPr="00713214">
              <w:rPr>
                <w:rFonts w:ascii="Century Gothic" w:hAnsi="Century Gothic"/>
                <w:strike/>
                <w:sz w:val="20"/>
                <w:szCs w:val="20"/>
              </w:rPr>
              <w:t xml:space="preserve"> </w:t>
            </w:r>
          </w:p>
        </w:tc>
      </w:tr>
      <w:tr w:rsidR="00A479E9" w:rsidRPr="00713214" w14:paraId="3399D62D" w14:textId="77777777" w:rsidTr="006E08D5">
        <w:trPr>
          <w:trHeight w:val="814"/>
        </w:trPr>
        <w:tc>
          <w:tcPr>
            <w:cnfStyle w:val="001000000000" w:firstRow="0" w:lastRow="0" w:firstColumn="1" w:lastColumn="0" w:oddVBand="0" w:evenVBand="0" w:oddHBand="0" w:evenHBand="0" w:firstRowFirstColumn="0" w:firstRowLastColumn="0" w:lastRowFirstColumn="0" w:lastRowLastColumn="0"/>
            <w:tcW w:w="2147" w:type="dxa"/>
          </w:tcPr>
          <w:p w14:paraId="380BA89A" w14:textId="51BE6635" w:rsidR="00A479E9" w:rsidRPr="00713214" w:rsidRDefault="00704792" w:rsidP="006E08D5">
            <w:pPr>
              <w:jc w:val="left"/>
              <w:rPr>
                <w:rFonts w:ascii="Century Gothic" w:hAnsi="Century Gothic"/>
                <w:b w:val="0"/>
                <w:bCs w:val="0"/>
                <w:iCs/>
                <w:sz w:val="20"/>
                <w:szCs w:val="20"/>
              </w:rPr>
            </w:pPr>
            <w:r w:rsidRPr="00713214">
              <w:rPr>
                <w:rFonts w:ascii="Century Gothic" w:hAnsi="Century Gothic"/>
                <w:iCs/>
                <w:sz w:val="20"/>
                <w:szCs w:val="20"/>
              </w:rPr>
              <w:lastRenderedPageBreak/>
              <w:t>E</w:t>
            </w:r>
            <w:r w:rsidR="00A479E9" w:rsidRPr="00713214">
              <w:rPr>
                <w:rFonts w:ascii="Century Gothic" w:hAnsi="Century Gothic"/>
                <w:iCs/>
                <w:sz w:val="20"/>
                <w:szCs w:val="20"/>
              </w:rPr>
              <w:t>ngagement with Admitted Settlements and Admitted Farm</w:t>
            </w:r>
            <w:r w:rsidR="004C51DF" w:rsidRPr="00713214">
              <w:rPr>
                <w:rStyle w:val="FootnoteReference"/>
                <w:rFonts w:ascii="Century Gothic" w:hAnsi="Century Gothic"/>
                <w:iCs/>
                <w:sz w:val="20"/>
                <w:szCs w:val="20"/>
              </w:rPr>
              <w:footnoteReference w:id="20"/>
            </w:r>
            <w:r w:rsidR="00A479E9" w:rsidRPr="00713214">
              <w:rPr>
                <w:rFonts w:ascii="Century Gothic" w:hAnsi="Century Gothic"/>
                <w:iCs/>
                <w:sz w:val="20"/>
                <w:szCs w:val="20"/>
              </w:rPr>
              <w:t xml:space="preserve"> Owners to limit </w:t>
            </w:r>
            <w:r w:rsidR="00A479E9" w:rsidRPr="00713214">
              <w:rPr>
                <w:rFonts w:ascii="Century Gothic" w:hAnsi="Century Gothic"/>
                <w:iCs/>
                <w:sz w:val="20"/>
                <w:szCs w:val="20"/>
              </w:rPr>
              <w:lastRenderedPageBreak/>
              <w:t>their illegal expansion in FRs</w:t>
            </w:r>
          </w:p>
          <w:p w14:paraId="324FF2B7" w14:textId="066B146A" w:rsidR="00A479E9" w:rsidRPr="00713214" w:rsidRDefault="00A479E9" w:rsidP="006E08D5">
            <w:pPr>
              <w:jc w:val="left"/>
              <w:rPr>
                <w:rFonts w:ascii="Century Gothic" w:hAnsi="Century Gothic"/>
                <w:color w:val="FF0000"/>
                <w:sz w:val="20"/>
                <w:szCs w:val="20"/>
              </w:rPr>
            </w:pPr>
          </w:p>
        </w:tc>
        <w:tc>
          <w:tcPr>
            <w:tcW w:w="1718" w:type="dxa"/>
          </w:tcPr>
          <w:p w14:paraId="07346F79" w14:textId="27207699" w:rsidR="00A479E9" w:rsidRPr="00713214" w:rsidRDefault="000677F4"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olor w:val="FF0000"/>
                <w:sz w:val="20"/>
                <w:szCs w:val="20"/>
              </w:rPr>
            </w:pPr>
            <w:r w:rsidRPr="00713214">
              <w:rPr>
                <w:rFonts w:ascii="Century Gothic" w:eastAsia="Calibri" w:hAnsi="Century Gothic"/>
                <w:sz w:val="20"/>
                <w:szCs w:val="20"/>
              </w:rPr>
              <w:lastRenderedPageBreak/>
              <w:t>Existing gazetted boundaries of admitted farms will be pill</w:t>
            </w:r>
            <w:r w:rsidR="00892487" w:rsidRPr="00713214">
              <w:rPr>
                <w:rFonts w:ascii="Century Gothic" w:eastAsia="Calibri" w:hAnsi="Century Gothic"/>
                <w:sz w:val="20"/>
                <w:szCs w:val="20"/>
              </w:rPr>
              <w:t xml:space="preserve">ared / demarcated </w:t>
            </w:r>
            <w:r w:rsidR="00892487" w:rsidRPr="00713214">
              <w:rPr>
                <w:rFonts w:ascii="Century Gothic" w:eastAsia="Calibri" w:hAnsi="Century Gothic"/>
                <w:sz w:val="20"/>
                <w:szCs w:val="20"/>
              </w:rPr>
              <w:lastRenderedPageBreak/>
              <w:t>with trees to prevent (illegal) expansion beyond the farm boundaries</w:t>
            </w:r>
          </w:p>
        </w:tc>
        <w:tc>
          <w:tcPr>
            <w:tcW w:w="2482" w:type="dxa"/>
          </w:tcPr>
          <w:p w14:paraId="0CB8D875" w14:textId="77777777" w:rsidR="0034466E" w:rsidRPr="00713214" w:rsidRDefault="0034466E" w:rsidP="006E08D5">
            <w:pPr>
              <w:spacing w:before="0" w:after="13"/>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p w14:paraId="0711DA49" w14:textId="0AE4F5DD" w:rsidR="00A479E9" w:rsidRPr="00713214" w:rsidRDefault="0034466E" w:rsidP="006E08D5">
            <w:pPr>
              <w:spacing w:before="0" w:after="13"/>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r w:rsidRPr="00713214">
              <w:rPr>
                <w:rFonts w:ascii="Century Gothic" w:hAnsi="Century Gothic"/>
                <w:sz w:val="20"/>
                <w:szCs w:val="20"/>
              </w:rPr>
              <w:t xml:space="preserve"> </w:t>
            </w:r>
          </w:p>
        </w:tc>
        <w:tc>
          <w:tcPr>
            <w:tcW w:w="1447" w:type="dxa"/>
          </w:tcPr>
          <w:p w14:paraId="52EFE7AD"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816" w:type="dxa"/>
          </w:tcPr>
          <w:p w14:paraId="5897CAC9" w14:textId="77646890" w:rsidR="00A479E9" w:rsidRPr="00713214" w:rsidRDefault="0034466E"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 xml:space="preserve">Harvesting of trees for charcoal, fuel wood, etc., will </w:t>
            </w:r>
            <w:r w:rsidRPr="00713214">
              <w:rPr>
                <w:rFonts w:ascii="Century Gothic" w:hAnsi="Century Gothic"/>
                <w:sz w:val="20"/>
                <w:szCs w:val="20"/>
              </w:rPr>
              <w:lastRenderedPageBreak/>
              <w:t>also be restricted</w:t>
            </w:r>
          </w:p>
        </w:tc>
        <w:tc>
          <w:tcPr>
            <w:tcW w:w="1602" w:type="dxa"/>
          </w:tcPr>
          <w:p w14:paraId="524B7349" w14:textId="505E72F8" w:rsidR="00A479E9" w:rsidRPr="00713214" w:rsidRDefault="008235B6"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trike/>
                <w:sz w:val="20"/>
                <w:szCs w:val="20"/>
              </w:rPr>
            </w:pPr>
            <w:r w:rsidRPr="00713214">
              <w:rPr>
                <w:rFonts w:ascii="Century Gothic" w:eastAsia="Calibri" w:hAnsi="Century Gothic"/>
                <w:sz w:val="20"/>
                <w:szCs w:val="20"/>
              </w:rPr>
              <w:lastRenderedPageBreak/>
              <w:t>Not applicable</w:t>
            </w:r>
          </w:p>
        </w:tc>
        <w:tc>
          <w:tcPr>
            <w:tcW w:w="1966" w:type="dxa"/>
          </w:tcPr>
          <w:p w14:paraId="7574D160" w14:textId="77777777" w:rsidR="007773BA" w:rsidRPr="00713214" w:rsidRDefault="007773BA"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3392916F" w14:textId="7E3FED05"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Establish a</w:t>
            </w:r>
            <w:r w:rsidR="004C472F" w:rsidRPr="00713214">
              <w:rPr>
                <w:rFonts w:ascii="Century Gothic" w:hAnsi="Century Gothic"/>
                <w:sz w:val="20"/>
                <w:szCs w:val="20"/>
              </w:rPr>
              <w:t xml:space="preserve">n engagement </w:t>
            </w:r>
            <w:r w:rsidRPr="00713214">
              <w:rPr>
                <w:rFonts w:ascii="Century Gothic" w:hAnsi="Century Gothic"/>
                <w:sz w:val="20"/>
                <w:szCs w:val="20"/>
              </w:rPr>
              <w:t xml:space="preserve">process for determining appropriate restrictions on use </w:t>
            </w:r>
            <w:r w:rsidRPr="00713214">
              <w:rPr>
                <w:rFonts w:ascii="Century Gothic" w:hAnsi="Century Gothic"/>
                <w:sz w:val="20"/>
                <w:szCs w:val="20"/>
              </w:rPr>
              <w:lastRenderedPageBreak/>
              <w:t>and set out the mitigation measures to address adverse impacts on livelihoods that may result from these restrictions.</w:t>
            </w:r>
          </w:p>
          <w:p w14:paraId="18E227F8" w14:textId="55E91D5B"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w:t>
            </w:r>
            <w:r w:rsidR="004C472F" w:rsidRPr="00713214">
              <w:rPr>
                <w:rFonts w:ascii="Century Gothic" w:hAnsi="Century Gothic"/>
                <w:sz w:val="20"/>
                <w:szCs w:val="20"/>
              </w:rPr>
              <w:t xml:space="preserve">Ensure that project support is </w:t>
            </w:r>
            <w:r w:rsidR="005D4D45" w:rsidRPr="00713214">
              <w:rPr>
                <w:rFonts w:ascii="Century Gothic" w:hAnsi="Century Gothic"/>
                <w:sz w:val="20"/>
                <w:szCs w:val="20"/>
              </w:rPr>
              <w:t>provided based on needs of the farmers</w:t>
            </w:r>
            <w:r w:rsidRPr="00713214">
              <w:rPr>
                <w:rFonts w:ascii="Century Gothic" w:hAnsi="Century Gothic"/>
                <w:sz w:val="20"/>
                <w:szCs w:val="20"/>
              </w:rPr>
              <w:t xml:space="preserve"> </w:t>
            </w:r>
          </w:p>
          <w:p w14:paraId="7BBA4299" w14:textId="1C97CB9D" w:rsidR="00A479E9" w:rsidRPr="00713214" w:rsidRDefault="00A479E9" w:rsidP="005D4D4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-Established grievance redress options</w:t>
            </w:r>
          </w:p>
        </w:tc>
      </w:tr>
      <w:tr w:rsidR="00A479E9" w:rsidRPr="00713214" w14:paraId="4C012F58" w14:textId="77777777" w:rsidTr="006E08D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47" w:type="dxa"/>
          </w:tcPr>
          <w:p w14:paraId="2FBA5A16" w14:textId="3B21FA94" w:rsidR="00A479E9" w:rsidRPr="00713214" w:rsidRDefault="00A479E9" w:rsidP="006E08D5">
            <w:pPr>
              <w:jc w:val="left"/>
              <w:rPr>
                <w:rFonts w:ascii="Century Gothic" w:hAnsi="Century Gothic"/>
                <w:sz w:val="20"/>
                <w:szCs w:val="20"/>
              </w:rPr>
            </w:pPr>
            <w:r w:rsidRPr="00713214">
              <w:rPr>
                <w:rFonts w:ascii="Century Gothic" w:hAnsi="Century Gothic"/>
                <w:iCs/>
                <w:sz w:val="20"/>
                <w:szCs w:val="20"/>
              </w:rPr>
              <w:lastRenderedPageBreak/>
              <w:t xml:space="preserve">Subcomponent </w:t>
            </w:r>
            <w:r w:rsidR="00911D6C" w:rsidRPr="00713214">
              <w:rPr>
                <w:rFonts w:ascii="Century Gothic" w:hAnsi="Century Gothic"/>
                <w:iCs/>
                <w:sz w:val="20"/>
                <w:szCs w:val="20"/>
              </w:rPr>
              <w:t>3.4</w:t>
            </w:r>
            <w:r w:rsidRPr="00713214">
              <w:rPr>
                <w:rFonts w:ascii="Century Gothic" w:hAnsi="Century Gothic"/>
                <w:iCs/>
                <w:sz w:val="20"/>
                <w:szCs w:val="20"/>
              </w:rPr>
              <w:t xml:space="preserve">: </w:t>
            </w:r>
            <w:r w:rsidRPr="00713214">
              <w:rPr>
                <w:rFonts w:ascii="Century Gothic" w:hAnsi="Century Gothic"/>
                <w:sz w:val="20"/>
                <w:szCs w:val="20"/>
              </w:rPr>
              <w:t xml:space="preserve">Management of Wildlife Protected Areas and Biological Corridors  </w:t>
            </w:r>
          </w:p>
        </w:tc>
        <w:tc>
          <w:tcPr>
            <w:tcW w:w="1718" w:type="dxa"/>
          </w:tcPr>
          <w:p w14:paraId="1B1EBA63"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482" w:type="dxa"/>
          </w:tcPr>
          <w:p w14:paraId="04E12AE1"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47" w:type="dxa"/>
          </w:tcPr>
          <w:p w14:paraId="4D36B515"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816" w:type="dxa"/>
          </w:tcPr>
          <w:p w14:paraId="46CDBB13"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602" w:type="dxa"/>
          </w:tcPr>
          <w:p w14:paraId="5D8E9693"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966" w:type="dxa"/>
          </w:tcPr>
          <w:p w14:paraId="42337AF7" w14:textId="77777777" w:rsidR="00A479E9" w:rsidRPr="00713214" w:rsidRDefault="00A479E9" w:rsidP="006E08D5">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911D6C" w:rsidRPr="00713214" w14:paraId="2B75B392" w14:textId="77777777" w:rsidTr="006E08D5">
        <w:trPr>
          <w:trHeight w:val="814"/>
        </w:trPr>
        <w:tc>
          <w:tcPr>
            <w:cnfStyle w:val="001000000000" w:firstRow="0" w:lastRow="0" w:firstColumn="1" w:lastColumn="0" w:oddVBand="0" w:evenVBand="0" w:oddHBand="0" w:evenHBand="0" w:firstRowFirstColumn="0" w:firstRowLastColumn="0" w:lastRowFirstColumn="0" w:lastRowLastColumn="0"/>
            <w:tcW w:w="2147" w:type="dxa"/>
          </w:tcPr>
          <w:p w14:paraId="40D46BD1" w14:textId="69B941E3" w:rsidR="00911D6C" w:rsidRPr="00713214" w:rsidRDefault="00911D6C" w:rsidP="00911D6C">
            <w:pPr>
              <w:jc w:val="left"/>
              <w:rPr>
                <w:rFonts w:ascii="Century Gothic" w:hAnsi="Century Gothic"/>
                <w:b w:val="0"/>
                <w:bCs w:val="0"/>
                <w:sz w:val="20"/>
                <w:szCs w:val="20"/>
              </w:rPr>
            </w:pPr>
            <w:r w:rsidRPr="00713214">
              <w:rPr>
                <w:rFonts w:ascii="Century Gothic" w:hAnsi="Century Gothic"/>
                <w:sz w:val="20"/>
                <w:szCs w:val="20"/>
              </w:rPr>
              <w:t>Improved management of target wildlife protected area</w:t>
            </w:r>
          </w:p>
        </w:tc>
        <w:tc>
          <w:tcPr>
            <w:tcW w:w="1718" w:type="dxa"/>
          </w:tcPr>
          <w:p w14:paraId="30390539" w14:textId="6ECEEB4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p>
        </w:tc>
        <w:tc>
          <w:tcPr>
            <w:tcW w:w="2482" w:type="dxa"/>
          </w:tcPr>
          <w:p w14:paraId="4B7218DB" w14:textId="1324F450"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p>
        </w:tc>
        <w:tc>
          <w:tcPr>
            <w:tcW w:w="1447" w:type="dxa"/>
          </w:tcPr>
          <w:p w14:paraId="7330626C" w14:textId="7A74F763"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p>
        </w:tc>
        <w:tc>
          <w:tcPr>
            <w:tcW w:w="1816" w:type="dxa"/>
          </w:tcPr>
          <w:p w14:paraId="5D47C5D6"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Access restriction in the gazetted protected areas. </w:t>
            </w:r>
            <w:r w:rsidRPr="00713214">
              <w:rPr>
                <w:rFonts w:ascii="Century Gothic" w:eastAsia="Calibri" w:hAnsi="Century Gothic"/>
                <w:sz w:val="20"/>
                <w:szCs w:val="20"/>
              </w:rPr>
              <w:t xml:space="preserve">Uncontrolled harvesting of </w:t>
            </w:r>
            <w:r w:rsidRPr="00713214">
              <w:rPr>
                <w:rFonts w:ascii="Century Gothic" w:eastAsia="Calibri" w:hAnsi="Century Gothic"/>
                <w:sz w:val="20"/>
                <w:szCs w:val="20"/>
              </w:rPr>
              <w:lastRenderedPageBreak/>
              <w:t xml:space="preserve">timber and trees </w:t>
            </w:r>
            <w:r w:rsidRPr="00713214">
              <w:rPr>
                <w:rFonts w:ascii="Century Gothic" w:hAnsi="Century Gothic"/>
                <w:sz w:val="20"/>
                <w:szCs w:val="20"/>
              </w:rPr>
              <w:t>for charcoal, fuel wood, etc., will be restricted.</w:t>
            </w:r>
          </w:p>
          <w:p w14:paraId="223CB369" w14:textId="257D7CBC"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 xml:space="preserve">Access to non-timber forest products may </w:t>
            </w:r>
            <w:r w:rsidRPr="00713214">
              <w:rPr>
                <w:rFonts w:ascii="Century Gothic" w:hAnsi="Century Gothic"/>
                <w:sz w:val="20"/>
                <w:szCs w:val="20"/>
              </w:rPr>
              <w:t>also be restricted.</w:t>
            </w:r>
          </w:p>
        </w:tc>
        <w:tc>
          <w:tcPr>
            <w:tcW w:w="1602" w:type="dxa"/>
          </w:tcPr>
          <w:p w14:paraId="0DBB8576" w14:textId="230D32A5"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trike/>
                <w:sz w:val="20"/>
                <w:szCs w:val="20"/>
              </w:rPr>
            </w:pPr>
            <w:r w:rsidRPr="00713214">
              <w:rPr>
                <w:rFonts w:ascii="Century Gothic" w:eastAsia="Calibri" w:hAnsi="Century Gothic"/>
                <w:sz w:val="20"/>
                <w:szCs w:val="20"/>
              </w:rPr>
              <w:lastRenderedPageBreak/>
              <w:t>Restrictions could affect access to cultural resources</w:t>
            </w:r>
          </w:p>
        </w:tc>
        <w:tc>
          <w:tcPr>
            <w:tcW w:w="1966" w:type="dxa"/>
          </w:tcPr>
          <w:p w14:paraId="4C5CB2EA"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Apply provisions of the Process Framework</w:t>
            </w:r>
          </w:p>
          <w:p w14:paraId="1B48A615"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4D183CC2"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 establish rules and agreements </w:t>
            </w:r>
            <w:r w:rsidRPr="00713214">
              <w:rPr>
                <w:rFonts w:ascii="Century Gothic" w:hAnsi="Century Gothic"/>
                <w:sz w:val="20"/>
                <w:szCs w:val="20"/>
              </w:rPr>
              <w:lastRenderedPageBreak/>
              <w:t xml:space="preserve">for community access </w:t>
            </w:r>
          </w:p>
          <w:p w14:paraId="35DFC31B"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644CBA79"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trike/>
                <w:sz w:val="20"/>
                <w:szCs w:val="20"/>
              </w:rPr>
            </w:pPr>
            <w:r w:rsidRPr="00713214">
              <w:rPr>
                <w:rFonts w:ascii="Century Gothic" w:hAnsi="Century Gothic"/>
                <w:sz w:val="20"/>
                <w:szCs w:val="20"/>
              </w:rPr>
              <w:t>- include appropriate mitigation measures in the management plans of respective Forest Reserves</w:t>
            </w:r>
            <w:r w:rsidRPr="00713214">
              <w:rPr>
                <w:rFonts w:ascii="Century Gothic" w:hAnsi="Century Gothic"/>
                <w:strike/>
                <w:sz w:val="20"/>
                <w:szCs w:val="20"/>
              </w:rPr>
              <w:t xml:space="preserve"> </w:t>
            </w:r>
          </w:p>
          <w:p w14:paraId="6E9AA1B9" w14:textId="77777777"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trike/>
                <w:sz w:val="20"/>
                <w:szCs w:val="20"/>
              </w:rPr>
            </w:pPr>
          </w:p>
          <w:p w14:paraId="6EE39270" w14:textId="3D3B3A62" w:rsidR="00911D6C" w:rsidRPr="00713214" w:rsidRDefault="00911D6C" w:rsidP="00911D6C">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Project design already includes provision for livelihoods activities targeting boundary communities</w:t>
            </w:r>
            <w:r w:rsidRPr="00713214">
              <w:rPr>
                <w:rFonts w:ascii="Century Gothic" w:hAnsi="Century Gothic"/>
                <w:strike/>
                <w:sz w:val="20"/>
                <w:szCs w:val="20"/>
              </w:rPr>
              <w:t xml:space="preserve"> </w:t>
            </w:r>
          </w:p>
        </w:tc>
      </w:tr>
      <w:tr w:rsidR="00BE4738" w:rsidRPr="00713214" w14:paraId="2ADC33BB" w14:textId="77777777" w:rsidTr="006E08D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147" w:type="dxa"/>
          </w:tcPr>
          <w:p w14:paraId="35DF1E0C" w14:textId="59F69FA6" w:rsidR="00BE4738" w:rsidRPr="00713214" w:rsidRDefault="00BE4738" w:rsidP="00911D6C">
            <w:pPr>
              <w:jc w:val="left"/>
              <w:rPr>
                <w:rFonts w:ascii="Century Gothic" w:hAnsi="Century Gothic"/>
                <w:sz w:val="20"/>
                <w:szCs w:val="20"/>
              </w:rPr>
            </w:pPr>
            <w:r w:rsidRPr="00713214">
              <w:rPr>
                <w:rFonts w:ascii="Century Gothic" w:hAnsi="Century Gothic"/>
                <w:sz w:val="20"/>
                <w:szCs w:val="20"/>
              </w:rPr>
              <w:lastRenderedPageBreak/>
              <w:t xml:space="preserve">Construction of CREMA community </w:t>
            </w:r>
            <w:r w:rsidR="00C42BC1" w:rsidRPr="00713214">
              <w:rPr>
                <w:rFonts w:ascii="Century Gothic" w:hAnsi="Century Gothic"/>
                <w:sz w:val="20"/>
                <w:szCs w:val="20"/>
              </w:rPr>
              <w:t>facilities (mini processing facilities for shea nut grinding, etc)</w:t>
            </w:r>
          </w:p>
        </w:tc>
        <w:tc>
          <w:tcPr>
            <w:tcW w:w="11031" w:type="dxa"/>
            <w:gridSpan w:val="6"/>
          </w:tcPr>
          <w:p w14:paraId="71F6F9DB" w14:textId="6E1708F7" w:rsidR="00BE4738" w:rsidRPr="00713214" w:rsidRDefault="00BE4738" w:rsidP="00911D6C">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Site selection for such</w:t>
            </w:r>
            <w:r w:rsidR="00C42BC1" w:rsidRPr="00713214">
              <w:rPr>
                <w:rFonts w:ascii="Century Gothic" w:hAnsi="Century Gothic"/>
                <w:sz w:val="20"/>
                <w:szCs w:val="20"/>
              </w:rPr>
              <w:t xml:space="preserve"> facilities </w:t>
            </w:r>
            <w:r w:rsidRPr="00713214">
              <w:rPr>
                <w:rFonts w:ascii="Century Gothic" w:hAnsi="Century Gothic"/>
                <w:sz w:val="20"/>
                <w:szCs w:val="20"/>
              </w:rPr>
              <w:t xml:space="preserve">will be undertaken as part of the preparation of the CREMA management plan. Care will be taken </w:t>
            </w:r>
            <w:r w:rsidR="00A31D51" w:rsidRPr="00713214">
              <w:rPr>
                <w:rFonts w:ascii="Century Gothic" w:hAnsi="Century Gothic"/>
                <w:sz w:val="20"/>
                <w:szCs w:val="20"/>
              </w:rPr>
              <w:t xml:space="preserve">by the community during this exercise </w:t>
            </w:r>
            <w:r w:rsidRPr="00713214">
              <w:rPr>
                <w:rFonts w:ascii="Century Gothic" w:hAnsi="Century Gothic"/>
                <w:sz w:val="20"/>
                <w:szCs w:val="20"/>
              </w:rPr>
              <w:t xml:space="preserve">to </w:t>
            </w:r>
            <w:r w:rsidR="00E514DE" w:rsidRPr="00713214">
              <w:rPr>
                <w:rFonts w:ascii="Century Gothic" w:hAnsi="Century Gothic"/>
                <w:sz w:val="20"/>
                <w:szCs w:val="20"/>
              </w:rPr>
              <w:t>identify locations that have no competing land uses.</w:t>
            </w:r>
          </w:p>
        </w:tc>
      </w:tr>
      <w:tr w:rsidR="003B2792" w:rsidRPr="00713214" w14:paraId="64B39CAB" w14:textId="77777777" w:rsidTr="006E08D5">
        <w:trPr>
          <w:trHeight w:val="4769"/>
        </w:trPr>
        <w:tc>
          <w:tcPr>
            <w:cnfStyle w:val="001000000000" w:firstRow="0" w:lastRow="0" w:firstColumn="1" w:lastColumn="0" w:oddVBand="0" w:evenVBand="0" w:oddHBand="0" w:evenHBand="0" w:firstRowFirstColumn="0" w:firstRowLastColumn="0" w:lastRowFirstColumn="0" w:lastRowLastColumn="0"/>
            <w:tcW w:w="2147" w:type="dxa"/>
          </w:tcPr>
          <w:p w14:paraId="49D3EF30" w14:textId="3AA8AF9C" w:rsidR="003B2792" w:rsidRPr="00713214" w:rsidRDefault="003B2792" w:rsidP="003B2792">
            <w:pPr>
              <w:jc w:val="left"/>
              <w:rPr>
                <w:rFonts w:ascii="Century Gothic" w:hAnsi="Century Gothic"/>
                <w:b w:val="0"/>
                <w:bCs w:val="0"/>
                <w:sz w:val="20"/>
                <w:szCs w:val="20"/>
              </w:rPr>
            </w:pPr>
            <w:r w:rsidRPr="00713214">
              <w:rPr>
                <w:rFonts w:ascii="Century Gothic" w:hAnsi="Century Gothic"/>
                <w:sz w:val="20"/>
                <w:szCs w:val="20"/>
              </w:rPr>
              <w:lastRenderedPageBreak/>
              <w:t>Engagement with Admitted Settlements and Farm Owners to limit their illegal expansion in PAs</w:t>
            </w:r>
          </w:p>
        </w:tc>
        <w:tc>
          <w:tcPr>
            <w:tcW w:w="1718" w:type="dxa"/>
          </w:tcPr>
          <w:p w14:paraId="628BDECD" w14:textId="72AA0BCC" w:rsidR="003B2792" w:rsidRPr="00713214" w:rsidRDefault="003B2792" w:rsidP="003B2792">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Existing gazetted boundaries of admitted farms will be pillared / demarcated with trees to prevent (illegal) expansion beyond the farm boundaries</w:t>
            </w:r>
          </w:p>
        </w:tc>
        <w:tc>
          <w:tcPr>
            <w:tcW w:w="2482" w:type="dxa"/>
          </w:tcPr>
          <w:p w14:paraId="345DA84C" w14:textId="77777777" w:rsidR="003B2792" w:rsidRPr="00713214" w:rsidRDefault="003B2792" w:rsidP="003B2792">
            <w:pPr>
              <w:spacing w:before="0" w:after="13"/>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p w14:paraId="2AEF3A90" w14:textId="080E4A2C" w:rsidR="003B2792" w:rsidRPr="00713214" w:rsidRDefault="003B2792" w:rsidP="003B2792">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Not applicable</w:t>
            </w:r>
            <w:r w:rsidRPr="00713214">
              <w:rPr>
                <w:rFonts w:ascii="Century Gothic" w:hAnsi="Century Gothic"/>
                <w:sz w:val="20"/>
                <w:szCs w:val="20"/>
              </w:rPr>
              <w:t xml:space="preserve"> </w:t>
            </w:r>
          </w:p>
        </w:tc>
        <w:tc>
          <w:tcPr>
            <w:tcW w:w="1447" w:type="dxa"/>
          </w:tcPr>
          <w:p w14:paraId="36A662DB" w14:textId="6729466D" w:rsidR="003B2792" w:rsidRPr="00713214" w:rsidRDefault="003B2792" w:rsidP="003B2792">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816" w:type="dxa"/>
          </w:tcPr>
          <w:p w14:paraId="1DB93B40" w14:textId="7DA35DFD" w:rsidR="003B2792" w:rsidRPr="00713214" w:rsidRDefault="003B2792" w:rsidP="003B2792">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olor w:val="FF0000"/>
                <w:sz w:val="20"/>
                <w:szCs w:val="20"/>
              </w:rPr>
            </w:pPr>
            <w:r w:rsidRPr="00713214">
              <w:rPr>
                <w:rFonts w:ascii="Century Gothic" w:hAnsi="Century Gothic"/>
                <w:sz w:val="20"/>
                <w:szCs w:val="20"/>
              </w:rPr>
              <w:t>Harvesting of trees for charcoal, fuel wood, etc., will also be restricted</w:t>
            </w:r>
          </w:p>
        </w:tc>
        <w:tc>
          <w:tcPr>
            <w:tcW w:w="1602" w:type="dxa"/>
          </w:tcPr>
          <w:p w14:paraId="6622B514" w14:textId="30F3DD5E" w:rsidR="003B2792" w:rsidRPr="00713214" w:rsidRDefault="003B2792" w:rsidP="003B2792">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Not applicable</w:t>
            </w:r>
          </w:p>
        </w:tc>
        <w:tc>
          <w:tcPr>
            <w:tcW w:w="1966" w:type="dxa"/>
          </w:tcPr>
          <w:p w14:paraId="4DF4EC27" w14:textId="77777777" w:rsidR="003B2792" w:rsidRPr="00713214" w:rsidRDefault="003B2792" w:rsidP="003B2792">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48147D4B" w14:textId="77777777" w:rsidR="003B2792" w:rsidRPr="00713214" w:rsidRDefault="003B2792" w:rsidP="003B2792">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Establish an engagement process for determining appropriate restrictions on use and set out the mitigation measures to address adverse impacts on livelihoods that may result from these restrictions.</w:t>
            </w:r>
          </w:p>
          <w:p w14:paraId="55177A04" w14:textId="755C8B40" w:rsidR="003B2792" w:rsidRPr="00713214" w:rsidRDefault="003B2792" w:rsidP="003B2792">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w:t>
            </w:r>
            <w:r w:rsidR="00D928AE">
              <w:rPr>
                <w:rFonts w:ascii="Century Gothic" w:hAnsi="Century Gothic"/>
                <w:sz w:val="20"/>
                <w:szCs w:val="20"/>
              </w:rPr>
              <w:t>Conduct a livelihood Needs Assessment during project implementation to e</w:t>
            </w:r>
            <w:r w:rsidRPr="00713214">
              <w:rPr>
                <w:rFonts w:ascii="Century Gothic" w:hAnsi="Century Gothic"/>
                <w:sz w:val="20"/>
                <w:szCs w:val="20"/>
              </w:rPr>
              <w:t xml:space="preserve">nsure that project support is provided based on needs of the farmers </w:t>
            </w:r>
          </w:p>
          <w:p w14:paraId="75C6BFA9" w14:textId="00B0C825" w:rsidR="003B2792" w:rsidRPr="00713214" w:rsidRDefault="003B2792" w:rsidP="003B2792">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-Established grievance redress options</w:t>
            </w:r>
          </w:p>
        </w:tc>
      </w:tr>
      <w:tr w:rsidR="00A479E9" w:rsidRPr="00713214" w14:paraId="42BCA1B4" w14:textId="77777777" w:rsidTr="006E08D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178" w:type="dxa"/>
            <w:gridSpan w:val="7"/>
          </w:tcPr>
          <w:p w14:paraId="598E4A13" w14:textId="41882CC9" w:rsidR="00A479E9" w:rsidRPr="00713214" w:rsidRDefault="00A479E9" w:rsidP="006E08D5">
            <w:pPr>
              <w:jc w:val="left"/>
              <w:rPr>
                <w:rFonts w:ascii="Century Gothic" w:hAnsi="Century Gothic"/>
                <w:b w:val="0"/>
                <w:bCs w:val="0"/>
                <w:color w:val="FF0000"/>
                <w:sz w:val="20"/>
                <w:szCs w:val="20"/>
              </w:rPr>
            </w:pPr>
            <w:r w:rsidRPr="00713214">
              <w:rPr>
                <w:rFonts w:ascii="Century Gothic" w:hAnsi="Century Gothic"/>
                <w:sz w:val="20"/>
                <w:szCs w:val="20"/>
              </w:rPr>
              <w:t xml:space="preserve">Subcomponent </w:t>
            </w:r>
            <w:r w:rsidR="003B2792" w:rsidRPr="00713214">
              <w:rPr>
                <w:rFonts w:ascii="Century Gothic" w:hAnsi="Century Gothic"/>
                <w:sz w:val="20"/>
                <w:szCs w:val="20"/>
              </w:rPr>
              <w:t>3.5</w:t>
            </w:r>
            <w:r w:rsidRPr="00713214">
              <w:rPr>
                <w:rFonts w:ascii="Century Gothic" w:hAnsi="Century Gothic"/>
                <w:sz w:val="20"/>
                <w:szCs w:val="20"/>
              </w:rPr>
              <w:t xml:space="preserve">: Reclamation of mined out sites and alternative livelihoods </w:t>
            </w:r>
          </w:p>
        </w:tc>
      </w:tr>
      <w:tr w:rsidR="00055595" w:rsidRPr="00713214" w14:paraId="3A8B1463" w14:textId="77777777" w:rsidTr="00FF6335">
        <w:trPr>
          <w:trHeight w:val="1799"/>
        </w:trPr>
        <w:tc>
          <w:tcPr>
            <w:cnfStyle w:val="001000000000" w:firstRow="0" w:lastRow="0" w:firstColumn="1" w:lastColumn="0" w:oddVBand="0" w:evenVBand="0" w:oddHBand="0" w:evenHBand="0" w:firstRowFirstColumn="0" w:firstRowLastColumn="0" w:lastRowFirstColumn="0" w:lastRowLastColumn="0"/>
            <w:tcW w:w="2147" w:type="dxa"/>
          </w:tcPr>
          <w:p w14:paraId="47F22DC1" w14:textId="77777777" w:rsidR="003B51C0" w:rsidRPr="00713214" w:rsidRDefault="003B2792" w:rsidP="006E08D5">
            <w:pPr>
              <w:jc w:val="left"/>
              <w:rPr>
                <w:rFonts w:ascii="Century Gothic" w:hAnsi="Century Gothic"/>
                <w:b w:val="0"/>
                <w:bCs w:val="0"/>
                <w:sz w:val="20"/>
                <w:szCs w:val="20"/>
              </w:rPr>
            </w:pPr>
            <w:r w:rsidRPr="00713214">
              <w:rPr>
                <w:rFonts w:ascii="Century Gothic" w:eastAsiaTheme="minorHAnsi" w:hAnsi="Century Gothic"/>
                <w:sz w:val="20"/>
                <w:szCs w:val="20"/>
              </w:rPr>
              <w:lastRenderedPageBreak/>
              <w:t>M</w:t>
            </w:r>
            <w:r w:rsidR="00A479E9" w:rsidRPr="00713214">
              <w:rPr>
                <w:rFonts w:ascii="Century Gothic" w:eastAsiaTheme="minorHAnsi" w:hAnsi="Century Gothic"/>
                <w:sz w:val="20"/>
                <w:szCs w:val="20"/>
              </w:rPr>
              <w:t>apping, feasibility studies, and monitoring of abandoned mine sites with potential for restoration</w:t>
            </w:r>
            <w:r w:rsidR="00A479E9" w:rsidRPr="00713214" w:rsidDel="00980CE1">
              <w:rPr>
                <w:rFonts w:ascii="Century Gothic" w:hAnsi="Century Gothic"/>
                <w:sz w:val="20"/>
                <w:szCs w:val="20"/>
              </w:rPr>
              <w:t xml:space="preserve"> </w:t>
            </w:r>
          </w:p>
          <w:p w14:paraId="2F7BAAC0" w14:textId="77777777" w:rsidR="00A479E9" w:rsidRPr="00713214" w:rsidRDefault="003B51C0" w:rsidP="006E08D5">
            <w:pPr>
              <w:jc w:val="left"/>
              <w:rPr>
                <w:rFonts w:ascii="Century Gothic" w:hAnsi="Century Gothic"/>
                <w:b w:val="0"/>
                <w:bCs w:val="0"/>
                <w:sz w:val="20"/>
                <w:szCs w:val="20"/>
              </w:rPr>
            </w:pPr>
            <w:r w:rsidRPr="00713214">
              <w:rPr>
                <w:rFonts w:ascii="Century Gothic" w:hAnsi="Century Gothic"/>
                <w:sz w:val="20"/>
                <w:szCs w:val="20"/>
              </w:rPr>
              <w:t>R</w:t>
            </w:r>
            <w:r w:rsidR="00A479E9" w:rsidRPr="00713214">
              <w:rPr>
                <w:rFonts w:ascii="Century Gothic" w:hAnsi="Century Gothic"/>
                <w:sz w:val="20"/>
                <w:szCs w:val="20"/>
              </w:rPr>
              <w:t xml:space="preserve">eclamation of abandoned ASM sites </w:t>
            </w:r>
          </w:p>
          <w:p w14:paraId="11349281" w14:textId="77777777" w:rsidR="00FF6335" w:rsidRPr="00713214" w:rsidRDefault="00FF6335" w:rsidP="00FF6335">
            <w:pPr>
              <w:rPr>
                <w:rFonts w:ascii="Century Gothic" w:hAnsi="Century Gothic"/>
                <w:sz w:val="20"/>
                <w:szCs w:val="20"/>
              </w:rPr>
            </w:pPr>
          </w:p>
          <w:p w14:paraId="79A0E6E2" w14:textId="77777777" w:rsidR="00FF6335" w:rsidRPr="00713214" w:rsidRDefault="00FF6335" w:rsidP="00FF6335">
            <w:pPr>
              <w:rPr>
                <w:rFonts w:ascii="Century Gothic" w:hAnsi="Century Gothic"/>
                <w:sz w:val="20"/>
                <w:szCs w:val="20"/>
              </w:rPr>
            </w:pPr>
          </w:p>
          <w:p w14:paraId="51BD2EF3" w14:textId="77777777" w:rsidR="00FF6335" w:rsidRPr="00713214" w:rsidRDefault="00FF6335" w:rsidP="00FF6335">
            <w:pPr>
              <w:rPr>
                <w:rFonts w:ascii="Century Gothic" w:hAnsi="Century Gothic"/>
                <w:sz w:val="20"/>
                <w:szCs w:val="20"/>
              </w:rPr>
            </w:pPr>
          </w:p>
          <w:p w14:paraId="76E73E8F" w14:textId="77777777" w:rsidR="00FF6335" w:rsidRPr="00713214" w:rsidRDefault="00FF6335" w:rsidP="00FF6335">
            <w:pPr>
              <w:rPr>
                <w:rFonts w:ascii="Century Gothic" w:hAnsi="Century Gothic"/>
                <w:sz w:val="20"/>
                <w:szCs w:val="20"/>
              </w:rPr>
            </w:pPr>
          </w:p>
          <w:p w14:paraId="67474478" w14:textId="77777777" w:rsidR="00FF6335" w:rsidRPr="00713214" w:rsidRDefault="00FF6335" w:rsidP="00FF6335">
            <w:pPr>
              <w:rPr>
                <w:rFonts w:ascii="Century Gothic" w:hAnsi="Century Gothic"/>
                <w:sz w:val="20"/>
                <w:szCs w:val="20"/>
              </w:rPr>
            </w:pPr>
          </w:p>
          <w:p w14:paraId="7D9DA4E0" w14:textId="77777777" w:rsidR="00FF6335" w:rsidRPr="00713214" w:rsidRDefault="00FF6335" w:rsidP="00FF6335">
            <w:pPr>
              <w:rPr>
                <w:rFonts w:ascii="Century Gothic" w:hAnsi="Century Gothic"/>
                <w:sz w:val="20"/>
                <w:szCs w:val="20"/>
              </w:rPr>
            </w:pPr>
          </w:p>
          <w:p w14:paraId="41AFE47C" w14:textId="77777777" w:rsidR="00FF6335" w:rsidRPr="00713214" w:rsidRDefault="00FF6335" w:rsidP="00FF6335">
            <w:pPr>
              <w:rPr>
                <w:rFonts w:ascii="Century Gothic" w:hAnsi="Century Gothic"/>
                <w:sz w:val="20"/>
                <w:szCs w:val="20"/>
              </w:rPr>
            </w:pPr>
          </w:p>
          <w:p w14:paraId="28480810" w14:textId="77777777" w:rsidR="00FF6335" w:rsidRPr="00713214" w:rsidRDefault="00FF6335" w:rsidP="00FF6335">
            <w:pPr>
              <w:rPr>
                <w:rFonts w:ascii="Century Gothic" w:hAnsi="Century Gothic"/>
                <w:sz w:val="20"/>
                <w:szCs w:val="20"/>
              </w:rPr>
            </w:pPr>
          </w:p>
          <w:p w14:paraId="528B8CFA" w14:textId="77777777" w:rsidR="00FF6335" w:rsidRPr="00713214" w:rsidRDefault="00FF6335" w:rsidP="00FF6335">
            <w:pPr>
              <w:rPr>
                <w:rFonts w:ascii="Century Gothic" w:hAnsi="Century Gothic"/>
                <w:sz w:val="20"/>
                <w:szCs w:val="20"/>
              </w:rPr>
            </w:pPr>
          </w:p>
          <w:p w14:paraId="3D0F2E84" w14:textId="77777777" w:rsidR="00FF6335" w:rsidRPr="00713214" w:rsidRDefault="00FF6335" w:rsidP="00FF6335">
            <w:pPr>
              <w:rPr>
                <w:rFonts w:ascii="Century Gothic" w:hAnsi="Century Gothic"/>
                <w:b w:val="0"/>
                <w:bCs w:val="0"/>
                <w:sz w:val="20"/>
                <w:szCs w:val="20"/>
              </w:rPr>
            </w:pPr>
          </w:p>
          <w:p w14:paraId="2B0D2B24" w14:textId="4EAC24DE" w:rsidR="00FF6335" w:rsidRPr="00713214" w:rsidRDefault="00FF6335" w:rsidP="00FF6335">
            <w:pPr>
              <w:jc w:val="right"/>
              <w:rPr>
                <w:rFonts w:ascii="Century Gothic" w:hAnsi="Century Gothic"/>
                <w:sz w:val="20"/>
                <w:szCs w:val="20"/>
              </w:rPr>
            </w:pPr>
          </w:p>
        </w:tc>
        <w:tc>
          <w:tcPr>
            <w:tcW w:w="1718" w:type="dxa"/>
          </w:tcPr>
          <w:p w14:paraId="333CC664" w14:textId="77777777" w:rsidR="00A479E9" w:rsidRPr="00713214" w:rsidRDefault="00A479E9" w:rsidP="006E08D5">
            <w:pPr>
              <w:spacing w:before="0" w:after="2"/>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i/>
                <w:iCs/>
                <w:sz w:val="20"/>
                <w:szCs w:val="20"/>
                <w:u w:val="single"/>
              </w:rPr>
            </w:pPr>
            <w:r w:rsidRPr="00713214">
              <w:rPr>
                <w:rFonts w:ascii="Century Gothic" w:eastAsiaTheme="minorHAnsi" w:hAnsi="Century Gothic"/>
                <w:i/>
                <w:iCs/>
                <w:sz w:val="20"/>
                <w:szCs w:val="20"/>
                <w:u w:val="single"/>
              </w:rPr>
              <w:lastRenderedPageBreak/>
              <w:t>Land Tenure and Ownership issues</w:t>
            </w:r>
          </w:p>
          <w:p w14:paraId="3D93BAA7"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0"/>
                <w:szCs w:val="20"/>
              </w:rPr>
            </w:pPr>
            <w:r w:rsidRPr="00713214">
              <w:rPr>
                <w:rFonts w:ascii="Century Gothic" w:hAnsi="Century Gothic"/>
                <w:iCs/>
                <w:sz w:val="20"/>
                <w:szCs w:val="20"/>
              </w:rPr>
              <w:t>-Conflicts in land claims may occur</w:t>
            </w:r>
          </w:p>
          <w:p w14:paraId="676C67B7"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0"/>
                <w:szCs w:val="20"/>
              </w:rPr>
            </w:pPr>
            <w:r w:rsidRPr="00713214">
              <w:rPr>
                <w:rFonts w:ascii="Century Gothic" w:hAnsi="Century Gothic"/>
                <w:iCs/>
                <w:sz w:val="20"/>
                <w:szCs w:val="20"/>
              </w:rPr>
              <w:t xml:space="preserve">-Tree planting on abandoned sites requiring consent from landowners but no transfer of title to the State or resettlement of tenants.  </w:t>
            </w:r>
          </w:p>
          <w:p w14:paraId="44D3C985"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2482" w:type="dxa"/>
          </w:tcPr>
          <w:p w14:paraId="0BE6DEB1" w14:textId="0FA61495" w:rsidR="00A479E9" w:rsidRPr="00713214" w:rsidRDefault="00D1163A" w:rsidP="006E08D5">
            <w:pPr>
              <w:spacing w:after="13"/>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Theme="minorHAnsi" w:hAnsi="Century Gothic"/>
                <w:sz w:val="20"/>
                <w:szCs w:val="20"/>
              </w:rPr>
              <w:t>Not applicable</w:t>
            </w:r>
          </w:p>
          <w:p w14:paraId="32F9EAF1"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447" w:type="dxa"/>
          </w:tcPr>
          <w:p w14:paraId="38B6F3B2"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iCs/>
                <w:sz w:val="20"/>
                <w:szCs w:val="20"/>
              </w:rPr>
              <w:t xml:space="preserve">Demolition of temporary or permanent structures of miners at sites to be restored/ reclaimed </w:t>
            </w:r>
          </w:p>
        </w:tc>
        <w:tc>
          <w:tcPr>
            <w:tcW w:w="1816" w:type="dxa"/>
          </w:tcPr>
          <w:p w14:paraId="5DAFCCD4"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 xml:space="preserve">Loss of livelihoods or income generation activities of PAPs </w:t>
            </w:r>
            <w:proofErr w:type="gramStart"/>
            <w:r w:rsidRPr="00713214">
              <w:rPr>
                <w:rFonts w:ascii="Century Gothic" w:eastAsia="Calibri" w:hAnsi="Century Gothic"/>
                <w:sz w:val="20"/>
                <w:szCs w:val="20"/>
              </w:rPr>
              <w:t>as a result of</w:t>
            </w:r>
            <w:proofErr w:type="gramEnd"/>
            <w:r w:rsidRPr="00713214">
              <w:rPr>
                <w:rFonts w:ascii="Century Gothic" w:eastAsia="Calibri" w:hAnsi="Century Gothic"/>
                <w:sz w:val="20"/>
                <w:szCs w:val="20"/>
              </w:rPr>
              <w:t xml:space="preserve"> enforcement of restrictions on land access and use (e.g. buffer zones restrictions)</w:t>
            </w:r>
          </w:p>
          <w:p w14:paraId="3C51C0B3"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1602" w:type="dxa"/>
          </w:tcPr>
          <w:p w14:paraId="275A6B25" w14:textId="77777777" w:rsidR="00A479E9" w:rsidRPr="00713214" w:rsidRDefault="00A479E9" w:rsidP="006E08D5">
            <w:pPr>
              <w:pStyle w:val="NoSpacing1"/>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Cs/>
                <w:sz w:val="20"/>
                <w:szCs w:val="20"/>
              </w:rPr>
            </w:pPr>
            <w:r w:rsidRPr="00713214">
              <w:rPr>
                <w:rFonts w:ascii="Century Gothic" w:hAnsi="Century Gothic" w:cs="Times New Roman"/>
                <w:iCs/>
                <w:sz w:val="20"/>
                <w:szCs w:val="20"/>
              </w:rPr>
              <w:t xml:space="preserve">Cultural artefacts may be uncovered during restoration/ reclamation activities </w:t>
            </w:r>
          </w:p>
          <w:p w14:paraId="52CD354B"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1966" w:type="dxa"/>
          </w:tcPr>
          <w:p w14:paraId="2D3F2A45" w14:textId="7864AAEA" w:rsidR="003B51C0" w:rsidRPr="00713214" w:rsidRDefault="003B51C0"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Conduct comprehensive assessment of baseline uses</w:t>
            </w:r>
            <w:r w:rsidR="00FF6335" w:rsidRPr="00713214">
              <w:rPr>
                <w:rFonts w:ascii="Century Gothic" w:eastAsiaTheme="minorHAnsi" w:hAnsi="Century Gothic"/>
                <w:sz w:val="20"/>
                <w:szCs w:val="20"/>
              </w:rPr>
              <w:t xml:space="preserve"> and land ownership of sites proposed for restoration</w:t>
            </w:r>
            <w:r w:rsidRPr="00713214">
              <w:rPr>
                <w:rFonts w:ascii="Century Gothic" w:eastAsiaTheme="minorHAnsi" w:hAnsi="Century Gothic"/>
                <w:sz w:val="20"/>
                <w:szCs w:val="20"/>
              </w:rPr>
              <w:t>.</w:t>
            </w:r>
          </w:p>
          <w:p w14:paraId="61590B55" w14:textId="77777777" w:rsidR="003B51C0" w:rsidRPr="00713214" w:rsidRDefault="003B51C0"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p>
          <w:p w14:paraId="258269B2" w14:textId="6B456C4F" w:rsidR="00A479E9" w:rsidRPr="00713214" w:rsidRDefault="003B51C0"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20"/>
                <w:szCs w:val="20"/>
              </w:rPr>
            </w:pPr>
            <w:r w:rsidRPr="00713214">
              <w:rPr>
                <w:rFonts w:ascii="Century Gothic" w:eastAsiaTheme="minorHAnsi" w:hAnsi="Century Gothic"/>
                <w:sz w:val="20"/>
                <w:szCs w:val="20"/>
              </w:rPr>
              <w:t xml:space="preserve"> </w:t>
            </w:r>
            <w:r w:rsidR="00A479E9" w:rsidRPr="00713214">
              <w:rPr>
                <w:rFonts w:ascii="Century Gothic" w:eastAsiaTheme="minorHAnsi" w:hAnsi="Century Gothic"/>
                <w:sz w:val="20"/>
                <w:szCs w:val="20"/>
              </w:rPr>
              <w:t xml:space="preserve">Establish eligibility criteria for affected persons, set out procedures and standards for compensation </w:t>
            </w:r>
            <w:r w:rsidR="00A479E9" w:rsidRPr="00713214">
              <w:rPr>
                <w:rFonts w:ascii="Century Gothic" w:hAnsi="Century Gothic"/>
                <w:iCs/>
                <w:sz w:val="20"/>
                <w:szCs w:val="20"/>
              </w:rPr>
              <w:t xml:space="preserve">(cash compensation and/or alternative livelihood assistance) where applicable </w:t>
            </w:r>
            <w:r w:rsidR="00A479E9" w:rsidRPr="00713214">
              <w:rPr>
                <w:rFonts w:ascii="Century Gothic" w:eastAsiaTheme="minorHAnsi" w:hAnsi="Century Gothic"/>
                <w:sz w:val="20"/>
                <w:szCs w:val="20"/>
              </w:rPr>
              <w:t xml:space="preserve">and incorporate arrangements for consultations, monitoring and addressing grievances in RAP/ARAP </w:t>
            </w:r>
          </w:p>
          <w:p w14:paraId="0FB9C3AF" w14:textId="77777777" w:rsidR="00A479E9" w:rsidRPr="00713214" w:rsidRDefault="00A479E9" w:rsidP="006E08D5">
            <w:pPr>
              <w:jc w:val="left"/>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iCs/>
                <w:sz w:val="20"/>
                <w:szCs w:val="20"/>
              </w:rPr>
            </w:pPr>
            <w:r w:rsidRPr="00713214">
              <w:rPr>
                <w:rFonts w:ascii="Century Gothic" w:eastAsiaTheme="minorHAnsi" w:hAnsi="Century Gothic"/>
                <w:iCs/>
                <w:sz w:val="20"/>
                <w:szCs w:val="20"/>
              </w:rPr>
              <w:t xml:space="preserve">-Implement recommendations </w:t>
            </w:r>
            <w:r w:rsidRPr="00713214">
              <w:rPr>
                <w:rFonts w:ascii="Century Gothic" w:eastAsiaTheme="minorHAnsi" w:hAnsi="Century Gothic"/>
                <w:iCs/>
                <w:sz w:val="20"/>
                <w:szCs w:val="20"/>
              </w:rPr>
              <w:lastRenderedPageBreak/>
              <w:t xml:space="preserve">of the land reclamation and alternative livelihood baseline studies conducted during the PPA. </w:t>
            </w:r>
          </w:p>
          <w:p w14:paraId="6494C65F" w14:textId="77777777" w:rsidR="00A479E9" w:rsidRPr="00713214" w:rsidRDefault="00A479E9" w:rsidP="006E08D5">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-Affidavit signed by landlords and tenants; and witnessing or evidence by recognized traditional authority</w:t>
            </w:r>
          </w:p>
        </w:tc>
      </w:tr>
    </w:tbl>
    <w:p w14:paraId="7E58F978" w14:textId="77777777" w:rsidR="00863FFD" w:rsidRPr="00713214" w:rsidRDefault="00863FFD" w:rsidP="0010121B">
      <w:pPr>
        <w:rPr>
          <w:rFonts w:ascii="Century Gothic" w:hAnsi="Century Gothic"/>
          <w:sz w:val="20"/>
          <w:szCs w:val="20"/>
          <w:lang w:val="en-GB" w:eastAsia="ja-JP"/>
        </w:rPr>
      </w:pPr>
    </w:p>
    <w:p w14:paraId="00C9F340" w14:textId="77777777" w:rsidR="00803A4C" w:rsidRPr="00713214" w:rsidRDefault="00803A4C" w:rsidP="00803A4C">
      <w:pPr>
        <w:spacing w:line="360" w:lineRule="auto"/>
        <w:rPr>
          <w:rFonts w:ascii="Century Gothic" w:hAnsi="Century Gothic"/>
          <w:b/>
          <w:sz w:val="20"/>
          <w:szCs w:val="20"/>
        </w:rPr>
        <w:sectPr w:rsidR="00803A4C" w:rsidRPr="00713214" w:rsidSect="00151AF3">
          <w:pgSz w:w="16838" w:h="11906" w:orient="landscape"/>
          <w:pgMar w:top="1440" w:right="1440" w:bottom="1440" w:left="1440" w:header="708" w:footer="708" w:gutter="0"/>
          <w:cols w:space="708"/>
          <w:docGrid w:linePitch="360"/>
        </w:sectPr>
      </w:pPr>
    </w:p>
    <w:p w14:paraId="5E859A6A" w14:textId="2851675A" w:rsidR="00803A4C" w:rsidRPr="00713214" w:rsidRDefault="00803A4C" w:rsidP="00E0627D">
      <w:pPr>
        <w:pStyle w:val="Heading1"/>
        <w:spacing w:before="0" w:after="0"/>
        <w:rPr>
          <w:rFonts w:ascii="Century Gothic" w:hAnsi="Century Gothic"/>
          <w:sz w:val="20"/>
          <w:szCs w:val="20"/>
        </w:rPr>
      </w:pPr>
      <w:bookmarkStart w:id="292" w:name="_Toc65250593"/>
      <w:bookmarkStart w:id="293" w:name="_Hlk54882391"/>
      <w:r w:rsidRPr="00713214">
        <w:rPr>
          <w:rFonts w:ascii="Century Gothic" w:hAnsi="Century Gothic"/>
          <w:sz w:val="20"/>
          <w:szCs w:val="20"/>
        </w:rPr>
        <w:lastRenderedPageBreak/>
        <w:t xml:space="preserve">ELIGIBILITY </w:t>
      </w:r>
      <w:r w:rsidR="00255EAB" w:rsidRPr="00713214">
        <w:rPr>
          <w:rFonts w:ascii="Century Gothic" w:hAnsi="Century Gothic"/>
          <w:sz w:val="20"/>
          <w:szCs w:val="20"/>
        </w:rPr>
        <w:t xml:space="preserve">CRITERIA </w:t>
      </w:r>
      <w:r w:rsidR="00354EF8" w:rsidRPr="00713214">
        <w:rPr>
          <w:rFonts w:ascii="Century Gothic" w:hAnsi="Century Gothic"/>
          <w:sz w:val="20"/>
          <w:szCs w:val="20"/>
        </w:rPr>
        <w:t>AND ENTITLEMENT MATRIX</w:t>
      </w:r>
      <w:r w:rsidRPr="00713214">
        <w:rPr>
          <w:rFonts w:ascii="Century Gothic" w:hAnsi="Century Gothic"/>
          <w:sz w:val="20"/>
          <w:szCs w:val="20"/>
        </w:rPr>
        <w:t xml:space="preserve"> </w:t>
      </w:r>
      <w:r w:rsidR="00C20C99" w:rsidRPr="00713214">
        <w:rPr>
          <w:rFonts w:ascii="Century Gothic" w:hAnsi="Century Gothic"/>
          <w:sz w:val="20"/>
          <w:szCs w:val="20"/>
        </w:rPr>
        <w:t>- RPF</w:t>
      </w:r>
      <w:bookmarkEnd w:id="292"/>
    </w:p>
    <w:bookmarkEnd w:id="293"/>
    <w:p w14:paraId="4681CF3E" w14:textId="77777777" w:rsidR="00803A4C" w:rsidRPr="00713214" w:rsidRDefault="00803A4C" w:rsidP="00E0627D">
      <w:pPr>
        <w:spacing w:before="0" w:after="0"/>
        <w:rPr>
          <w:rFonts w:ascii="Century Gothic" w:hAnsi="Century Gothic"/>
          <w:sz w:val="20"/>
          <w:szCs w:val="20"/>
        </w:rPr>
      </w:pPr>
    </w:p>
    <w:p w14:paraId="7CF850B1" w14:textId="092781F2" w:rsidR="00803A4C" w:rsidRPr="00713214" w:rsidRDefault="00803A4C" w:rsidP="00E0627D">
      <w:pPr>
        <w:pStyle w:val="Heading2"/>
        <w:spacing w:before="0" w:after="0"/>
        <w:ind w:left="0" w:firstLine="0"/>
        <w:rPr>
          <w:rFonts w:ascii="Century Gothic" w:hAnsi="Century Gothic"/>
          <w:sz w:val="20"/>
          <w:szCs w:val="20"/>
        </w:rPr>
      </w:pPr>
      <w:bookmarkStart w:id="294" w:name="_Toc65250594"/>
      <w:r w:rsidRPr="00713214">
        <w:rPr>
          <w:rFonts w:ascii="Century Gothic" w:hAnsi="Century Gothic"/>
          <w:sz w:val="20"/>
          <w:szCs w:val="20"/>
        </w:rPr>
        <w:t>Eligibility Criteria</w:t>
      </w:r>
      <w:bookmarkEnd w:id="294"/>
      <w:r w:rsidRPr="00713214">
        <w:rPr>
          <w:rFonts w:ascii="Century Gothic" w:hAnsi="Century Gothic"/>
          <w:sz w:val="20"/>
          <w:szCs w:val="20"/>
        </w:rPr>
        <w:t xml:space="preserve"> </w:t>
      </w:r>
    </w:p>
    <w:p w14:paraId="5D3C87F7" w14:textId="77777777" w:rsidR="00803A4C" w:rsidRPr="00713214" w:rsidRDefault="00803A4C" w:rsidP="00E0627D">
      <w:pPr>
        <w:spacing w:before="0" w:after="0"/>
        <w:rPr>
          <w:rFonts w:ascii="Century Gothic" w:hAnsi="Century Gothic"/>
          <w:sz w:val="20"/>
          <w:szCs w:val="20"/>
        </w:rPr>
      </w:pPr>
    </w:p>
    <w:p w14:paraId="7638FDB2" w14:textId="77777777"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This section sets out eligibility criteria, which are necessary to determine who will be eligible for resettlement and benefits, and to discourage claims of ineligible persons.</w:t>
      </w:r>
    </w:p>
    <w:p w14:paraId="0369963F" w14:textId="77777777"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 xml:space="preserve"> </w:t>
      </w:r>
    </w:p>
    <w:p w14:paraId="04B596AD" w14:textId="77777777" w:rsidR="00803A4C" w:rsidRPr="00713214" w:rsidRDefault="00803A4C" w:rsidP="00C63B5A">
      <w:pPr>
        <w:pStyle w:val="Heading3"/>
        <w:rPr>
          <w:rFonts w:ascii="Century Gothic" w:hAnsi="Century Gothic"/>
          <w:sz w:val="20"/>
          <w:szCs w:val="20"/>
        </w:rPr>
      </w:pPr>
      <w:bookmarkStart w:id="295" w:name="_Toc65250595"/>
      <w:r w:rsidRPr="00713214">
        <w:rPr>
          <w:rFonts w:ascii="Century Gothic" w:hAnsi="Century Gothic"/>
          <w:sz w:val="20"/>
          <w:szCs w:val="20"/>
        </w:rPr>
        <w:t>General Eligibility</w:t>
      </w:r>
      <w:bookmarkEnd w:id="295"/>
      <w:r w:rsidRPr="00713214">
        <w:rPr>
          <w:rFonts w:ascii="Century Gothic" w:hAnsi="Century Gothic"/>
          <w:sz w:val="20"/>
          <w:szCs w:val="20"/>
        </w:rPr>
        <w:t xml:space="preserve"> </w:t>
      </w:r>
    </w:p>
    <w:p w14:paraId="45622FA2" w14:textId="77777777" w:rsidR="00803A4C" w:rsidRPr="00713214" w:rsidRDefault="00803A4C" w:rsidP="00E0627D">
      <w:pPr>
        <w:spacing w:before="0" w:after="0"/>
        <w:rPr>
          <w:rFonts w:ascii="Century Gothic" w:hAnsi="Century Gothic"/>
          <w:sz w:val="20"/>
          <w:szCs w:val="20"/>
        </w:rPr>
      </w:pPr>
    </w:p>
    <w:p w14:paraId="62CA29F3" w14:textId="77777777"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General eligibility is defined as, “people who stand to lose land, houses, structures, trees, crops, businesses, income and other assets as a consequence of the project as of the formally recognized cutoff date will be considered as Project Affected Persons (PAPs)”. In line with requirements from WB ESS5 the following three categories of affected people will be eligible to Project resettlement assistance:</w:t>
      </w:r>
    </w:p>
    <w:p w14:paraId="00B82FCA" w14:textId="77777777"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 xml:space="preserve"> </w:t>
      </w:r>
    </w:p>
    <w:p w14:paraId="689ED00F" w14:textId="77777777" w:rsidR="00C810A5" w:rsidRPr="00713214" w:rsidRDefault="00803A4C" w:rsidP="006B445A">
      <w:pPr>
        <w:pStyle w:val="ListParagraph"/>
        <w:numPr>
          <w:ilvl w:val="0"/>
          <w:numId w:val="107"/>
        </w:numPr>
        <w:jc w:val="both"/>
        <w:rPr>
          <w:rFonts w:ascii="Century Gothic" w:hAnsi="Century Gothic"/>
          <w:sz w:val="20"/>
          <w:szCs w:val="20"/>
        </w:rPr>
      </w:pPr>
      <w:r w:rsidRPr="00713214">
        <w:rPr>
          <w:rFonts w:ascii="Century Gothic" w:hAnsi="Century Gothic"/>
          <w:sz w:val="20"/>
          <w:szCs w:val="20"/>
        </w:rPr>
        <w:t>Those who have formal legal rights to land and assets (including customary and traditional rights recognized under the laws of the Ghana</w:t>
      </w:r>
      <w:proofErr w:type="gramStart"/>
      <w:r w:rsidRPr="00713214">
        <w:rPr>
          <w:rFonts w:ascii="Century Gothic" w:hAnsi="Century Gothic"/>
          <w:sz w:val="20"/>
          <w:szCs w:val="20"/>
        </w:rPr>
        <w:t>);</w:t>
      </w:r>
      <w:proofErr w:type="gramEnd"/>
    </w:p>
    <w:p w14:paraId="23E1DA5D" w14:textId="77777777" w:rsidR="00C810A5" w:rsidRPr="00713214" w:rsidRDefault="00803A4C" w:rsidP="006B445A">
      <w:pPr>
        <w:pStyle w:val="ListParagraph"/>
        <w:numPr>
          <w:ilvl w:val="0"/>
          <w:numId w:val="107"/>
        </w:numPr>
        <w:jc w:val="both"/>
        <w:rPr>
          <w:rFonts w:ascii="Century Gothic" w:hAnsi="Century Gothic"/>
          <w:sz w:val="20"/>
          <w:szCs w:val="20"/>
        </w:rPr>
      </w:pPr>
      <w:r w:rsidRPr="00713214">
        <w:rPr>
          <w:rFonts w:ascii="Century Gothic" w:hAnsi="Century Gothic"/>
          <w:sz w:val="20"/>
          <w:szCs w:val="20"/>
        </w:rPr>
        <w:t xml:space="preserve">Those who do not have formal legal rights to land at the time the census begins but have a claim to such land or assets – provided that such claims are recognized under the laws of the country or become recognized through a process identified in the resettlement plan; </w:t>
      </w:r>
    </w:p>
    <w:p w14:paraId="213A1E7A" w14:textId="6A52171A" w:rsidR="00803A4C" w:rsidRPr="00713214" w:rsidRDefault="00803A4C" w:rsidP="006B445A">
      <w:pPr>
        <w:pStyle w:val="ListParagraph"/>
        <w:numPr>
          <w:ilvl w:val="0"/>
          <w:numId w:val="107"/>
        </w:numPr>
        <w:jc w:val="both"/>
        <w:rPr>
          <w:rFonts w:ascii="Century Gothic" w:hAnsi="Century Gothic"/>
          <w:sz w:val="20"/>
          <w:szCs w:val="20"/>
        </w:rPr>
      </w:pPr>
      <w:r w:rsidRPr="00713214">
        <w:rPr>
          <w:rFonts w:ascii="Century Gothic" w:hAnsi="Century Gothic"/>
          <w:sz w:val="20"/>
          <w:szCs w:val="20"/>
        </w:rPr>
        <w:t xml:space="preserve">Those who have no recognizable legal rights or claim to the land </w:t>
      </w:r>
      <w:r w:rsidR="00F7703A" w:rsidRPr="00713214">
        <w:rPr>
          <w:rFonts w:ascii="Century Gothic" w:hAnsi="Century Gothic"/>
          <w:sz w:val="20"/>
          <w:szCs w:val="20"/>
        </w:rPr>
        <w:t xml:space="preserve">or asset </w:t>
      </w:r>
      <w:r w:rsidRPr="00713214">
        <w:rPr>
          <w:rFonts w:ascii="Century Gothic" w:hAnsi="Century Gothic"/>
          <w:sz w:val="20"/>
          <w:szCs w:val="20"/>
        </w:rPr>
        <w:t>they occupy</w:t>
      </w:r>
      <w:r w:rsidR="009715C2" w:rsidRPr="00713214">
        <w:rPr>
          <w:rFonts w:ascii="Century Gothic" w:hAnsi="Century Gothic"/>
          <w:sz w:val="20"/>
          <w:szCs w:val="20"/>
        </w:rPr>
        <w:t xml:space="preserve"> or use</w:t>
      </w:r>
      <w:r w:rsidRPr="00713214">
        <w:rPr>
          <w:rFonts w:ascii="Century Gothic" w:hAnsi="Century Gothic"/>
          <w:sz w:val="20"/>
          <w:szCs w:val="20"/>
        </w:rPr>
        <w:t xml:space="preserve">. </w:t>
      </w:r>
    </w:p>
    <w:p w14:paraId="2E7A4381" w14:textId="77777777" w:rsidR="00C810A5" w:rsidRPr="00713214" w:rsidRDefault="00C810A5" w:rsidP="00E0627D">
      <w:pPr>
        <w:spacing w:before="0" w:after="0"/>
        <w:rPr>
          <w:rFonts w:ascii="Century Gothic" w:hAnsi="Century Gothic"/>
          <w:sz w:val="20"/>
          <w:szCs w:val="20"/>
        </w:rPr>
      </w:pPr>
    </w:p>
    <w:p w14:paraId="5A32EAC7" w14:textId="71E9C82C"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 xml:space="preserve">Table </w:t>
      </w:r>
      <w:r w:rsidR="00C810A5" w:rsidRPr="00713214">
        <w:rPr>
          <w:rFonts w:ascii="Century Gothic" w:hAnsi="Century Gothic"/>
          <w:sz w:val="20"/>
          <w:szCs w:val="20"/>
        </w:rPr>
        <w:t>6</w:t>
      </w:r>
      <w:r w:rsidRPr="00713214">
        <w:rPr>
          <w:rFonts w:ascii="Century Gothic" w:hAnsi="Century Gothic"/>
          <w:sz w:val="20"/>
          <w:szCs w:val="20"/>
        </w:rPr>
        <w:t>-</w:t>
      </w:r>
      <w:r w:rsidR="00C810A5" w:rsidRPr="00713214">
        <w:rPr>
          <w:rFonts w:ascii="Century Gothic" w:hAnsi="Century Gothic"/>
          <w:sz w:val="20"/>
          <w:szCs w:val="20"/>
        </w:rPr>
        <w:t>1</w:t>
      </w:r>
      <w:r w:rsidRPr="00713214">
        <w:rPr>
          <w:rFonts w:ascii="Century Gothic" w:hAnsi="Century Gothic"/>
          <w:sz w:val="20"/>
          <w:szCs w:val="20"/>
        </w:rPr>
        <w:t xml:space="preserve"> below presents the type of PAPs and types of compensation.</w:t>
      </w:r>
      <w:r w:rsidR="008A22D5" w:rsidRPr="00713214">
        <w:rPr>
          <w:rFonts w:ascii="Century Gothic" w:hAnsi="Century Gothic"/>
          <w:sz w:val="20"/>
          <w:szCs w:val="20"/>
        </w:rPr>
        <w:t xml:space="preserve"> </w:t>
      </w:r>
      <w:r w:rsidRPr="00713214">
        <w:rPr>
          <w:rFonts w:ascii="Century Gothic" w:hAnsi="Century Gothic"/>
          <w:sz w:val="20"/>
          <w:szCs w:val="20"/>
        </w:rPr>
        <w:t xml:space="preserve">The census </w:t>
      </w:r>
      <w:r w:rsidR="00E0627D" w:rsidRPr="00713214">
        <w:rPr>
          <w:rFonts w:ascii="Century Gothic" w:hAnsi="Century Gothic"/>
          <w:sz w:val="20"/>
          <w:szCs w:val="20"/>
        </w:rPr>
        <w:t>to be</w:t>
      </w:r>
      <w:r w:rsidR="00C810A5" w:rsidRPr="00713214">
        <w:rPr>
          <w:rFonts w:ascii="Century Gothic" w:hAnsi="Century Gothic"/>
          <w:sz w:val="20"/>
          <w:szCs w:val="20"/>
        </w:rPr>
        <w:t xml:space="preserve"> </w:t>
      </w:r>
      <w:r w:rsidRPr="00713214">
        <w:rPr>
          <w:rFonts w:ascii="Century Gothic" w:hAnsi="Century Gothic"/>
          <w:sz w:val="20"/>
          <w:szCs w:val="20"/>
        </w:rPr>
        <w:t xml:space="preserve">conducted in accordance with the process described in this </w:t>
      </w:r>
      <w:r w:rsidR="008A22D5" w:rsidRPr="00713214">
        <w:rPr>
          <w:rFonts w:ascii="Century Gothic" w:hAnsi="Century Gothic"/>
          <w:sz w:val="20"/>
          <w:szCs w:val="20"/>
        </w:rPr>
        <w:t>RPF</w:t>
      </w:r>
      <w:r w:rsidRPr="00713214">
        <w:rPr>
          <w:rFonts w:ascii="Century Gothic" w:hAnsi="Century Gothic"/>
          <w:sz w:val="20"/>
          <w:szCs w:val="20"/>
        </w:rPr>
        <w:t xml:space="preserve"> will establish the status of the affected persons.</w:t>
      </w:r>
    </w:p>
    <w:p w14:paraId="6EFB427B" w14:textId="3DF08F8A" w:rsidR="00803A4C" w:rsidRPr="00713214" w:rsidRDefault="00803A4C" w:rsidP="00803A4C">
      <w:pPr>
        <w:pStyle w:val="Caption"/>
        <w:keepNext/>
        <w:spacing w:line="276" w:lineRule="auto"/>
        <w:rPr>
          <w:rFonts w:ascii="Century Gothic" w:hAnsi="Century Gothic"/>
        </w:rPr>
      </w:pPr>
    </w:p>
    <w:p w14:paraId="4895A298" w14:textId="1FA8CA40" w:rsidR="003D31F4" w:rsidRPr="00713214" w:rsidRDefault="003D31F4" w:rsidP="003D31F4">
      <w:pPr>
        <w:pStyle w:val="Caption"/>
        <w:keepNext/>
        <w:rPr>
          <w:rFonts w:ascii="Century Gothic" w:hAnsi="Century Gothic"/>
        </w:rPr>
      </w:pPr>
      <w:bookmarkStart w:id="296" w:name="_Toc57999341"/>
      <w:r w:rsidRPr="00713214">
        <w:rPr>
          <w:rFonts w:ascii="Century Gothic" w:hAnsi="Century Gothic"/>
        </w:rPr>
        <w:t xml:space="preserve">Table </w:t>
      </w:r>
      <w:r w:rsidR="00EA4506" w:rsidRPr="00713214">
        <w:rPr>
          <w:rFonts w:ascii="Century Gothic" w:hAnsi="Century Gothic"/>
        </w:rPr>
        <w:t>5</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:Types of Project Affected Persons (PAPs) and Types of Compensation</w:t>
      </w:r>
      <w:bookmarkEnd w:id="296"/>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463"/>
        <w:gridCol w:w="4553"/>
      </w:tblGrid>
      <w:tr w:rsidR="000C1942" w:rsidRPr="00713214" w14:paraId="57A5AEC3" w14:textId="77777777" w:rsidTr="003D31F4">
        <w:tc>
          <w:tcPr>
            <w:tcW w:w="4463" w:type="dxa"/>
            <w:tcBorders>
              <w:top w:val="single" w:sz="4" w:space="0" w:color="4F81BD"/>
              <w:left w:val="single" w:sz="4" w:space="0" w:color="4F81BD"/>
              <w:bottom w:val="single" w:sz="4" w:space="0" w:color="4F81BD"/>
              <w:right w:val="nil"/>
            </w:tcBorders>
            <w:shd w:val="clear" w:color="auto" w:fill="4F81BD"/>
          </w:tcPr>
          <w:p w14:paraId="38325BED" w14:textId="77777777" w:rsidR="00803A4C" w:rsidRPr="00713214" w:rsidRDefault="00803A4C" w:rsidP="00567F7E">
            <w:pPr>
              <w:spacing w:before="0" w:after="0"/>
              <w:jc w:val="center"/>
              <w:rPr>
                <w:rFonts w:ascii="Century Gothic" w:hAnsi="Century Gothic"/>
                <w:b/>
                <w:color w:val="FFFFFF"/>
                <w:sz w:val="20"/>
                <w:szCs w:val="20"/>
              </w:rPr>
            </w:pPr>
            <w:r w:rsidRPr="00713214">
              <w:rPr>
                <w:rFonts w:ascii="Century Gothic" w:hAnsi="Century Gothic"/>
                <w:b/>
                <w:color w:val="FFFFFF"/>
                <w:sz w:val="20"/>
                <w:szCs w:val="20"/>
              </w:rPr>
              <w:t>Category of PAPs</w:t>
            </w:r>
          </w:p>
        </w:tc>
        <w:tc>
          <w:tcPr>
            <w:tcW w:w="4553" w:type="dxa"/>
            <w:tcBorders>
              <w:top w:val="single" w:sz="4" w:space="0" w:color="4F81BD"/>
              <w:left w:val="nil"/>
              <w:bottom w:val="single" w:sz="4" w:space="0" w:color="4F81BD"/>
              <w:right w:val="single" w:sz="4" w:space="0" w:color="4F81BD"/>
            </w:tcBorders>
            <w:shd w:val="clear" w:color="auto" w:fill="4F81BD"/>
          </w:tcPr>
          <w:p w14:paraId="7EFD54A8" w14:textId="77777777" w:rsidR="00803A4C" w:rsidRPr="00713214" w:rsidRDefault="00803A4C" w:rsidP="00567F7E">
            <w:pPr>
              <w:spacing w:before="0" w:after="0"/>
              <w:jc w:val="center"/>
              <w:rPr>
                <w:rFonts w:ascii="Century Gothic" w:hAnsi="Century Gothic"/>
                <w:b/>
                <w:color w:val="FFFFFF"/>
                <w:sz w:val="20"/>
                <w:szCs w:val="20"/>
              </w:rPr>
            </w:pPr>
            <w:r w:rsidRPr="00713214">
              <w:rPr>
                <w:rFonts w:ascii="Century Gothic" w:hAnsi="Century Gothic"/>
                <w:b/>
                <w:color w:val="FFFFFF"/>
                <w:sz w:val="20"/>
                <w:szCs w:val="20"/>
              </w:rPr>
              <w:t>Types of compensation</w:t>
            </w:r>
          </w:p>
        </w:tc>
      </w:tr>
      <w:tr w:rsidR="00803A4C" w:rsidRPr="00713214" w14:paraId="724DD7D1" w14:textId="77777777" w:rsidTr="00767F89">
        <w:tc>
          <w:tcPr>
            <w:tcW w:w="4463" w:type="dxa"/>
            <w:shd w:val="clear" w:color="auto" w:fill="DBE5F1"/>
          </w:tcPr>
          <w:p w14:paraId="0A2E40E4" w14:textId="77777777" w:rsidR="00803A4C" w:rsidRPr="00713214" w:rsidRDefault="00803A4C" w:rsidP="00567F7E">
            <w:pPr>
              <w:spacing w:before="0" w:after="0"/>
              <w:rPr>
                <w:rFonts w:ascii="Century Gothic" w:hAnsi="Century Gothic"/>
                <w:b/>
                <w:sz w:val="20"/>
                <w:szCs w:val="20"/>
              </w:rPr>
            </w:pPr>
            <w:r w:rsidRPr="00713214">
              <w:rPr>
                <w:rFonts w:ascii="Century Gothic" w:hAnsi="Century Gothic"/>
                <w:b/>
                <w:sz w:val="20"/>
                <w:szCs w:val="20"/>
              </w:rPr>
              <w:t>Affected persons with formal legal rights to land including customary leaders who hold land in trust for community members.</w:t>
            </w:r>
          </w:p>
          <w:p w14:paraId="2B7C1A56" w14:textId="77777777" w:rsidR="00803A4C" w:rsidRPr="00713214" w:rsidRDefault="00803A4C" w:rsidP="00567F7E">
            <w:pPr>
              <w:spacing w:before="0" w:after="0"/>
              <w:rPr>
                <w:rFonts w:ascii="Century Gothic" w:hAnsi="Century Gothic"/>
                <w:b/>
                <w:sz w:val="20"/>
                <w:szCs w:val="20"/>
              </w:rPr>
            </w:pPr>
          </w:p>
        </w:tc>
        <w:tc>
          <w:tcPr>
            <w:tcW w:w="4553" w:type="dxa"/>
            <w:shd w:val="clear" w:color="auto" w:fill="DBE5F1"/>
          </w:tcPr>
          <w:p w14:paraId="530B0EDC" w14:textId="77777777" w:rsidR="00803A4C" w:rsidRPr="00713214" w:rsidRDefault="00803A4C" w:rsidP="006B445A">
            <w:pPr>
              <w:numPr>
                <w:ilvl w:val="0"/>
                <w:numId w:val="10"/>
              </w:numPr>
              <w:spacing w:before="0" w:after="0"/>
              <w:rPr>
                <w:rFonts w:ascii="Century Gothic" w:hAnsi="Century Gothic"/>
                <w:sz w:val="20"/>
                <w:szCs w:val="20"/>
              </w:rPr>
            </w:pPr>
            <w:r w:rsidRPr="00713214">
              <w:rPr>
                <w:rFonts w:ascii="Century Gothic" w:hAnsi="Century Gothic"/>
                <w:sz w:val="20"/>
                <w:szCs w:val="20"/>
              </w:rPr>
              <w:t xml:space="preserve">Payment in Cash, kind, or land </w:t>
            </w:r>
          </w:p>
          <w:p w14:paraId="6A4601E9" w14:textId="388F0F8C" w:rsidR="00803A4C" w:rsidRPr="00713214" w:rsidRDefault="00803A4C" w:rsidP="006B445A">
            <w:pPr>
              <w:numPr>
                <w:ilvl w:val="0"/>
                <w:numId w:val="10"/>
              </w:numPr>
              <w:spacing w:before="0" w:after="0"/>
              <w:rPr>
                <w:rFonts w:ascii="Century Gothic" w:hAnsi="Century Gothic"/>
                <w:sz w:val="20"/>
                <w:szCs w:val="20"/>
              </w:rPr>
            </w:pPr>
            <w:r w:rsidRPr="00713214">
              <w:rPr>
                <w:rFonts w:ascii="Century Gothic" w:hAnsi="Century Gothic"/>
                <w:sz w:val="20"/>
                <w:szCs w:val="20"/>
              </w:rPr>
              <w:t>Compensation for land lost</w:t>
            </w:r>
            <w:r w:rsidR="00DA6010">
              <w:rPr>
                <w:rFonts w:ascii="Century Gothic" w:hAnsi="Century Gothic"/>
                <w:sz w:val="20"/>
                <w:szCs w:val="20"/>
              </w:rPr>
              <w:t xml:space="preserve"> at full market price</w:t>
            </w:r>
            <w:r w:rsidRPr="00713214">
              <w:rPr>
                <w:rFonts w:ascii="Century Gothic" w:hAnsi="Century Gothic"/>
                <w:sz w:val="20"/>
                <w:szCs w:val="20"/>
              </w:rPr>
              <w:t xml:space="preserve">. </w:t>
            </w:r>
          </w:p>
          <w:p w14:paraId="1AC42861" w14:textId="4FF972C0" w:rsidR="00803A4C" w:rsidRPr="00713214" w:rsidRDefault="00803A4C" w:rsidP="006B445A">
            <w:pPr>
              <w:numPr>
                <w:ilvl w:val="0"/>
                <w:numId w:val="10"/>
              </w:numPr>
              <w:spacing w:before="0" w:after="0"/>
              <w:rPr>
                <w:rFonts w:ascii="Century Gothic" w:hAnsi="Century Gothic"/>
                <w:sz w:val="20"/>
                <w:szCs w:val="20"/>
              </w:rPr>
            </w:pPr>
            <w:r w:rsidRPr="00713214">
              <w:rPr>
                <w:rFonts w:ascii="Century Gothic" w:hAnsi="Century Gothic"/>
                <w:sz w:val="20"/>
                <w:szCs w:val="20"/>
              </w:rPr>
              <w:t>Compensation to be granted to communities</w:t>
            </w:r>
            <w:r w:rsidR="00715A31">
              <w:rPr>
                <w:rFonts w:ascii="Century Gothic" w:hAnsi="Century Gothic"/>
                <w:sz w:val="20"/>
                <w:szCs w:val="20"/>
              </w:rPr>
              <w:t xml:space="preserve"> where customary leaders hold the land in trust for the community members</w:t>
            </w:r>
            <w:r w:rsidRPr="00713214">
              <w:rPr>
                <w:rFonts w:ascii="Century Gothic" w:hAnsi="Century Gothic"/>
                <w:sz w:val="20"/>
                <w:szCs w:val="20"/>
              </w:rPr>
              <w:t>.</w:t>
            </w:r>
          </w:p>
        </w:tc>
      </w:tr>
      <w:tr w:rsidR="00803A4C" w:rsidRPr="00713214" w14:paraId="185C6BC5" w14:textId="77777777" w:rsidTr="00767F89">
        <w:tc>
          <w:tcPr>
            <w:tcW w:w="4463" w:type="dxa"/>
            <w:shd w:val="clear" w:color="auto" w:fill="auto"/>
          </w:tcPr>
          <w:p w14:paraId="2F5D712D" w14:textId="77777777" w:rsidR="00803A4C" w:rsidRPr="00713214" w:rsidRDefault="00803A4C" w:rsidP="00567F7E">
            <w:pPr>
              <w:spacing w:before="0" w:after="0"/>
              <w:rPr>
                <w:rFonts w:ascii="Century Gothic" w:hAnsi="Century Gothic"/>
                <w:b/>
                <w:sz w:val="20"/>
                <w:szCs w:val="20"/>
              </w:rPr>
            </w:pPr>
            <w:r w:rsidRPr="00713214">
              <w:rPr>
                <w:rFonts w:ascii="Century Gothic" w:hAnsi="Century Gothic"/>
                <w:b/>
                <w:sz w:val="20"/>
                <w:szCs w:val="20"/>
              </w:rPr>
              <w:t>Affected persons with customary claims of ownership or use of property recognized by community leaders (including the landless and migrants)</w:t>
            </w:r>
          </w:p>
        </w:tc>
        <w:tc>
          <w:tcPr>
            <w:tcW w:w="4553" w:type="dxa"/>
            <w:shd w:val="clear" w:color="auto" w:fill="auto"/>
          </w:tcPr>
          <w:p w14:paraId="2ECB95C1" w14:textId="77777777" w:rsidR="00803A4C" w:rsidRPr="00713214" w:rsidRDefault="00803A4C" w:rsidP="006B445A">
            <w:pPr>
              <w:numPr>
                <w:ilvl w:val="0"/>
                <w:numId w:val="11"/>
              </w:numPr>
              <w:spacing w:before="0" w:after="0"/>
              <w:rPr>
                <w:rFonts w:ascii="Century Gothic" w:hAnsi="Century Gothic"/>
                <w:sz w:val="20"/>
                <w:szCs w:val="20"/>
              </w:rPr>
            </w:pPr>
            <w:r w:rsidRPr="00713214">
              <w:rPr>
                <w:rFonts w:ascii="Century Gothic" w:hAnsi="Century Gothic"/>
                <w:sz w:val="20"/>
                <w:szCs w:val="20"/>
              </w:rPr>
              <w:t>To be provided compensation for land lost and other assistance.</w:t>
            </w:r>
          </w:p>
          <w:p w14:paraId="533CCEC0" w14:textId="77777777" w:rsidR="00803A4C" w:rsidRPr="00713214" w:rsidRDefault="00803A4C" w:rsidP="00567F7E">
            <w:pPr>
              <w:spacing w:before="0" w:after="0"/>
              <w:rPr>
                <w:rFonts w:ascii="Century Gothic" w:hAnsi="Century Gothic"/>
                <w:sz w:val="20"/>
                <w:szCs w:val="20"/>
              </w:rPr>
            </w:pPr>
          </w:p>
          <w:p w14:paraId="5ED47A15" w14:textId="77777777" w:rsidR="00803A4C" w:rsidRPr="00713214" w:rsidRDefault="00803A4C" w:rsidP="006B445A">
            <w:pPr>
              <w:numPr>
                <w:ilvl w:val="0"/>
                <w:numId w:val="11"/>
              </w:numPr>
              <w:spacing w:before="0" w:after="0"/>
              <w:rPr>
                <w:rFonts w:ascii="Century Gothic" w:hAnsi="Century Gothic"/>
                <w:sz w:val="20"/>
                <w:szCs w:val="20"/>
              </w:rPr>
            </w:pPr>
            <w:r w:rsidRPr="00713214">
              <w:rPr>
                <w:rFonts w:ascii="Century Gothic" w:hAnsi="Century Gothic"/>
                <w:sz w:val="20"/>
                <w:szCs w:val="20"/>
              </w:rPr>
              <w:t>Users to be provided with alternative lands to use.</w:t>
            </w:r>
          </w:p>
        </w:tc>
      </w:tr>
      <w:tr w:rsidR="00803A4C" w:rsidRPr="00713214" w14:paraId="3B2A8A1E" w14:textId="77777777" w:rsidTr="003D31F4">
        <w:tc>
          <w:tcPr>
            <w:tcW w:w="4463" w:type="dxa"/>
            <w:shd w:val="clear" w:color="auto" w:fill="DBE5F1"/>
          </w:tcPr>
          <w:p w14:paraId="2C9F2CE0" w14:textId="77777777" w:rsidR="00803A4C" w:rsidRPr="00713214" w:rsidRDefault="00803A4C" w:rsidP="00567F7E">
            <w:pPr>
              <w:spacing w:before="0" w:after="0"/>
              <w:rPr>
                <w:rFonts w:ascii="Century Gothic" w:hAnsi="Century Gothic"/>
                <w:b/>
                <w:bCs/>
                <w:sz w:val="20"/>
                <w:szCs w:val="20"/>
              </w:rPr>
            </w:pPr>
            <w:r w:rsidRPr="00713214">
              <w:rPr>
                <w:rFonts w:ascii="Century Gothic" w:hAnsi="Century Gothic"/>
                <w:b/>
                <w:bCs/>
                <w:sz w:val="20"/>
                <w:szCs w:val="20"/>
              </w:rPr>
              <w:t>Affected persons with no recognizable legal right or claim to land they are occupying, e.g. squatters, illegal farmers/illegal settlers.</w:t>
            </w:r>
          </w:p>
        </w:tc>
        <w:tc>
          <w:tcPr>
            <w:tcW w:w="4553" w:type="dxa"/>
            <w:shd w:val="clear" w:color="auto" w:fill="DBE5F1"/>
          </w:tcPr>
          <w:p w14:paraId="71894BB6" w14:textId="58B2C8DC" w:rsidR="00803A4C" w:rsidRPr="00713214" w:rsidRDefault="00803A4C" w:rsidP="006B445A">
            <w:pPr>
              <w:pStyle w:val="ListParagraph"/>
              <w:numPr>
                <w:ilvl w:val="0"/>
                <w:numId w:val="72"/>
              </w:numPr>
              <w:rPr>
                <w:rFonts w:ascii="Century Gothic" w:hAnsi="Century Gothic"/>
                <w:sz w:val="20"/>
                <w:szCs w:val="20"/>
              </w:rPr>
            </w:pPr>
            <w:r w:rsidRPr="00713214">
              <w:rPr>
                <w:rFonts w:ascii="Century Gothic" w:hAnsi="Century Gothic"/>
                <w:sz w:val="20"/>
                <w:szCs w:val="20"/>
              </w:rPr>
              <w:t xml:space="preserve">To be provided resettlement or livelihood assistance </w:t>
            </w:r>
            <w:r w:rsidR="00E0627D" w:rsidRPr="00713214">
              <w:rPr>
                <w:rFonts w:ascii="Century Gothic" w:hAnsi="Century Gothic"/>
                <w:sz w:val="20"/>
                <w:szCs w:val="20"/>
              </w:rPr>
              <w:t>for loss</w:t>
            </w:r>
            <w:r w:rsidRPr="00713214">
              <w:rPr>
                <w:rFonts w:ascii="Century Gothic" w:hAnsi="Century Gothic"/>
                <w:sz w:val="20"/>
                <w:szCs w:val="20"/>
              </w:rPr>
              <w:t xml:space="preserve"> of farming </w:t>
            </w:r>
            <w:r w:rsidR="00E64F59" w:rsidRPr="00713214">
              <w:rPr>
                <w:rFonts w:ascii="Century Gothic" w:hAnsi="Century Gothic"/>
                <w:sz w:val="20"/>
                <w:szCs w:val="20"/>
              </w:rPr>
              <w:t>or grazing</w:t>
            </w:r>
            <w:r w:rsidRPr="00713214">
              <w:rPr>
                <w:rFonts w:ascii="Century Gothic" w:hAnsi="Century Gothic"/>
                <w:sz w:val="20"/>
                <w:szCs w:val="20"/>
              </w:rPr>
              <w:t xml:space="preserve"> activities.</w:t>
            </w:r>
            <w:r w:rsidR="00DA6010">
              <w:rPr>
                <w:rFonts w:ascii="Century Gothic" w:hAnsi="Century Gothic"/>
                <w:sz w:val="20"/>
                <w:szCs w:val="20"/>
              </w:rPr>
              <w:t xml:space="preserve">  And full compensation for other improvements made to the land such as structures.</w:t>
            </w:r>
          </w:p>
        </w:tc>
      </w:tr>
    </w:tbl>
    <w:p w14:paraId="6A016442" w14:textId="77777777" w:rsidR="00803A4C" w:rsidRPr="00713214" w:rsidRDefault="00803A4C" w:rsidP="00803A4C">
      <w:pPr>
        <w:spacing w:before="0" w:after="0"/>
        <w:rPr>
          <w:rFonts w:ascii="Century Gothic" w:hAnsi="Century Gothic"/>
          <w:sz w:val="20"/>
          <w:szCs w:val="20"/>
        </w:rPr>
      </w:pPr>
    </w:p>
    <w:p w14:paraId="52701D21" w14:textId="77777777" w:rsidR="00803A4C" w:rsidRPr="00713214" w:rsidRDefault="00803A4C" w:rsidP="00E0627D">
      <w:pPr>
        <w:spacing w:before="0" w:after="0"/>
        <w:rPr>
          <w:rFonts w:ascii="Century Gothic" w:hAnsi="Century Gothic"/>
          <w:sz w:val="20"/>
          <w:szCs w:val="20"/>
        </w:rPr>
      </w:pPr>
      <w:r w:rsidRPr="00713214">
        <w:rPr>
          <w:rFonts w:ascii="Century Gothic" w:hAnsi="Century Gothic"/>
          <w:sz w:val="20"/>
          <w:szCs w:val="20"/>
        </w:rPr>
        <w:t>The above PAPs eligibility criteria meet World Bank ESS5 requirements on Involuntary Resettlement and State Lands Act 1963 section 6(1) of the Government of Ghana which provides that ‘any person whose property is affected by public projects shall be entitled to compensation’. The Act also provides avenues for people who are not satisfied with compensation to seek redress.</w:t>
      </w:r>
    </w:p>
    <w:p w14:paraId="321A5D12" w14:textId="77777777" w:rsidR="00803A4C" w:rsidRPr="00713214" w:rsidRDefault="00803A4C" w:rsidP="00E0627D">
      <w:pPr>
        <w:spacing w:before="0" w:after="0"/>
        <w:rPr>
          <w:rFonts w:ascii="Century Gothic" w:hAnsi="Century Gothic"/>
          <w:sz w:val="20"/>
          <w:szCs w:val="20"/>
        </w:rPr>
      </w:pPr>
    </w:p>
    <w:p w14:paraId="38714C76" w14:textId="77777777" w:rsidR="00803A4C" w:rsidRPr="00713214" w:rsidRDefault="00803A4C" w:rsidP="00E0627D">
      <w:pPr>
        <w:autoSpaceDE w:val="0"/>
        <w:autoSpaceDN w:val="0"/>
        <w:adjustRightInd w:val="0"/>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lastRenderedPageBreak/>
        <w:t xml:space="preserve">The social impact assessment to be informed by the scoping issues, will </w:t>
      </w:r>
      <w:proofErr w:type="gramStart"/>
      <w:r w:rsidRPr="00713214">
        <w:rPr>
          <w:rFonts w:ascii="Century Gothic" w:eastAsia="Calibri" w:hAnsi="Century Gothic"/>
          <w:sz w:val="20"/>
          <w:szCs w:val="20"/>
          <w:lang w:val="en-GB"/>
        </w:rPr>
        <w:t>take into account</w:t>
      </w:r>
      <w:proofErr w:type="gramEnd"/>
      <w:r w:rsidRPr="00713214">
        <w:rPr>
          <w:rFonts w:ascii="Century Gothic" w:eastAsia="Calibri" w:hAnsi="Century Gothic"/>
          <w:sz w:val="20"/>
          <w:szCs w:val="20"/>
          <w:lang w:val="en-GB"/>
        </w:rPr>
        <w:t xml:space="preserve"> all relevant social risks and impacts of the GLRSSMP including the following:</w:t>
      </w:r>
    </w:p>
    <w:p w14:paraId="6D8F2B4C" w14:textId="77777777" w:rsidR="00803A4C" w:rsidRPr="00713214" w:rsidRDefault="00803A4C" w:rsidP="006B445A">
      <w:pPr>
        <w:pStyle w:val="ListParagraph"/>
        <w:numPr>
          <w:ilvl w:val="0"/>
          <w:numId w:val="105"/>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threats to human security through the escalation of personal, communal or inter-state conflict, crime or </w:t>
      </w:r>
      <w:proofErr w:type="gramStart"/>
      <w:r w:rsidRPr="00713214">
        <w:rPr>
          <w:rFonts w:ascii="Century Gothic" w:hAnsi="Century Gothic"/>
          <w:sz w:val="20"/>
          <w:szCs w:val="20"/>
        </w:rPr>
        <w:t>violence;</w:t>
      </w:r>
      <w:proofErr w:type="gramEnd"/>
      <w:r w:rsidRPr="00713214">
        <w:rPr>
          <w:rFonts w:ascii="Century Gothic" w:hAnsi="Century Gothic"/>
          <w:sz w:val="20"/>
          <w:szCs w:val="20"/>
        </w:rPr>
        <w:t xml:space="preserve"> </w:t>
      </w:r>
    </w:p>
    <w:p w14:paraId="287CFA0C" w14:textId="07AF3AE7" w:rsidR="00803A4C" w:rsidRPr="00713214" w:rsidRDefault="00803A4C" w:rsidP="006B445A">
      <w:pPr>
        <w:pStyle w:val="ListParagraph"/>
        <w:numPr>
          <w:ilvl w:val="0"/>
          <w:numId w:val="105"/>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risks that project impacts fall disproportionately on individuals and groups who, because of their particular circumstances, may be disadvantaged or </w:t>
      </w:r>
      <w:proofErr w:type="gramStart"/>
      <w:r w:rsidRPr="00713214">
        <w:rPr>
          <w:rFonts w:ascii="Century Gothic" w:hAnsi="Century Gothic"/>
          <w:sz w:val="20"/>
          <w:szCs w:val="20"/>
        </w:rPr>
        <w:t>vulnerable;</w:t>
      </w:r>
      <w:proofErr w:type="gramEnd"/>
    </w:p>
    <w:p w14:paraId="5D916684" w14:textId="39346856" w:rsidR="00803A4C" w:rsidRPr="00713214" w:rsidRDefault="00803A4C" w:rsidP="006B445A">
      <w:pPr>
        <w:pStyle w:val="ListParagraph"/>
        <w:numPr>
          <w:ilvl w:val="0"/>
          <w:numId w:val="105"/>
        </w:numPr>
        <w:autoSpaceDE w:val="0"/>
        <w:autoSpaceDN w:val="0"/>
        <w:adjustRightInd w:val="0"/>
        <w:rPr>
          <w:rFonts w:ascii="Century Gothic" w:hAnsi="Century Gothic"/>
          <w:sz w:val="20"/>
          <w:szCs w:val="20"/>
        </w:rPr>
      </w:pPr>
      <w:r w:rsidRPr="00713214">
        <w:rPr>
          <w:rFonts w:ascii="Century Gothic" w:hAnsi="Century Gothic"/>
          <w:sz w:val="20"/>
          <w:szCs w:val="20"/>
        </w:rPr>
        <w:t>any prejudice or discrimination toward individuals or groups in providing access to</w:t>
      </w:r>
      <w:r w:rsidR="00AE68D8" w:rsidRPr="00713214">
        <w:rPr>
          <w:rFonts w:ascii="Century Gothic" w:hAnsi="Century Gothic"/>
          <w:sz w:val="20"/>
          <w:szCs w:val="20"/>
        </w:rPr>
        <w:t xml:space="preserve"> </w:t>
      </w:r>
      <w:r w:rsidRPr="00713214">
        <w:rPr>
          <w:rFonts w:ascii="Century Gothic" w:hAnsi="Century Gothic"/>
          <w:sz w:val="20"/>
          <w:szCs w:val="20"/>
        </w:rPr>
        <w:t xml:space="preserve">development resources and project benefits, particularly in the case of those who may be disadvantaged or </w:t>
      </w:r>
      <w:proofErr w:type="gramStart"/>
      <w:r w:rsidRPr="00713214">
        <w:rPr>
          <w:rFonts w:ascii="Century Gothic" w:hAnsi="Century Gothic"/>
          <w:sz w:val="20"/>
          <w:szCs w:val="20"/>
        </w:rPr>
        <w:t>vulnerable;</w:t>
      </w:r>
      <w:proofErr w:type="gramEnd"/>
      <w:r w:rsidRPr="00713214">
        <w:rPr>
          <w:rFonts w:ascii="Century Gothic" w:hAnsi="Century Gothic"/>
          <w:sz w:val="20"/>
          <w:szCs w:val="20"/>
        </w:rPr>
        <w:t xml:space="preserve"> </w:t>
      </w:r>
    </w:p>
    <w:p w14:paraId="2E16ACB9" w14:textId="77777777" w:rsidR="00803A4C" w:rsidRPr="00713214" w:rsidRDefault="00803A4C" w:rsidP="006B445A">
      <w:pPr>
        <w:pStyle w:val="ListParagraph"/>
        <w:numPr>
          <w:ilvl w:val="0"/>
          <w:numId w:val="105"/>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negative economic and social impacts relating to the involuntary taking of land or restrictions on land </w:t>
      </w:r>
      <w:proofErr w:type="gramStart"/>
      <w:r w:rsidRPr="00713214">
        <w:rPr>
          <w:rFonts w:ascii="Century Gothic" w:hAnsi="Century Gothic"/>
          <w:sz w:val="20"/>
          <w:szCs w:val="20"/>
        </w:rPr>
        <w:t>use;</w:t>
      </w:r>
      <w:proofErr w:type="gramEnd"/>
      <w:r w:rsidRPr="00713214">
        <w:rPr>
          <w:rFonts w:ascii="Century Gothic" w:hAnsi="Century Gothic"/>
          <w:sz w:val="20"/>
          <w:szCs w:val="20"/>
        </w:rPr>
        <w:t xml:space="preserve"> </w:t>
      </w:r>
    </w:p>
    <w:p w14:paraId="36ECF5B9" w14:textId="77777777" w:rsidR="00803A4C" w:rsidRPr="00713214" w:rsidRDefault="00803A4C" w:rsidP="006B445A">
      <w:pPr>
        <w:pStyle w:val="ListParagraph"/>
        <w:numPr>
          <w:ilvl w:val="0"/>
          <w:numId w:val="105"/>
        </w:numPr>
        <w:autoSpaceDE w:val="0"/>
        <w:autoSpaceDN w:val="0"/>
        <w:adjustRightInd w:val="0"/>
        <w:rPr>
          <w:rFonts w:ascii="Century Gothic" w:hAnsi="Century Gothic"/>
          <w:sz w:val="20"/>
          <w:szCs w:val="20"/>
        </w:rPr>
      </w:pPr>
      <w:r w:rsidRPr="00713214">
        <w:rPr>
          <w:rFonts w:ascii="Century Gothic" w:hAnsi="Century Gothic"/>
          <w:sz w:val="20"/>
          <w:szCs w:val="20"/>
        </w:rPr>
        <w:t>risks or impacts associated with land</w:t>
      </w:r>
    </w:p>
    <w:p w14:paraId="3B9B7CBE" w14:textId="77777777" w:rsidR="00803A4C" w:rsidRPr="00713214" w:rsidRDefault="00803A4C" w:rsidP="000C3DC5">
      <w:pPr>
        <w:spacing w:before="0" w:after="0"/>
        <w:rPr>
          <w:rFonts w:ascii="Century Gothic" w:hAnsi="Century Gothic"/>
          <w:sz w:val="20"/>
          <w:szCs w:val="20"/>
        </w:rPr>
      </w:pPr>
    </w:p>
    <w:p w14:paraId="38B2024D" w14:textId="77777777" w:rsidR="00803A4C" w:rsidRPr="00713214" w:rsidRDefault="00803A4C" w:rsidP="000C3DC5">
      <w:pPr>
        <w:pStyle w:val="Heading3"/>
        <w:spacing w:before="0" w:after="0"/>
        <w:rPr>
          <w:rFonts w:ascii="Century Gothic" w:hAnsi="Century Gothic"/>
          <w:sz w:val="20"/>
          <w:szCs w:val="20"/>
        </w:rPr>
      </w:pPr>
      <w:r w:rsidRPr="00713214">
        <w:rPr>
          <w:rFonts w:ascii="Century Gothic" w:hAnsi="Century Gothic"/>
          <w:sz w:val="20"/>
          <w:szCs w:val="20"/>
        </w:rPr>
        <w:t xml:space="preserve"> </w:t>
      </w:r>
      <w:bookmarkStart w:id="297" w:name="_Toc65250596"/>
      <w:r w:rsidRPr="00713214">
        <w:rPr>
          <w:rFonts w:ascii="Century Gothic" w:hAnsi="Century Gothic"/>
          <w:sz w:val="20"/>
          <w:szCs w:val="20"/>
        </w:rPr>
        <w:t>Proof of Eligibility</w:t>
      </w:r>
      <w:bookmarkEnd w:id="297"/>
    </w:p>
    <w:p w14:paraId="200F10C7" w14:textId="77777777" w:rsidR="00803A4C" w:rsidRPr="00713214" w:rsidRDefault="00803A4C" w:rsidP="000C3DC5">
      <w:pPr>
        <w:spacing w:before="0" w:after="0"/>
        <w:rPr>
          <w:rFonts w:ascii="Century Gothic" w:hAnsi="Century Gothic"/>
          <w:sz w:val="20"/>
          <w:szCs w:val="20"/>
        </w:rPr>
      </w:pPr>
    </w:p>
    <w:p w14:paraId="7D035CBC" w14:textId="77777777" w:rsidR="00803A4C" w:rsidRPr="00713214" w:rsidRDefault="00803A4C" w:rsidP="000C3DC5">
      <w:pPr>
        <w:spacing w:before="0" w:after="0"/>
        <w:rPr>
          <w:rFonts w:ascii="Century Gothic" w:hAnsi="Century Gothic"/>
          <w:sz w:val="20"/>
          <w:szCs w:val="20"/>
        </w:rPr>
      </w:pPr>
      <w:r w:rsidRPr="00713214">
        <w:rPr>
          <w:rFonts w:ascii="Century Gothic" w:hAnsi="Century Gothic"/>
          <w:sz w:val="20"/>
          <w:szCs w:val="20"/>
        </w:rPr>
        <w:t xml:space="preserve">The implementing agencies will consider various forms of evidence as proof of eligibility to cover: </w:t>
      </w:r>
    </w:p>
    <w:p w14:paraId="05098C37" w14:textId="77777777" w:rsidR="00803A4C" w:rsidRPr="00713214" w:rsidRDefault="00803A4C" w:rsidP="006B445A">
      <w:pPr>
        <w:numPr>
          <w:ilvl w:val="0"/>
          <w:numId w:val="12"/>
        </w:numPr>
        <w:spacing w:before="0" w:after="0"/>
        <w:rPr>
          <w:rFonts w:ascii="Century Gothic" w:hAnsi="Century Gothic"/>
          <w:sz w:val="20"/>
          <w:szCs w:val="20"/>
        </w:rPr>
      </w:pPr>
      <w:r w:rsidRPr="00713214">
        <w:rPr>
          <w:rFonts w:ascii="Century Gothic" w:hAnsi="Century Gothic"/>
          <w:sz w:val="20"/>
          <w:szCs w:val="20"/>
        </w:rPr>
        <w:t xml:space="preserve">Affected persons with formal legal rights, documented in the form of land title registration certificates, leasehold indentures, tenancy agreements, rent receipts, building and planning permits, business operating licenses, utility bills among others. Unprocessed/unregistered formal legal documents will not bar eligibility and procedures for confirming authenticity of such documents will be established in the RAP. </w:t>
      </w:r>
    </w:p>
    <w:p w14:paraId="5A54CD74" w14:textId="77777777" w:rsidR="00803A4C" w:rsidRPr="00713214" w:rsidRDefault="00803A4C" w:rsidP="006B445A">
      <w:pPr>
        <w:numPr>
          <w:ilvl w:val="0"/>
          <w:numId w:val="12"/>
        </w:numPr>
        <w:spacing w:before="0" w:after="0"/>
        <w:rPr>
          <w:rFonts w:ascii="Century Gothic" w:hAnsi="Century Gothic"/>
          <w:sz w:val="20"/>
          <w:szCs w:val="20"/>
        </w:rPr>
      </w:pPr>
      <w:r w:rsidRPr="00713214">
        <w:rPr>
          <w:rFonts w:ascii="Century Gothic" w:hAnsi="Century Gothic"/>
          <w:sz w:val="20"/>
          <w:szCs w:val="20"/>
        </w:rPr>
        <w:t xml:space="preserve">Affected persons with no formal or recognized legal rights. </w:t>
      </w:r>
    </w:p>
    <w:p w14:paraId="627E853B" w14:textId="77777777" w:rsidR="008A22D5" w:rsidRPr="00713214" w:rsidRDefault="00803A4C" w:rsidP="006B445A">
      <w:pPr>
        <w:numPr>
          <w:ilvl w:val="0"/>
          <w:numId w:val="12"/>
        </w:numPr>
        <w:spacing w:before="0" w:after="0"/>
        <w:rPr>
          <w:rFonts w:ascii="Century Gothic" w:hAnsi="Century Gothic"/>
          <w:sz w:val="20"/>
          <w:szCs w:val="20"/>
        </w:rPr>
      </w:pPr>
      <w:r w:rsidRPr="00713214">
        <w:rPr>
          <w:rFonts w:ascii="Century Gothic" w:hAnsi="Century Gothic"/>
          <w:sz w:val="20"/>
          <w:szCs w:val="20"/>
        </w:rPr>
        <w:t xml:space="preserve">Criteria for establishing non-formal, </w:t>
      </w:r>
      <w:proofErr w:type="gramStart"/>
      <w:r w:rsidRPr="00713214">
        <w:rPr>
          <w:rFonts w:ascii="Century Gothic" w:hAnsi="Century Gothic"/>
          <w:sz w:val="20"/>
          <w:szCs w:val="20"/>
        </w:rPr>
        <w:t>undocumented</w:t>
      </w:r>
      <w:proofErr w:type="gramEnd"/>
      <w:r w:rsidRPr="00713214">
        <w:rPr>
          <w:rFonts w:ascii="Century Gothic" w:hAnsi="Century Gothic"/>
          <w:sz w:val="20"/>
          <w:szCs w:val="20"/>
        </w:rPr>
        <w:t xml:space="preserve"> or unrecognized claims to eligibility shall be established paying particular attention to each situation and its peculiarities. </w:t>
      </w:r>
    </w:p>
    <w:p w14:paraId="4C624F59" w14:textId="77777777" w:rsidR="00E0627D" w:rsidRPr="00713214" w:rsidRDefault="00E0627D" w:rsidP="000C3DC5">
      <w:pPr>
        <w:spacing w:before="0" w:after="0"/>
        <w:ind w:left="360"/>
        <w:rPr>
          <w:rFonts w:ascii="Century Gothic" w:hAnsi="Century Gothic"/>
          <w:sz w:val="20"/>
          <w:szCs w:val="20"/>
        </w:rPr>
      </w:pPr>
    </w:p>
    <w:p w14:paraId="71643EBC" w14:textId="6D03F887" w:rsidR="00803A4C" w:rsidRPr="00713214" w:rsidRDefault="00803A4C" w:rsidP="000C3DC5">
      <w:pPr>
        <w:spacing w:before="0" w:after="0"/>
        <w:ind w:left="360"/>
        <w:rPr>
          <w:rFonts w:ascii="Century Gothic" w:hAnsi="Century Gothic"/>
          <w:sz w:val="20"/>
          <w:szCs w:val="20"/>
        </w:rPr>
      </w:pPr>
      <w:r w:rsidRPr="00713214">
        <w:rPr>
          <w:rFonts w:ascii="Century Gothic" w:hAnsi="Century Gothic"/>
          <w:sz w:val="20"/>
          <w:szCs w:val="20"/>
        </w:rPr>
        <w:t>Alternative</w:t>
      </w:r>
      <w:r w:rsidR="008A22D5" w:rsidRPr="00713214">
        <w:rPr>
          <w:rFonts w:ascii="Century Gothic" w:hAnsi="Century Gothic"/>
          <w:sz w:val="20"/>
          <w:szCs w:val="20"/>
        </w:rPr>
        <w:t xml:space="preserve"> </w:t>
      </w:r>
      <w:r w:rsidRPr="00713214">
        <w:rPr>
          <w:rFonts w:ascii="Century Gothic" w:hAnsi="Century Gothic"/>
          <w:sz w:val="20"/>
          <w:szCs w:val="20"/>
        </w:rPr>
        <w:t>means of proof of eligibility will include:</w:t>
      </w:r>
    </w:p>
    <w:p w14:paraId="2DC7A6E4" w14:textId="77777777" w:rsidR="00803A4C" w:rsidRPr="00713214" w:rsidRDefault="00803A4C" w:rsidP="006B445A">
      <w:pPr>
        <w:numPr>
          <w:ilvl w:val="0"/>
          <w:numId w:val="12"/>
        </w:numPr>
        <w:spacing w:before="0" w:after="0"/>
        <w:rPr>
          <w:rFonts w:ascii="Century Gothic" w:hAnsi="Century Gothic"/>
          <w:sz w:val="20"/>
          <w:szCs w:val="20"/>
        </w:rPr>
      </w:pPr>
      <w:r w:rsidRPr="00713214">
        <w:rPr>
          <w:rFonts w:ascii="Century Gothic" w:hAnsi="Century Gothic"/>
          <w:sz w:val="20"/>
          <w:szCs w:val="20"/>
        </w:rPr>
        <w:t xml:space="preserve">Affidavit signed by landlords and </w:t>
      </w:r>
      <w:proofErr w:type="gramStart"/>
      <w:r w:rsidRPr="00713214">
        <w:rPr>
          <w:rFonts w:ascii="Century Gothic" w:hAnsi="Century Gothic"/>
          <w:sz w:val="20"/>
          <w:szCs w:val="20"/>
        </w:rPr>
        <w:t>tenants;</w:t>
      </w:r>
      <w:proofErr w:type="gramEnd"/>
      <w:r w:rsidRPr="00713214">
        <w:rPr>
          <w:rFonts w:ascii="Century Gothic" w:hAnsi="Century Gothic"/>
          <w:sz w:val="20"/>
          <w:szCs w:val="20"/>
        </w:rPr>
        <w:t xml:space="preserve"> </w:t>
      </w:r>
    </w:p>
    <w:p w14:paraId="22BB6E7E" w14:textId="5E75F87A" w:rsidR="00803A4C" w:rsidRPr="00713214" w:rsidRDefault="00803A4C" w:rsidP="00E9206A">
      <w:pPr>
        <w:numPr>
          <w:ilvl w:val="0"/>
          <w:numId w:val="12"/>
        </w:numPr>
        <w:spacing w:before="0" w:after="0"/>
        <w:rPr>
          <w:rFonts w:ascii="Century Gothic" w:hAnsi="Century Gothic"/>
          <w:sz w:val="20"/>
          <w:szCs w:val="20"/>
        </w:rPr>
      </w:pPr>
      <w:r w:rsidRPr="00713214">
        <w:rPr>
          <w:rFonts w:ascii="Century Gothic" w:hAnsi="Century Gothic"/>
          <w:sz w:val="20"/>
          <w:szCs w:val="20"/>
        </w:rPr>
        <w:t xml:space="preserve">Witnessing or evidence by recognized traditional authority, </w:t>
      </w:r>
    </w:p>
    <w:p w14:paraId="6ECA361C" w14:textId="77777777" w:rsidR="00E9206A" w:rsidRPr="00713214" w:rsidRDefault="00E9206A" w:rsidP="00E9206A">
      <w:pPr>
        <w:spacing w:before="0" w:after="0"/>
        <w:ind w:left="720"/>
        <w:rPr>
          <w:rFonts w:ascii="Century Gothic" w:hAnsi="Century Gothic"/>
          <w:sz w:val="20"/>
          <w:szCs w:val="20"/>
        </w:rPr>
      </w:pPr>
    </w:p>
    <w:p w14:paraId="0B8A8F00" w14:textId="77777777" w:rsidR="00803A4C" w:rsidRPr="00713214" w:rsidRDefault="00803A4C" w:rsidP="000C3DC5">
      <w:pPr>
        <w:pStyle w:val="Heading2"/>
        <w:spacing w:before="0" w:after="0"/>
        <w:ind w:left="0" w:firstLine="0"/>
        <w:rPr>
          <w:rFonts w:ascii="Century Gothic" w:hAnsi="Century Gothic"/>
          <w:sz w:val="20"/>
          <w:szCs w:val="20"/>
        </w:rPr>
      </w:pPr>
      <w:bookmarkStart w:id="298" w:name="_Toc65250597"/>
      <w:r w:rsidRPr="00713214">
        <w:rPr>
          <w:rFonts w:ascii="Century Gothic" w:hAnsi="Century Gothic"/>
          <w:sz w:val="20"/>
          <w:szCs w:val="20"/>
        </w:rPr>
        <w:t>Entitlement Matrix</w:t>
      </w:r>
      <w:bookmarkEnd w:id="298"/>
      <w:r w:rsidRPr="00713214">
        <w:rPr>
          <w:rFonts w:ascii="Century Gothic" w:hAnsi="Century Gothic"/>
          <w:sz w:val="20"/>
          <w:szCs w:val="20"/>
        </w:rPr>
        <w:t xml:space="preserve"> </w:t>
      </w:r>
    </w:p>
    <w:p w14:paraId="5D9CA174" w14:textId="77777777" w:rsidR="00803A4C" w:rsidRPr="00713214" w:rsidRDefault="00803A4C" w:rsidP="000C3DC5">
      <w:pPr>
        <w:spacing w:before="0" w:after="0"/>
        <w:rPr>
          <w:rFonts w:ascii="Century Gothic" w:hAnsi="Century Gothic"/>
          <w:sz w:val="20"/>
          <w:szCs w:val="20"/>
        </w:rPr>
      </w:pPr>
    </w:p>
    <w:p w14:paraId="23CD5B7E" w14:textId="77777777" w:rsidR="00FC3E80" w:rsidRPr="00713214" w:rsidRDefault="00803A4C" w:rsidP="000C3DC5">
      <w:pPr>
        <w:spacing w:before="0" w:after="0"/>
        <w:rPr>
          <w:rFonts w:ascii="Century Gothic" w:hAnsi="Century Gothic"/>
          <w:sz w:val="20"/>
          <w:szCs w:val="20"/>
        </w:rPr>
        <w:sectPr w:rsidR="00FC3E80" w:rsidRPr="00713214" w:rsidSect="00767F89">
          <w:pgSz w:w="11906" w:h="16838"/>
          <w:pgMar w:top="1440" w:right="1440" w:bottom="1440" w:left="1440" w:header="706" w:footer="706" w:gutter="0"/>
          <w:cols w:space="708"/>
          <w:docGrid w:linePitch="360"/>
        </w:sectPr>
      </w:pPr>
      <w:r w:rsidRPr="00713214">
        <w:rPr>
          <w:rFonts w:ascii="Century Gothic" w:hAnsi="Century Gothic"/>
          <w:sz w:val="20"/>
          <w:szCs w:val="20"/>
        </w:rPr>
        <w:t xml:space="preserve">Table </w:t>
      </w:r>
      <w:r w:rsidR="00EA4506" w:rsidRPr="00713214">
        <w:rPr>
          <w:rFonts w:ascii="Century Gothic" w:hAnsi="Century Gothic"/>
          <w:sz w:val="20"/>
          <w:szCs w:val="20"/>
        </w:rPr>
        <w:t>5</w:t>
      </w:r>
      <w:r w:rsidRPr="00713214">
        <w:rPr>
          <w:rFonts w:ascii="Century Gothic" w:hAnsi="Century Gothic"/>
          <w:sz w:val="20"/>
          <w:szCs w:val="20"/>
        </w:rPr>
        <w:t>-</w:t>
      </w:r>
      <w:r w:rsidR="008A22D5" w:rsidRPr="00713214">
        <w:rPr>
          <w:rFonts w:ascii="Century Gothic" w:hAnsi="Century Gothic"/>
          <w:sz w:val="20"/>
          <w:szCs w:val="20"/>
        </w:rPr>
        <w:t>2</w:t>
      </w:r>
      <w:r w:rsidRPr="00713214">
        <w:rPr>
          <w:rFonts w:ascii="Century Gothic" w:hAnsi="Century Gothic"/>
          <w:sz w:val="20"/>
          <w:szCs w:val="20"/>
        </w:rPr>
        <w:t xml:space="preserve"> below presents the matrix of entitlements for the different categories of impacts, likely to be encountered. The entitlement could be in the form of replacement of assets if possible; </w:t>
      </w:r>
      <w:r w:rsidR="00CA051D" w:rsidRPr="00713214">
        <w:rPr>
          <w:rFonts w:ascii="Century Gothic" w:hAnsi="Century Gothic"/>
          <w:sz w:val="20"/>
          <w:szCs w:val="20"/>
        </w:rPr>
        <w:t xml:space="preserve">land </w:t>
      </w:r>
      <w:r w:rsidR="00A76654" w:rsidRPr="00713214">
        <w:rPr>
          <w:rFonts w:ascii="Century Gothic" w:hAnsi="Century Gothic"/>
          <w:sz w:val="20"/>
          <w:szCs w:val="20"/>
        </w:rPr>
        <w:t>replacement</w:t>
      </w:r>
      <w:r w:rsidR="00CA051D" w:rsidRPr="00713214">
        <w:rPr>
          <w:rFonts w:ascii="Century Gothic" w:hAnsi="Century Gothic"/>
          <w:sz w:val="20"/>
          <w:szCs w:val="20"/>
        </w:rPr>
        <w:t xml:space="preserve">, </w:t>
      </w:r>
      <w:r w:rsidRPr="00713214">
        <w:rPr>
          <w:rFonts w:ascii="Century Gothic" w:hAnsi="Century Gothic"/>
          <w:sz w:val="20"/>
          <w:szCs w:val="20"/>
        </w:rPr>
        <w:t>cash compensation, temporary loss of income for moveable structures; livelihood restoration and assistance; relocation assistance or as agreed between the parties involved.</w:t>
      </w:r>
    </w:p>
    <w:p w14:paraId="2E8BEF85" w14:textId="497090AA" w:rsidR="009D746C" w:rsidRPr="00713214" w:rsidRDefault="009D746C" w:rsidP="00E0627D">
      <w:pPr>
        <w:spacing w:before="0" w:after="0"/>
        <w:rPr>
          <w:rFonts w:ascii="Century Gothic" w:hAnsi="Century Gothic"/>
          <w:sz w:val="20"/>
          <w:szCs w:val="20"/>
        </w:rPr>
      </w:pPr>
    </w:p>
    <w:p w14:paraId="4A9C235A" w14:textId="73476650" w:rsidR="003D31F4" w:rsidRPr="00713214" w:rsidRDefault="003D31F4" w:rsidP="003D31F4">
      <w:pPr>
        <w:pStyle w:val="Caption"/>
        <w:keepNext/>
        <w:rPr>
          <w:rFonts w:ascii="Century Gothic" w:hAnsi="Century Gothic"/>
        </w:rPr>
      </w:pPr>
      <w:bookmarkStart w:id="299" w:name="_Toc57999342"/>
      <w:r w:rsidRPr="00713214">
        <w:rPr>
          <w:rFonts w:ascii="Century Gothic" w:hAnsi="Century Gothic"/>
        </w:rPr>
        <w:t xml:space="preserve">Table </w:t>
      </w:r>
      <w:r w:rsidR="00EA4506" w:rsidRPr="00713214">
        <w:rPr>
          <w:rFonts w:ascii="Century Gothic" w:hAnsi="Century Gothic"/>
        </w:rPr>
        <w:t>5</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2</w:t>
      </w:r>
      <w:r w:rsidR="00623447" w:rsidRPr="00713214">
        <w:rPr>
          <w:rFonts w:ascii="Century Gothic" w:hAnsi="Century Gothic"/>
        </w:rPr>
        <w:fldChar w:fldCharType="end"/>
      </w:r>
      <w:r w:rsidRPr="00713214">
        <w:rPr>
          <w:rFonts w:ascii="Century Gothic" w:hAnsi="Century Gothic"/>
        </w:rPr>
        <w:t>: Eligibility Criteria and Entitlement Matrix</w:t>
      </w:r>
      <w:bookmarkEnd w:id="299"/>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795"/>
        <w:gridCol w:w="2851"/>
        <w:gridCol w:w="3114"/>
        <w:gridCol w:w="2791"/>
        <w:gridCol w:w="3402"/>
      </w:tblGrid>
      <w:tr w:rsidR="0028018B" w:rsidRPr="00713214" w14:paraId="30AB8A65" w14:textId="77777777" w:rsidTr="00C20C99">
        <w:trPr>
          <w:trHeight w:val="567"/>
          <w:tblHeader/>
        </w:trPr>
        <w:tc>
          <w:tcPr>
            <w:tcW w:w="0" w:type="auto"/>
            <w:tcBorders>
              <w:top w:val="single" w:sz="4" w:space="0" w:color="4F81BD"/>
              <w:left w:val="single" w:sz="4" w:space="0" w:color="4F81BD"/>
              <w:bottom w:val="single" w:sz="4" w:space="0" w:color="4F81BD"/>
              <w:right w:val="nil"/>
            </w:tcBorders>
            <w:shd w:val="clear" w:color="auto" w:fill="4F81BD"/>
          </w:tcPr>
          <w:p w14:paraId="545AF093" w14:textId="77777777" w:rsidR="0028018B" w:rsidRPr="00713214" w:rsidRDefault="0028018B" w:rsidP="00567F7E">
            <w:pPr>
              <w:spacing w:before="0" w:after="0" w:line="276" w:lineRule="auto"/>
              <w:jc w:val="left"/>
              <w:rPr>
                <w:rFonts w:ascii="Century Gothic" w:hAnsi="Century Gothic"/>
                <w:b/>
                <w:bCs/>
                <w:color w:val="FFFFFF"/>
                <w:sz w:val="20"/>
                <w:szCs w:val="20"/>
              </w:rPr>
            </w:pPr>
            <w:r w:rsidRPr="00713214">
              <w:rPr>
                <w:rFonts w:ascii="Century Gothic" w:hAnsi="Century Gothic"/>
                <w:b/>
                <w:bCs/>
                <w:color w:val="FFFFFF"/>
                <w:sz w:val="20"/>
                <w:szCs w:val="20"/>
              </w:rPr>
              <w:t>ASSETS</w:t>
            </w:r>
          </w:p>
        </w:tc>
        <w:tc>
          <w:tcPr>
            <w:tcW w:w="0" w:type="auto"/>
            <w:tcBorders>
              <w:top w:val="single" w:sz="4" w:space="0" w:color="4F81BD"/>
              <w:left w:val="nil"/>
              <w:bottom w:val="single" w:sz="4" w:space="0" w:color="4F81BD"/>
              <w:right w:val="nil"/>
            </w:tcBorders>
            <w:shd w:val="clear" w:color="auto" w:fill="4F81BD"/>
          </w:tcPr>
          <w:p w14:paraId="3FCC2938" w14:textId="77777777" w:rsidR="0028018B" w:rsidRPr="00713214" w:rsidRDefault="0028018B" w:rsidP="00567F7E">
            <w:pPr>
              <w:spacing w:before="0" w:after="0" w:line="276" w:lineRule="auto"/>
              <w:jc w:val="left"/>
              <w:rPr>
                <w:rFonts w:ascii="Century Gothic" w:hAnsi="Century Gothic"/>
                <w:b/>
                <w:bCs/>
                <w:color w:val="FFFFFF"/>
                <w:sz w:val="20"/>
                <w:szCs w:val="20"/>
              </w:rPr>
            </w:pPr>
            <w:r w:rsidRPr="00713214">
              <w:rPr>
                <w:rFonts w:ascii="Century Gothic" w:hAnsi="Century Gothic"/>
                <w:b/>
                <w:bCs/>
                <w:color w:val="FFFFFF"/>
                <w:sz w:val="20"/>
                <w:szCs w:val="20"/>
              </w:rPr>
              <w:t>TYPE OF IMPACT</w:t>
            </w:r>
          </w:p>
        </w:tc>
        <w:tc>
          <w:tcPr>
            <w:tcW w:w="0" w:type="auto"/>
            <w:tcBorders>
              <w:top w:val="single" w:sz="4" w:space="0" w:color="4F81BD"/>
              <w:left w:val="nil"/>
              <w:bottom w:val="single" w:sz="4" w:space="0" w:color="4F81BD"/>
              <w:right w:val="nil"/>
            </w:tcBorders>
            <w:shd w:val="clear" w:color="auto" w:fill="4F81BD"/>
          </w:tcPr>
          <w:p w14:paraId="16561FD0" w14:textId="77777777" w:rsidR="0028018B" w:rsidRPr="00713214" w:rsidRDefault="0028018B" w:rsidP="00567F7E">
            <w:pPr>
              <w:spacing w:before="0" w:after="0" w:line="276" w:lineRule="auto"/>
              <w:jc w:val="left"/>
              <w:rPr>
                <w:rFonts w:ascii="Century Gothic" w:hAnsi="Century Gothic"/>
                <w:b/>
                <w:bCs/>
                <w:color w:val="FFFFFF"/>
                <w:sz w:val="20"/>
                <w:szCs w:val="20"/>
              </w:rPr>
            </w:pPr>
            <w:r w:rsidRPr="00713214">
              <w:rPr>
                <w:rFonts w:ascii="Century Gothic" w:hAnsi="Century Gothic"/>
                <w:b/>
                <w:bCs/>
                <w:color w:val="FFFFFF"/>
                <w:sz w:val="20"/>
                <w:szCs w:val="20"/>
              </w:rPr>
              <w:t>AFFECTED PERSONS/ENTITY</w:t>
            </w:r>
          </w:p>
        </w:tc>
        <w:tc>
          <w:tcPr>
            <w:tcW w:w="0" w:type="auto"/>
            <w:tcBorders>
              <w:top w:val="single" w:sz="4" w:space="0" w:color="4F81BD"/>
              <w:left w:val="nil"/>
              <w:bottom w:val="single" w:sz="4" w:space="0" w:color="4F81BD"/>
              <w:right w:val="nil"/>
            </w:tcBorders>
            <w:shd w:val="clear" w:color="auto" w:fill="4F81BD"/>
          </w:tcPr>
          <w:p w14:paraId="2A2C6D4A" w14:textId="764CD32D" w:rsidR="0028018B" w:rsidRPr="00713214" w:rsidRDefault="0028018B" w:rsidP="00567F7E">
            <w:pPr>
              <w:spacing w:before="0" w:after="0" w:line="276" w:lineRule="auto"/>
              <w:jc w:val="left"/>
              <w:rPr>
                <w:rFonts w:ascii="Century Gothic" w:hAnsi="Century Gothic"/>
                <w:b/>
                <w:bCs/>
                <w:color w:val="FFFFFF"/>
                <w:sz w:val="20"/>
                <w:szCs w:val="20"/>
              </w:rPr>
            </w:pPr>
            <w:r w:rsidRPr="00713214">
              <w:rPr>
                <w:rFonts w:ascii="Century Gothic" w:hAnsi="Century Gothic"/>
                <w:b/>
                <w:bCs/>
                <w:color w:val="FFFFFF" w:themeColor="background1"/>
                <w:sz w:val="20"/>
                <w:szCs w:val="20"/>
              </w:rPr>
              <w:t>ELIGIBILITY CRITERIA</w:t>
            </w:r>
          </w:p>
        </w:tc>
        <w:tc>
          <w:tcPr>
            <w:tcW w:w="0" w:type="auto"/>
            <w:tcBorders>
              <w:top w:val="single" w:sz="4" w:space="0" w:color="4F81BD"/>
              <w:left w:val="nil"/>
              <w:bottom w:val="single" w:sz="4" w:space="0" w:color="4F81BD"/>
              <w:right w:val="nil"/>
            </w:tcBorders>
            <w:shd w:val="clear" w:color="auto" w:fill="4F81BD"/>
          </w:tcPr>
          <w:p w14:paraId="010F3992" w14:textId="0B006B98" w:rsidR="0028018B" w:rsidRPr="00713214" w:rsidRDefault="0028018B" w:rsidP="00567F7E">
            <w:pPr>
              <w:spacing w:before="0" w:after="0" w:line="276" w:lineRule="auto"/>
              <w:jc w:val="left"/>
              <w:rPr>
                <w:rFonts w:ascii="Century Gothic" w:hAnsi="Century Gothic"/>
                <w:b/>
                <w:bCs/>
                <w:color w:val="FFFFFF"/>
                <w:sz w:val="20"/>
                <w:szCs w:val="20"/>
              </w:rPr>
            </w:pPr>
            <w:r w:rsidRPr="00713214">
              <w:rPr>
                <w:rFonts w:ascii="Century Gothic" w:hAnsi="Century Gothic"/>
                <w:b/>
                <w:bCs/>
                <w:color w:val="FFFFFF"/>
                <w:sz w:val="20"/>
                <w:szCs w:val="20"/>
              </w:rPr>
              <w:t>ENTITLEMENTS</w:t>
            </w:r>
          </w:p>
        </w:tc>
      </w:tr>
      <w:tr w:rsidR="0028018B" w:rsidRPr="00713214" w14:paraId="1E09002E" w14:textId="77777777" w:rsidTr="00C20C99">
        <w:trPr>
          <w:trHeight w:val="2573"/>
        </w:trPr>
        <w:tc>
          <w:tcPr>
            <w:tcW w:w="0" w:type="auto"/>
            <w:shd w:val="clear" w:color="auto" w:fill="DBE5F1"/>
          </w:tcPr>
          <w:p w14:paraId="3FE920EE" w14:textId="77777777" w:rsidR="0028018B" w:rsidRPr="00713214" w:rsidRDefault="0028018B" w:rsidP="00E9490B">
            <w:pPr>
              <w:spacing w:before="0" w:after="0"/>
              <w:jc w:val="left"/>
              <w:rPr>
                <w:rFonts w:ascii="Century Gothic" w:hAnsi="Century Gothic"/>
                <w:b/>
                <w:bCs/>
                <w:sz w:val="20"/>
                <w:szCs w:val="20"/>
              </w:rPr>
            </w:pPr>
            <w:r w:rsidRPr="00713214">
              <w:rPr>
                <w:rFonts w:ascii="Century Gothic" w:hAnsi="Century Gothic"/>
                <w:b/>
                <w:bCs/>
                <w:sz w:val="20"/>
                <w:szCs w:val="20"/>
              </w:rPr>
              <w:t>NATURAL RESOURCES AND COMMUNAL PROPERTY</w:t>
            </w:r>
          </w:p>
        </w:tc>
        <w:tc>
          <w:tcPr>
            <w:tcW w:w="0" w:type="auto"/>
            <w:shd w:val="clear" w:color="auto" w:fill="DBE5F1"/>
          </w:tcPr>
          <w:p w14:paraId="29371AD2" w14:textId="3496225C" w:rsidR="0028018B" w:rsidRPr="00713214" w:rsidRDefault="009743EC" w:rsidP="00E9490B">
            <w:pPr>
              <w:spacing w:before="0" w:after="0"/>
              <w:jc w:val="left"/>
              <w:rPr>
                <w:rFonts w:ascii="Century Gothic" w:hAnsi="Century Gothic"/>
                <w:sz w:val="20"/>
                <w:szCs w:val="20"/>
              </w:rPr>
            </w:pPr>
            <w:r w:rsidRPr="00713214">
              <w:rPr>
                <w:rFonts w:ascii="Century Gothic" w:hAnsi="Century Gothic"/>
                <w:sz w:val="20"/>
                <w:szCs w:val="20"/>
              </w:rPr>
              <w:t xml:space="preserve">Land </w:t>
            </w:r>
            <w:r w:rsidR="008716EE" w:rsidRPr="00713214">
              <w:rPr>
                <w:rFonts w:ascii="Century Gothic" w:hAnsi="Century Gothic"/>
                <w:sz w:val="20"/>
                <w:szCs w:val="20"/>
              </w:rPr>
              <w:t>acquisition (</w:t>
            </w:r>
            <w:r w:rsidRPr="00713214">
              <w:rPr>
                <w:rFonts w:ascii="Century Gothic" w:hAnsi="Century Gothic"/>
                <w:sz w:val="20"/>
                <w:szCs w:val="20"/>
              </w:rPr>
              <w:t>permanent or temporary)</w:t>
            </w:r>
          </w:p>
        </w:tc>
        <w:tc>
          <w:tcPr>
            <w:tcW w:w="0" w:type="auto"/>
            <w:shd w:val="clear" w:color="auto" w:fill="DBE5F1"/>
          </w:tcPr>
          <w:p w14:paraId="420CBF68" w14:textId="4E8DBA10" w:rsidR="0028018B" w:rsidRPr="00713214" w:rsidRDefault="0028018B" w:rsidP="00E9490B">
            <w:pPr>
              <w:pStyle w:val="NoSpacing"/>
              <w:jc w:val="left"/>
              <w:rPr>
                <w:rFonts w:ascii="Century Gothic" w:hAnsi="Century Gothic"/>
                <w:sz w:val="20"/>
                <w:szCs w:val="20"/>
              </w:rPr>
            </w:pPr>
            <w:r w:rsidRPr="00713214">
              <w:rPr>
                <w:rFonts w:ascii="Century Gothic" w:hAnsi="Century Gothic"/>
                <w:sz w:val="20"/>
                <w:szCs w:val="20"/>
              </w:rPr>
              <w:t>User of such resources (can be individuals or communities)</w:t>
            </w:r>
          </w:p>
        </w:tc>
        <w:tc>
          <w:tcPr>
            <w:tcW w:w="0" w:type="auto"/>
            <w:shd w:val="clear" w:color="auto" w:fill="DBE5F1"/>
          </w:tcPr>
          <w:p w14:paraId="6B2C25F9" w14:textId="5E61293F" w:rsidR="0028018B" w:rsidRPr="00713214" w:rsidRDefault="0028018B" w:rsidP="00623201">
            <w:pPr>
              <w:autoSpaceDE w:val="0"/>
              <w:autoSpaceDN w:val="0"/>
              <w:adjustRightInd w:val="0"/>
              <w:jc w:val="left"/>
              <w:rPr>
                <w:rFonts w:ascii="Century Gothic" w:hAnsi="Century Gothic"/>
                <w:sz w:val="20"/>
                <w:szCs w:val="20"/>
              </w:rPr>
            </w:pPr>
            <w:r w:rsidRPr="00713214">
              <w:rPr>
                <w:rFonts w:ascii="Century Gothic" w:hAnsi="Century Gothic"/>
                <w:sz w:val="20"/>
                <w:szCs w:val="20"/>
              </w:rPr>
              <w:t>Use communal resources as an element of livelihood</w:t>
            </w:r>
          </w:p>
        </w:tc>
        <w:tc>
          <w:tcPr>
            <w:tcW w:w="0" w:type="auto"/>
            <w:shd w:val="clear" w:color="auto" w:fill="DBE5F1"/>
          </w:tcPr>
          <w:p w14:paraId="0DE99DFD" w14:textId="1960BCA6" w:rsidR="0028018B" w:rsidRPr="00713214" w:rsidRDefault="0028018B" w:rsidP="003F0C1D">
            <w:pPr>
              <w:rPr>
                <w:rFonts w:ascii="Century Gothic" w:hAnsi="Century Gothic"/>
                <w:sz w:val="20"/>
                <w:szCs w:val="20"/>
              </w:rPr>
            </w:pPr>
            <w:r w:rsidRPr="00713214">
              <w:rPr>
                <w:rFonts w:ascii="Century Gothic" w:hAnsi="Century Gothic"/>
                <w:sz w:val="20"/>
                <w:szCs w:val="20"/>
              </w:rPr>
              <w:t>-land-based compensation in the form of suitable replacement land, or assistance identifying and accessing similar resources in other areas of natural resources to address the loss of such resources.</w:t>
            </w:r>
          </w:p>
          <w:p w14:paraId="745FEF58" w14:textId="2F31F86F" w:rsidR="0028018B" w:rsidRPr="00713214" w:rsidRDefault="0028018B" w:rsidP="00B116D2">
            <w:pPr>
              <w:rPr>
                <w:rFonts w:ascii="Century Gothic" w:hAnsi="Century Gothic"/>
                <w:sz w:val="20"/>
                <w:szCs w:val="20"/>
              </w:rPr>
            </w:pPr>
            <w:r w:rsidRPr="00713214">
              <w:rPr>
                <w:rFonts w:ascii="Century Gothic" w:hAnsi="Century Gothic"/>
                <w:sz w:val="20"/>
                <w:szCs w:val="20"/>
              </w:rPr>
              <w:t xml:space="preserve">-in-kind provision of resources, or, as a last resort, cash compensation intended to compensate those affected for loss of access for some reasonable </w:t>
            </w:r>
            <w:proofErr w:type="gramStart"/>
            <w:r w:rsidRPr="00713214">
              <w:rPr>
                <w:rFonts w:ascii="Century Gothic" w:hAnsi="Century Gothic"/>
                <w:sz w:val="20"/>
                <w:szCs w:val="20"/>
              </w:rPr>
              <w:t>period of time</w:t>
            </w:r>
            <w:proofErr w:type="gramEnd"/>
            <w:r w:rsidRPr="00713214">
              <w:rPr>
                <w:rFonts w:ascii="Century Gothic" w:hAnsi="Century Gothic"/>
                <w:sz w:val="20"/>
                <w:szCs w:val="20"/>
              </w:rPr>
              <w:t>.</w:t>
            </w:r>
          </w:p>
          <w:p w14:paraId="7D121B9E" w14:textId="565E9B25" w:rsidR="0028018B" w:rsidRPr="00713214" w:rsidRDefault="0028018B" w:rsidP="00B116D2">
            <w:pPr>
              <w:rPr>
                <w:rFonts w:ascii="Century Gothic" w:hAnsi="Century Gothic"/>
                <w:sz w:val="20"/>
                <w:szCs w:val="20"/>
              </w:rPr>
            </w:pPr>
            <w:r w:rsidRPr="00713214">
              <w:rPr>
                <w:rFonts w:ascii="Century Gothic" w:hAnsi="Century Gothic"/>
                <w:sz w:val="20"/>
                <w:szCs w:val="20"/>
              </w:rPr>
              <w:t>-Provide livelihood assistance (e.g. access to finance, training etc.)</w:t>
            </w:r>
          </w:p>
        </w:tc>
      </w:tr>
      <w:tr w:rsidR="0028018B" w:rsidRPr="00713214" w14:paraId="52E904CE" w14:textId="77777777" w:rsidTr="00C20C99">
        <w:trPr>
          <w:trHeight w:val="2251"/>
        </w:trPr>
        <w:tc>
          <w:tcPr>
            <w:tcW w:w="0" w:type="auto"/>
            <w:vMerge w:val="restart"/>
            <w:shd w:val="clear" w:color="auto" w:fill="DBE5F1"/>
          </w:tcPr>
          <w:p w14:paraId="5A589FE7" w14:textId="2B1482C8" w:rsidR="0028018B" w:rsidRPr="00713214" w:rsidRDefault="0028018B" w:rsidP="00567F7E">
            <w:pPr>
              <w:spacing w:before="0" w:after="0"/>
              <w:jc w:val="left"/>
              <w:rPr>
                <w:rFonts w:ascii="Century Gothic" w:hAnsi="Century Gothic"/>
                <w:b/>
                <w:bCs/>
                <w:sz w:val="20"/>
                <w:szCs w:val="20"/>
              </w:rPr>
            </w:pPr>
            <w:r w:rsidRPr="00713214">
              <w:rPr>
                <w:rFonts w:ascii="Century Gothic" w:hAnsi="Century Gothic"/>
                <w:b/>
                <w:bCs/>
                <w:sz w:val="20"/>
                <w:szCs w:val="20"/>
              </w:rPr>
              <w:t>AGRICULTURAL LAND (FARMLANDS)</w:t>
            </w:r>
          </w:p>
        </w:tc>
        <w:tc>
          <w:tcPr>
            <w:tcW w:w="0" w:type="auto"/>
            <w:shd w:val="clear" w:color="auto" w:fill="DBE5F1"/>
          </w:tcPr>
          <w:p w14:paraId="14FB4DCB" w14:textId="05AB1201" w:rsidR="0028018B" w:rsidRPr="00713214" w:rsidRDefault="0028018B" w:rsidP="00567F7E">
            <w:pPr>
              <w:spacing w:before="0" w:after="0"/>
              <w:jc w:val="left"/>
              <w:rPr>
                <w:rFonts w:ascii="Century Gothic" w:hAnsi="Century Gothic"/>
                <w:b/>
                <w:sz w:val="20"/>
                <w:szCs w:val="20"/>
              </w:rPr>
            </w:pPr>
            <w:r w:rsidRPr="00713214">
              <w:rPr>
                <w:rFonts w:ascii="Century Gothic" w:hAnsi="Century Gothic"/>
                <w:sz w:val="20"/>
                <w:szCs w:val="20"/>
              </w:rPr>
              <w:t>Land acquisition</w:t>
            </w:r>
            <w:r w:rsidR="009743EC" w:rsidRPr="00713214">
              <w:rPr>
                <w:rFonts w:ascii="Century Gothic" w:hAnsi="Century Gothic"/>
                <w:sz w:val="20"/>
                <w:szCs w:val="20"/>
              </w:rPr>
              <w:t xml:space="preserve"> </w:t>
            </w:r>
            <w:r w:rsidR="008D1E36" w:rsidRPr="00713214">
              <w:rPr>
                <w:rFonts w:ascii="Century Gothic" w:hAnsi="Century Gothic"/>
                <w:sz w:val="20"/>
                <w:szCs w:val="20"/>
              </w:rPr>
              <w:t>(permanent or temporary)</w:t>
            </w:r>
          </w:p>
        </w:tc>
        <w:tc>
          <w:tcPr>
            <w:tcW w:w="0" w:type="auto"/>
            <w:shd w:val="clear" w:color="auto" w:fill="DBE5F1"/>
          </w:tcPr>
          <w:p w14:paraId="339D28EB" w14:textId="77777777" w:rsidR="00212F99" w:rsidRPr="00713214" w:rsidRDefault="0028018B" w:rsidP="00567F7E">
            <w:pPr>
              <w:pStyle w:val="NoSpacing"/>
              <w:jc w:val="left"/>
              <w:rPr>
                <w:rFonts w:ascii="Century Gothic" w:hAnsi="Century Gothic"/>
                <w:sz w:val="20"/>
                <w:szCs w:val="20"/>
              </w:rPr>
            </w:pPr>
            <w:r w:rsidRPr="00713214">
              <w:rPr>
                <w:rFonts w:ascii="Century Gothic" w:hAnsi="Century Gothic"/>
                <w:sz w:val="20"/>
                <w:szCs w:val="20"/>
              </w:rPr>
              <w:t xml:space="preserve">Landowner (individual, family, stool) Person with formal legal right to land /without formal legal right to land but have claims to property (including customary and traditional rights) </w:t>
            </w:r>
          </w:p>
          <w:p w14:paraId="07E4154E" w14:textId="4CA01046" w:rsidR="0028018B" w:rsidRPr="00713214" w:rsidRDefault="0028018B" w:rsidP="00567F7E">
            <w:pPr>
              <w:pStyle w:val="NoSpacing"/>
              <w:jc w:val="left"/>
              <w:rPr>
                <w:rFonts w:ascii="Century Gothic" w:hAnsi="Century Gothic"/>
                <w:b/>
                <w:sz w:val="20"/>
                <w:szCs w:val="20"/>
              </w:rPr>
            </w:pPr>
            <w:r w:rsidRPr="00713214">
              <w:rPr>
                <w:rFonts w:ascii="Century Gothic" w:hAnsi="Century Gothic"/>
                <w:sz w:val="20"/>
                <w:szCs w:val="20"/>
              </w:rPr>
              <w:t>Community land – compensation to be granted to communities</w:t>
            </w:r>
          </w:p>
        </w:tc>
        <w:tc>
          <w:tcPr>
            <w:tcW w:w="0" w:type="auto"/>
            <w:shd w:val="clear" w:color="auto" w:fill="DBE5F1"/>
          </w:tcPr>
          <w:p w14:paraId="6A5A17B5" w14:textId="59E2AD91" w:rsidR="0028018B" w:rsidRPr="00713214" w:rsidRDefault="00BF5B12" w:rsidP="00567F7E">
            <w:pPr>
              <w:pStyle w:val="NoSpacing"/>
              <w:jc w:val="left"/>
              <w:rPr>
                <w:rFonts w:ascii="Century Gothic" w:hAnsi="Century Gothic"/>
                <w:sz w:val="20"/>
                <w:szCs w:val="20"/>
              </w:rPr>
            </w:pPr>
            <w:r w:rsidRPr="00713214">
              <w:rPr>
                <w:rFonts w:ascii="Century Gothic" w:hAnsi="Century Gothic"/>
                <w:sz w:val="20"/>
                <w:szCs w:val="20"/>
              </w:rPr>
              <w:t xml:space="preserve">Owns the affected plot of land under state and customary </w:t>
            </w:r>
            <w:r w:rsidR="00292CE2" w:rsidRPr="00713214">
              <w:rPr>
                <w:rFonts w:ascii="Century Gothic" w:hAnsi="Century Gothic"/>
                <w:sz w:val="20"/>
                <w:szCs w:val="20"/>
              </w:rPr>
              <w:t>in Ghana</w:t>
            </w:r>
          </w:p>
        </w:tc>
        <w:tc>
          <w:tcPr>
            <w:tcW w:w="0" w:type="auto"/>
            <w:shd w:val="clear" w:color="auto" w:fill="DBE5F1"/>
          </w:tcPr>
          <w:p w14:paraId="4B78EFCF" w14:textId="47E5ED37" w:rsidR="0028018B" w:rsidRPr="00713214" w:rsidRDefault="0028018B" w:rsidP="00567F7E">
            <w:pPr>
              <w:pStyle w:val="NoSpacing"/>
              <w:jc w:val="left"/>
              <w:rPr>
                <w:rFonts w:ascii="Century Gothic" w:hAnsi="Century Gothic"/>
                <w:sz w:val="20"/>
                <w:szCs w:val="20"/>
              </w:rPr>
            </w:pPr>
            <w:r w:rsidRPr="00713214">
              <w:rPr>
                <w:rFonts w:ascii="Century Gothic" w:hAnsi="Century Gothic"/>
                <w:sz w:val="20"/>
                <w:szCs w:val="20"/>
              </w:rPr>
              <w:t>Replacement with an equivalent piece of land</w:t>
            </w:r>
            <w:r w:rsidR="00324F50" w:rsidRPr="00713214">
              <w:rPr>
                <w:rFonts w:ascii="Century Gothic" w:hAnsi="Century Gothic"/>
                <w:sz w:val="20"/>
                <w:szCs w:val="20"/>
              </w:rPr>
              <w:t xml:space="preserve"> at suitable location </w:t>
            </w:r>
            <w:r w:rsidR="005B3761" w:rsidRPr="00713214">
              <w:rPr>
                <w:rFonts w:ascii="Century Gothic" w:hAnsi="Century Gothic"/>
                <w:sz w:val="20"/>
                <w:szCs w:val="20"/>
              </w:rPr>
              <w:t>comparable to the previous land or better a</w:t>
            </w:r>
            <w:r w:rsidRPr="00713214">
              <w:rPr>
                <w:rFonts w:ascii="Century Gothic" w:hAnsi="Century Gothic"/>
                <w:sz w:val="20"/>
                <w:szCs w:val="20"/>
              </w:rPr>
              <w:t>nd cost of taxes, title fees will be paid to the PAPs. If land is not available, then cash compensation at full replacement cost as well as 10% disturbance allowance</w:t>
            </w:r>
            <w:r w:rsidR="00BB4D14" w:rsidRPr="00713214">
              <w:rPr>
                <w:rFonts w:ascii="Century Gothic" w:hAnsi="Century Gothic"/>
                <w:sz w:val="20"/>
                <w:szCs w:val="20"/>
              </w:rPr>
              <w:t xml:space="preserve"> where there is satisfactory demonstration of lack of </w:t>
            </w:r>
            <w:r w:rsidR="00BB4D14" w:rsidRPr="00713214">
              <w:rPr>
                <w:rFonts w:ascii="Century Gothic" w:hAnsi="Century Gothic"/>
                <w:sz w:val="20"/>
                <w:szCs w:val="20"/>
              </w:rPr>
              <w:lastRenderedPageBreak/>
              <w:t>adequate land or strong preference by the PAP</w:t>
            </w:r>
            <w:r w:rsidRPr="00713214">
              <w:rPr>
                <w:rFonts w:ascii="Century Gothic" w:hAnsi="Century Gothic"/>
                <w:sz w:val="20"/>
                <w:szCs w:val="20"/>
              </w:rPr>
              <w:t>, livelihood restorations, will also be provided</w:t>
            </w:r>
            <w:r w:rsidR="00FE0985" w:rsidRPr="00713214">
              <w:rPr>
                <w:rFonts w:ascii="Century Gothic" w:hAnsi="Century Gothic"/>
                <w:sz w:val="20"/>
                <w:szCs w:val="20"/>
              </w:rPr>
              <w:t xml:space="preserve"> where required. </w:t>
            </w:r>
          </w:p>
          <w:p w14:paraId="7D5FD2D2" w14:textId="11A0CC87" w:rsidR="00212F99" w:rsidRPr="00713214" w:rsidRDefault="00613631" w:rsidP="00B116D2">
            <w:pPr>
              <w:pStyle w:val="NoSpacing1"/>
              <w:rPr>
                <w:rFonts w:ascii="Century Gothic" w:hAnsi="Century Gothic" w:cs="Times New Roman"/>
                <w:sz w:val="20"/>
                <w:szCs w:val="20"/>
              </w:rPr>
            </w:pPr>
            <w:r w:rsidRPr="00713214">
              <w:rPr>
                <w:rFonts w:ascii="Century Gothic" w:hAnsi="Century Gothic" w:cs="Times New Roman"/>
                <w:sz w:val="20"/>
                <w:szCs w:val="20"/>
              </w:rPr>
              <w:t>-</w:t>
            </w:r>
            <w:r w:rsidR="00212F99" w:rsidRPr="00713214">
              <w:rPr>
                <w:rFonts w:ascii="Century Gothic" w:hAnsi="Century Gothic" w:cs="Times New Roman"/>
                <w:sz w:val="20"/>
                <w:szCs w:val="20"/>
              </w:rPr>
              <w:t xml:space="preserve">Land replacement for </w:t>
            </w:r>
            <w:r w:rsidRPr="00713214">
              <w:rPr>
                <w:rFonts w:ascii="Century Gothic" w:hAnsi="Century Gothic" w:cs="Times New Roman"/>
                <w:sz w:val="20"/>
                <w:szCs w:val="20"/>
              </w:rPr>
              <w:t>communal farml</w:t>
            </w:r>
            <w:r w:rsidR="00212F99" w:rsidRPr="00713214">
              <w:rPr>
                <w:rFonts w:ascii="Century Gothic" w:hAnsi="Century Gothic" w:cs="Times New Roman"/>
                <w:sz w:val="20"/>
                <w:szCs w:val="20"/>
              </w:rPr>
              <w:t xml:space="preserve">ands or if unavailable, compensation be paid to the community with their full consultation and participation. </w:t>
            </w:r>
          </w:p>
          <w:p w14:paraId="01BE6CA6" w14:textId="24BEE2BB" w:rsidR="00212F99" w:rsidRPr="00713214" w:rsidRDefault="00212F99" w:rsidP="00212F99">
            <w:pPr>
              <w:pStyle w:val="NoSpacing"/>
              <w:jc w:val="left"/>
              <w:rPr>
                <w:rFonts w:ascii="Century Gothic" w:hAnsi="Century Gothic"/>
                <w:sz w:val="20"/>
                <w:szCs w:val="20"/>
              </w:rPr>
            </w:pPr>
            <w:r w:rsidRPr="00713214">
              <w:rPr>
                <w:rFonts w:ascii="Century Gothic" w:hAnsi="Century Gothic"/>
                <w:sz w:val="20"/>
                <w:szCs w:val="20"/>
              </w:rPr>
              <w:t>cash compensation covering all administrative, land registration and transfer fees</w:t>
            </w:r>
          </w:p>
          <w:p w14:paraId="4A0CD941" w14:textId="497BB731" w:rsidR="00436E09" w:rsidRPr="00713214" w:rsidRDefault="00436E09" w:rsidP="00212F99">
            <w:pPr>
              <w:pStyle w:val="NoSpacing"/>
              <w:jc w:val="left"/>
              <w:rPr>
                <w:rFonts w:ascii="Century Gothic" w:hAnsi="Century Gothic"/>
                <w:b/>
                <w:sz w:val="20"/>
                <w:szCs w:val="20"/>
              </w:rPr>
            </w:pPr>
            <w:r w:rsidRPr="00713214">
              <w:rPr>
                <w:rFonts w:ascii="Century Gothic" w:hAnsi="Century Gothic"/>
                <w:sz w:val="20"/>
                <w:szCs w:val="20"/>
              </w:rPr>
              <w:t>for temporary occupation, compensation (in cash or kind) for the period of occupation as agreed among the parties via negotiation.</w:t>
            </w:r>
          </w:p>
          <w:p w14:paraId="5411F96C" w14:textId="7994B7CE" w:rsidR="00D32776" w:rsidRPr="00713214" w:rsidRDefault="00D32776" w:rsidP="00567F7E">
            <w:pPr>
              <w:pStyle w:val="NoSpacing"/>
              <w:jc w:val="left"/>
              <w:rPr>
                <w:rFonts w:ascii="Century Gothic" w:hAnsi="Century Gothic"/>
                <w:b/>
                <w:sz w:val="20"/>
                <w:szCs w:val="20"/>
              </w:rPr>
            </w:pPr>
          </w:p>
        </w:tc>
      </w:tr>
      <w:tr w:rsidR="002326C9" w:rsidRPr="00713214" w14:paraId="6696D9F7" w14:textId="77777777" w:rsidTr="00C20C99">
        <w:trPr>
          <w:trHeight w:val="980"/>
        </w:trPr>
        <w:tc>
          <w:tcPr>
            <w:tcW w:w="0" w:type="auto"/>
            <w:vMerge/>
            <w:shd w:val="clear" w:color="auto" w:fill="auto"/>
          </w:tcPr>
          <w:p w14:paraId="506A34D7" w14:textId="77777777" w:rsidR="002326C9" w:rsidRPr="00713214" w:rsidRDefault="002326C9" w:rsidP="002326C9">
            <w:pPr>
              <w:spacing w:before="0" w:after="0"/>
              <w:jc w:val="left"/>
              <w:rPr>
                <w:rFonts w:ascii="Century Gothic" w:hAnsi="Century Gothic"/>
                <w:b/>
                <w:bCs/>
                <w:sz w:val="20"/>
                <w:szCs w:val="20"/>
              </w:rPr>
            </w:pPr>
          </w:p>
        </w:tc>
        <w:tc>
          <w:tcPr>
            <w:tcW w:w="0" w:type="auto"/>
            <w:shd w:val="clear" w:color="auto" w:fill="auto"/>
          </w:tcPr>
          <w:p w14:paraId="157A0C6D" w14:textId="77777777" w:rsidR="002326C9" w:rsidRPr="00713214" w:rsidRDefault="002326C9" w:rsidP="002326C9">
            <w:pPr>
              <w:pStyle w:val="NoSpacing"/>
              <w:jc w:val="left"/>
              <w:rPr>
                <w:rFonts w:ascii="Century Gothic" w:hAnsi="Century Gothic"/>
                <w:b/>
                <w:sz w:val="20"/>
                <w:szCs w:val="20"/>
              </w:rPr>
            </w:pPr>
            <w:r w:rsidRPr="00713214">
              <w:rPr>
                <w:rFonts w:ascii="Century Gothic" w:hAnsi="Century Gothic"/>
                <w:sz w:val="20"/>
                <w:szCs w:val="20"/>
              </w:rPr>
              <w:t>Destruction/removal of crops</w:t>
            </w:r>
          </w:p>
        </w:tc>
        <w:tc>
          <w:tcPr>
            <w:tcW w:w="0" w:type="auto"/>
            <w:shd w:val="clear" w:color="auto" w:fill="auto"/>
          </w:tcPr>
          <w:p w14:paraId="063B6FCB" w14:textId="1C3AFD62" w:rsidR="002326C9" w:rsidRPr="00713214" w:rsidRDefault="00310BB1" w:rsidP="002326C9">
            <w:pPr>
              <w:pStyle w:val="NoSpacing"/>
              <w:jc w:val="left"/>
              <w:rPr>
                <w:rFonts w:ascii="Century Gothic" w:hAnsi="Century Gothic"/>
                <w:b/>
                <w:sz w:val="20"/>
                <w:szCs w:val="20"/>
              </w:rPr>
            </w:pPr>
            <w:r w:rsidRPr="00713214">
              <w:rPr>
                <w:rFonts w:ascii="Century Gothic" w:hAnsi="Century Gothic"/>
                <w:sz w:val="20"/>
                <w:szCs w:val="20"/>
              </w:rPr>
              <w:t>Owner or f</w:t>
            </w:r>
            <w:r w:rsidR="002326C9" w:rsidRPr="00713214">
              <w:rPr>
                <w:rFonts w:ascii="Century Gothic" w:hAnsi="Century Gothic"/>
                <w:sz w:val="20"/>
                <w:szCs w:val="20"/>
              </w:rPr>
              <w:t>armer</w:t>
            </w:r>
          </w:p>
        </w:tc>
        <w:tc>
          <w:tcPr>
            <w:tcW w:w="0" w:type="auto"/>
          </w:tcPr>
          <w:p w14:paraId="731B8B1A" w14:textId="699F8454" w:rsidR="002326C9" w:rsidRPr="00713214" w:rsidRDefault="006F2DCD" w:rsidP="002326C9">
            <w:pPr>
              <w:pStyle w:val="NoSpacing"/>
              <w:jc w:val="left"/>
              <w:rPr>
                <w:rFonts w:ascii="Century Gothic" w:hAnsi="Century Gothic"/>
                <w:sz w:val="20"/>
                <w:szCs w:val="20"/>
              </w:rPr>
            </w:pPr>
            <w:r w:rsidRPr="00713214">
              <w:rPr>
                <w:rFonts w:ascii="Century Gothic" w:hAnsi="Century Gothic"/>
                <w:sz w:val="20"/>
                <w:szCs w:val="20"/>
              </w:rPr>
              <w:t>Have grown the affected crop (regardless of related land/plot ownership)</w:t>
            </w:r>
          </w:p>
        </w:tc>
        <w:tc>
          <w:tcPr>
            <w:tcW w:w="0" w:type="auto"/>
            <w:shd w:val="clear" w:color="auto" w:fill="auto"/>
          </w:tcPr>
          <w:p w14:paraId="49DAECDE" w14:textId="5EC66C81" w:rsidR="00AC70E3" w:rsidRPr="00713214" w:rsidRDefault="002326C9">
            <w:pPr>
              <w:pStyle w:val="NoSpacing"/>
              <w:jc w:val="left"/>
              <w:rPr>
                <w:rFonts w:ascii="Century Gothic" w:hAnsi="Century Gothic"/>
                <w:sz w:val="20"/>
                <w:szCs w:val="20"/>
              </w:rPr>
            </w:pPr>
            <w:r w:rsidRPr="00713214">
              <w:rPr>
                <w:rFonts w:ascii="Century Gothic" w:hAnsi="Century Gothic"/>
                <w:sz w:val="20"/>
                <w:szCs w:val="20"/>
              </w:rPr>
              <w:t xml:space="preserve">Cash compensation for crops not ready for harvesting </w:t>
            </w:r>
            <w:r w:rsidR="00BB4687" w:rsidRPr="00713214">
              <w:rPr>
                <w:rFonts w:ascii="Century Gothic" w:hAnsi="Century Gothic"/>
                <w:sz w:val="20"/>
                <w:szCs w:val="20"/>
              </w:rPr>
              <w:t xml:space="preserve">counted at valuation date and based </w:t>
            </w:r>
            <w:r w:rsidR="008716EE" w:rsidRPr="00713214">
              <w:rPr>
                <w:rFonts w:ascii="Century Gothic" w:hAnsi="Century Gothic"/>
                <w:sz w:val="20"/>
                <w:szCs w:val="20"/>
              </w:rPr>
              <w:t>on updated</w:t>
            </w:r>
            <w:r w:rsidR="00AC70E3" w:rsidRPr="00713214">
              <w:rPr>
                <w:rFonts w:ascii="Century Gothic" w:hAnsi="Century Gothic"/>
                <w:sz w:val="20"/>
                <w:szCs w:val="20"/>
              </w:rPr>
              <w:t xml:space="preserve"> current </w:t>
            </w:r>
            <w:r w:rsidR="00BB4687" w:rsidRPr="00713214">
              <w:rPr>
                <w:rFonts w:ascii="Century Gothic" w:hAnsi="Century Gothic"/>
                <w:sz w:val="20"/>
                <w:szCs w:val="20"/>
              </w:rPr>
              <w:t xml:space="preserve">Land Valuation </w:t>
            </w:r>
            <w:r w:rsidR="00186F0D" w:rsidRPr="00713214">
              <w:rPr>
                <w:rFonts w:ascii="Century Gothic" w:hAnsi="Century Gothic"/>
                <w:sz w:val="20"/>
                <w:szCs w:val="20"/>
              </w:rPr>
              <w:t>Division (LVD) prevailing</w:t>
            </w:r>
            <w:r w:rsidR="00AC70E3" w:rsidRPr="00713214">
              <w:rPr>
                <w:rFonts w:ascii="Century Gothic" w:hAnsi="Century Gothic"/>
                <w:sz w:val="20"/>
                <w:szCs w:val="20"/>
              </w:rPr>
              <w:t xml:space="preserve"> rates</w:t>
            </w:r>
          </w:p>
          <w:p w14:paraId="313C6915" w14:textId="003B7C84" w:rsidR="0041715E" w:rsidRPr="00713214" w:rsidRDefault="002326C9">
            <w:pPr>
              <w:pStyle w:val="NoSpacing"/>
              <w:jc w:val="left"/>
              <w:rPr>
                <w:rFonts w:ascii="Century Gothic" w:hAnsi="Century Gothic"/>
                <w:b/>
                <w:sz w:val="20"/>
                <w:szCs w:val="20"/>
              </w:rPr>
            </w:pPr>
            <w:r w:rsidRPr="00713214">
              <w:rPr>
                <w:rFonts w:ascii="Century Gothic" w:hAnsi="Century Gothic"/>
                <w:sz w:val="20"/>
                <w:szCs w:val="20"/>
              </w:rPr>
              <w:t>Cash compensation equivalent to average of last 3 years market value for the mature and harvested crop.); Disturbance allowance</w:t>
            </w:r>
            <w:r w:rsidR="0030691A" w:rsidRPr="00713214">
              <w:rPr>
                <w:rFonts w:ascii="Century Gothic" w:hAnsi="Century Gothic"/>
                <w:sz w:val="20"/>
                <w:szCs w:val="20"/>
              </w:rPr>
              <w:t xml:space="preserve"> </w:t>
            </w:r>
            <w:r w:rsidR="0041715E" w:rsidRPr="00713214">
              <w:rPr>
                <w:rFonts w:ascii="Century Gothic" w:hAnsi="Century Gothic"/>
                <w:sz w:val="20"/>
                <w:szCs w:val="20"/>
              </w:rPr>
              <w:t xml:space="preserve">of 10% of cash compensation amount or at a rate determined by </w:t>
            </w:r>
            <w:r w:rsidR="0030691A" w:rsidRPr="00713214">
              <w:rPr>
                <w:rFonts w:ascii="Century Gothic" w:hAnsi="Century Gothic"/>
                <w:sz w:val="20"/>
                <w:szCs w:val="20"/>
              </w:rPr>
              <w:t>LVD</w:t>
            </w:r>
            <w:r w:rsidR="00401248" w:rsidRPr="00713214">
              <w:rPr>
                <w:rFonts w:ascii="Century Gothic" w:hAnsi="Century Gothic"/>
                <w:sz w:val="20"/>
                <w:szCs w:val="20"/>
              </w:rPr>
              <w:t xml:space="preserve"> and where </w:t>
            </w:r>
            <w:r w:rsidR="0041715E" w:rsidRPr="00713214">
              <w:rPr>
                <w:rFonts w:ascii="Century Gothic" w:hAnsi="Century Gothic"/>
                <w:sz w:val="20"/>
                <w:szCs w:val="20"/>
              </w:rPr>
              <w:t xml:space="preserve">feasible, allow for farmers </w:t>
            </w:r>
            <w:r w:rsidR="0041715E" w:rsidRPr="00713214">
              <w:rPr>
                <w:rFonts w:ascii="Century Gothic" w:hAnsi="Century Gothic"/>
                <w:sz w:val="20"/>
                <w:szCs w:val="20"/>
              </w:rPr>
              <w:lastRenderedPageBreak/>
              <w:t>to harvest crops before start of project interventions</w:t>
            </w:r>
            <w:r w:rsidR="00173D40" w:rsidRPr="00713214">
              <w:rPr>
                <w:rFonts w:ascii="Century Gothic" w:hAnsi="Century Gothic"/>
                <w:sz w:val="20"/>
                <w:szCs w:val="20"/>
              </w:rPr>
              <w:t xml:space="preserve">. </w:t>
            </w:r>
          </w:p>
        </w:tc>
      </w:tr>
      <w:tr w:rsidR="00CD2760" w:rsidRPr="00713214" w14:paraId="2E6071D8" w14:textId="77777777" w:rsidTr="00C20C99">
        <w:trPr>
          <w:trHeight w:val="203"/>
        </w:trPr>
        <w:tc>
          <w:tcPr>
            <w:tcW w:w="0" w:type="auto"/>
            <w:vMerge w:val="restart"/>
            <w:shd w:val="clear" w:color="auto" w:fill="DBE5F1"/>
          </w:tcPr>
          <w:p w14:paraId="4434C60D" w14:textId="77777777" w:rsidR="00CD2760" w:rsidRPr="00713214" w:rsidRDefault="00CD2760" w:rsidP="002326C9">
            <w:pPr>
              <w:spacing w:before="0" w:after="0"/>
              <w:jc w:val="left"/>
              <w:rPr>
                <w:rFonts w:ascii="Century Gothic" w:hAnsi="Century Gothic"/>
                <w:b/>
                <w:bCs/>
                <w:sz w:val="20"/>
                <w:szCs w:val="20"/>
              </w:rPr>
            </w:pPr>
            <w:r w:rsidRPr="00713214">
              <w:rPr>
                <w:rFonts w:ascii="Century Gothic" w:hAnsi="Century Gothic"/>
                <w:b/>
                <w:bCs/>
                <w:sz w:val="20"/>
                <w:szCs w:val="20"/>
              </w:rPr>
              <w:lastRenderedPageBreak/>
              <w:t>RESIDENTIAL LAND</w:t>
            </w:r>
          </w:p>
        </w:tc>
        <w:tc>
          <w:tcPr>
            <w:tcW w:w="0" w:type="auto"/>
            <w:vMerge w:val="restart"/>
            <w:shd w:val="clear" w:color="auto" w:fill="DBE5F1"/>
          </w:tcPr>
          <w:p w14:paraId="379EBB16" w14:textId="5835F639" w:rsidR="00CD2760" w:rsidRPr="00713214" w:rsidRDefault="00CD2760" w:rsidP="002326C9">
            <w:pPr>
              <w:pStyle w:val="NoSpacing"/>
              <w:jc w:val="left"/>
              <w:rPr>
                <w:rFonts w:ascii="Century Gothic" w:hAnsi="Century Gothic"/>
                <w:b/>
                <w:sz w:val="20"/>
                <w:szCs w:val="20"/>
              </w:rPr>
            </w:pPr>
            <w:r w:rsidRPr="00713214">
              <w:rPr>
                <w:rFonts w:ascii="Century Gothic" w:hAnsi="Century Gothic"/>
                <w:sz w:val="20"/>
                <w:szCs w:val="20"/>
              </w:rPr>
              <w:t>Land used for residence partially affected, limited loss or Remaining land viable for present use</w:t>
            </w:r>
          </w:p>
        </w:tc>
        <w:tc>
          <w:tcPr>
            <w:tcW w:w="0" w:type="auto"/>
            <w:shd w:val="clear" w:color="auto" w:fill="DBE5F1"/>
          </w:tcPr>
          <w:p w14:paraId="5F7C1714" w14:textId="77777777" w:rsidR="00CD2760" w:rsidRPr="00713214" w:rsidRDefault="00CD2760" w:rsidP="002326C9">
            <w:pPr>
              <w:pStyle w:val="NoSpacing"/>
              <w:jc w:val="left"/>
              <w:rPr>
                <w:rFonts w:ascii="Century Gothic" w:hAnsi="Century Gothic"/>
                <w:b/>
                <w:sz w:val="20"/>
                <w:szCs w:val="20"/>
              </w:rPr>
            </w:pPr>
            <w:r w:rsidRPr="00713214">
              <w:rPr>
                <w:rFonts w:ascii="Century Gothic" w:hAnsi="Century Gothic"/>
                <w:sz w:val="20"/>
                <w:szCs w:val="20"/>
              </w:rPr>
              <w:t>Title holder</w:t>
            </w:r>
          </w:p>
        </w:tc>
        <w:tc>
          <w:tcPr>
            <w:tcW w:w="0" w:type="auto"/>
            <w:shd w:val="clear" w:color="auto" w:fill="DBE5F1"/>
          </w:tcPr>
          <w:p w14:paraId="6DB6D892" w14:textId="751A964D" w:rsidR="00CD2760" w:rsidRPr="00713214" w:rsidRDefault="00CD2760" w:rsidP="002326C9">
            <w:pPr>
              <w:pStyle w:val="NoSpacing"/>
              <w:jc w:val="left"/>
              <w:rPr>
                <w:rFonts w:ascii="Century Gothic" w:hAnsi="Century Gothic"/>
                <w:sz w:val="20"/>
                <w:szCs w:val="20"/>
              </w:rPr>
            </w:pPr>
            <w:r w:rsidRPr="00713214">
              <w:rPr>
                <w:rFonts w:ascii="Century Gothic" w:hAnsi="Century Gothic"/>
                <w:sz w:val="20"/>
                <w:szCs w:val="20"/>
              </w:rPr>
              <w:t>Owns affected land</w:t>
            </w:r>
          </w:p>
        </w:tc>
        <w:tc>
          <w:tcPr>
            <w:tcW w:w="0" w:type="auto"/>
            <w:vMerge w:val="restart"/>
            <w:shd w:val="clear" w:color="auto" w:fill="DBE5F1"/>
          </w:tcPr>
          <w:p w14:paraId="334852C9" w14:textId="77777777" w:rsidR="000D17F1" w:rsidRPr="00713214" w:rsidRDefault="000D17F1" w:rsidP="002326C9">
            <w:pPr>
              <w:pStyle w:val="NoSpacing"/>
              <w:jc w:val="left"/>
              <w:rPr>
                <w:rFonts w:ascii="Century Gothic" w:hAnsi="Century Gothic"/>
                <w:sz w:val="20"/>
                <w:szCs w:val="20"/>
              </w:rPr>
            </w:pPr>
          </w:p>
          <w:p w14:paraId="2E0F4493" w14:textId="77777777" w:rsidR="000D17F1" w:rsidRPr="00713214" w:rsidRDefault="000D17F1" w:rsidP="002326C9">
            <w:pPr>
              <w:pStyle w:val="NoSpacing"/>
              <w:jc w:val="left"/>
              <w:rPr>
                <w:rFonts w:ascii="Century Gothic" w:hAnsi="Century Gothic"/>
                <w:sz w:val="20"/>
                <w:szCs w:val="20"/>
              </w:rPr>
            </w:pPr>
          </w:p>
          <w:p w14:paraId="1B279F95" w14:textId="789CAFC0" w:rsidR="00CD2760" w:rsidRPr="00713214" w:rsidRDefault="00CD2760" w:rsidP="002326C9">
            <w:pPr>
              <w:pStyle w:val="NoSpacing"/>
              <w:jc w:val="left"/>
              <w:rPr>
                <w:rFonts w:ascii="Century Gothic" w:hAnsi="Century Gothic"/>
                <w:b/>
                <w:sz w:val="20"/>
                <w:szCs w:val="20"/>
              </w:rPr>
            </w:pPr>
            <w:r w:rsidRPr="00713214">
              <w:rPr>
                <w:rFonts w:ascii="Century Gothic" w:hAnsi="Century Gothic"/>
                <w:sz w:val="20"/>
                <w:szCs w:val="20"/>
              </w:rPr>
              <w:t>Cash compensation for affected land</w:t>
            </w:r>
          </w:p>
          <w:p w14:paraId="368E3D2C" w14:textId="676921BE" w:rsidR="00CD2760" w:rsidRPr="00713214" w:rsidRDefault="00CD2760" w:rsidP="002326C9">
            <w:pPr>
              <w:spacing w:before="0" w:after="0"/>
              <w:rPr>
                <w:rFonts w:ascii="Century Gothic" w:hAnsi="Century Gothic"/>
                <w:b/>
                <w:sz w:val="20"/>
                <w:szCs w:val="20"/>
              </w:rPr>
            </w:pPr>
          </w:p>
        </w:tc>
      </w:tr>
      <w:tr w:rsidR="00CD2760" w:rsidRPr="00713214" w14:paraId="1FBBEEF2" w14:textId="77777777" w:rsidTr="00C20C99">
        <w:trPr>
          <w:trHeight w:val="203"/>
        </w:trPr>
        <w:tc>
          <w:tcPr>
            <w:tcW w:w="0" w:type="auto"/>
            <w:vMerge/>
            <w:shd w:val="clear" w:color="auto" w:fill="auto"/>
          </w:tcPr>
          <w:p w14:paraId="44FC40AA" w14:textId="77777777" w:rsidR="00CD2760" w:rsidRPr="00713214" w:rsidRDefault="00CD2760" w:rsidP="002326C9">
            <w:pPr>
              <w:spacing w:before="0" w:after="0"/>
              <w:jc w:val="left"/>
              <w:rPr>
                <w:rFonts w:ascii="Century Gothic" w:hAnsi="Century Gothic"/>
                <w:b/>
                <w:bCs/>
                <w:sz w:val="20"/>
                <w:szCs w:val="20"/>
              </w:rPr>
            </w:pPr>
          </w:p>
        </w:tc>
        <w:tc>
          <w:tcPr>
            <w:tcW w:w="0" w:type="auto"/>
            <w:vMerge/>
            <w:shd w:val="clear" w:color="auto" w:fill="auto"/>
          </w:tcPr>
          <w:p w14:paraId="1C498164" w14:textId="77777777" w:rsidR="00CD2760" w:rsidRPr="00713214" w:rsidRDefault="00CD2760" w:rsidP="002326C9">
            <w:pPr>
              <w:spacing w:before="0" w:after="0"/>
              <w:jc w:val="left"/>
              <w:rPr>
                <w:rFonts w:ascii="Century Gothic" w:hAnsi="Century Gothic"/>
                <w:b/>
                <w:sz w:val="20"/>
                <w:szCs w:val="20"/>
              </w:rPr>
            </w:pPr>
          </w:p>
        </w:tc>
        <w:tc>
          <w:tcPr>
            <w:tcW w:w="0" w:type="auto"/>
            <w:shd w:val="clear" w:color="auto" w:fill="auto"/>
          </w:tcPr>
          <w:p w14:paraId="4AF5A5AE" w14:textId="77777777" w:rsidR="00CD2760" w:rsidRPr="00713214" w:rsidRDefault="00CD2760" w:rsidP="002326C9">
            <w:pPr>
              <w:spacing w:before="0" w:after="0"/>
              <w:rPr>
                <w:rFonts w:ascii="Century Gothic" w:hAnsi="Century Gothic"/>
                <w:b/>
                <w:sz w:val="20"/>
                <w:szCs w:val="20"/>
              </w:rPr>
            </w:pPr>
            <w:r w:rsidRPr="00713214">
              <w:rPr>
                <w:rFonts w:ascii="Century Gothic" w:hAnsi="Century Gothic"/>
                <w:sz w:val="20"/>
                <w:szCs w:val="20"/>
              </w:rPr>
              <w:t>Rental/lease holder</w:t>
            </w:r>
          </w:p>
        </w:tc>
        <w:tc>
          <w:tcPr>
            <w:tcW w:w="0" w:type="auto"/>
          </w:tcPr>
          <w:p w14:paraId="48133508" w14:textId="29C1F760" w:rsidR="00CD2760" w:rsidRPr="00713214" w:rsidRDefault="00CD2760" w:rsidP="002326C9">
            <w:pPr>
              <w:spacing w:before="0" w:after="0"/>
              <w:rPr>
                <w:rFonts w:ascii="Century Gothic" w:hAnsi="Century Gothic"/>
                <w:sz w:val="20"/>
                <w:szCs w:val="20"/>
              </w:rPr>
            </w:pPr>
            <w:r w:rsidRPr="00713214">
              <w:rPr>
                <w:rFonts w:ascii="Century Gothic" w:hAnsi="Century Gothic"/>
                <w:sz w:val="20"/>
                <w:szCs w:val="20"/>
              </w:rPr>
              <w:t xml:space="preserve">Rent/have leasehold with unexpired rent agreement </w:t>
            </w:r>
          </w:p>
        </w:tc>
        <w:tc>
          <w:tcPr>
            <w:tcW w:w="0" w:type="auto"/>
            <w:vMerge/>
            <w:shd w:val="clear" w:color="auto" w:fill="auto"/>
          </w:tcPr>
          <w:p w14:paraId="4CE1E192" w14:textId="5675910B" w:rsidR="00CD2760" w:rsidRPr="00713214" w:rsidRDefault="00CD2760" w:rsidP="002326C9">
            <w:pPr>
              <w:spacing w:before="0" w:after="0"/>
              <w:rPr>
                <w:rFonts w:ascii="Century Gothic" w:hAnsi="Century Gothic"/>
                <w:sz w:val="20"/>
                <w:szCs w:val="20"/>
              </w:rPr>
            </w:pPr>
          </w:p>
        </w:tc>
      </w:tr>
      <w:tr w:rsidR="002326C9" w:rsidRPr="00713214" w14:paraId="084EDCDD" w14:textId="77777777" w:rsidTr="00C20C99">
        <w:trPr>
          <w:trHeight w:val="203"/>
        </w:trPr>
        <w:tc>
          <w:tcPr>
            <w:tcW w:w="0" w:type="auto"/>
            <w:vMerge/>
            <w:shd w:val="clear" w:color="auto" w:fill="DBE5F1"/>
          </w:tcPr>
          <w:p w14:paraId="07CA7363" w14:textId="77777777" w:rsidR="002326C9" w:rsidRPr="00713214" w:rsidRDefault="002326C9" w:rsidP="002326C9">
            <w:pPr>
              <w:spacing w:before="0" w:after="0"/>
              <w:jc w:val="left"/>
              <w:rPr>
                <w:rFonts w:ascii="Century Gothic" w:hAnsi="Century Gothic"/>
                <w:b/>
                <w:bCs/>
                <w:sz w:val="20"/>
                <w:szCs w:val="20"/>
              </w:rPr>
            </w:pPr>
          </w:p>
        </w:tc>
        <w:tc>
          <w:tcPr>
            <w:tcW w:w="0" w:type="auto"/>
            <w:shd w:val="clear" w:color="auto" w:fill="DBE5F1"/>
          </w:tcPr>
          <w:p w14:paraId="7CB95CA7" w14:textId="47405D43" w:rsidR="002326C9" w:rsidRPr="00713214" w:rsidRDefault="002326C9" w:rsidP="002326C9">
            <w:pPr>
              <w:spacing w:before="0" w:after="0"/>
              <w:jc w:val="left"/>
              <w:rPr>
                <w:rFonts w:ascii="Century Gothic" w:hAnsi="Century Gothic"/>
                <w:b/>
                <w:sz w:val="20"/>
                <w:szCs w:val="20"/>
              </w:rPr>
            </w:pPr>
            <w:r w:rsidRPr="00713214">
              <w:rPr>
                <w:rFonts w:ascii="Century Gothic" w:hAnsi="Century Gothic"/>
                <w:sz w:val="20"/>
                <w:szCs w:val="20"/>
              </w:rPr>
              <w:t xml:space="preserve">Land and assets used for residence severely affected </w:t>
            </w:r>
            <w:r w:rsidR="00E4210E" w:rsidRPr="00713214">
              <w:rPr>
                <w:rFonts w:ascii="Century Gothic" w:hAnsi="Century Gothic"/>
                <w:sz w:val="20"/>
                <w:szCs w:val="20"/>
              </w:rPr>
              <w:t>or r</w:t>
            </w:r>
            <w:r w:rsidRPr="00713214">
              <w:rPr>
                <w:rFonts w:ascii="Century Gothic" w:hAnsi="Century Gothic"/>
                <w:sz w:val="20"/>
                <w:szCs w:val="20"/>
              </w:rPr>
              <w:t>emaining area insufficient for continued use or becomes smaller than minimally accepted under zoning laws</w:t>
            </w:r>
          </w:p>
        </w:tc>
        <w:tc>
          <w:tcPr>
            <w:tcW w:w="0" w:type="auto"/>
            <w:shd w:val="clear" w:color="auto" w:fill="DBE5F1"/>
          </w:tcPr>
          <w:p w14:paraId="6E245BA4" w14:textId="3E181B7E" w:rsidR="002326C9" w:rsidRPr="00713214" w:rsidRDefault="002326C9" w:rsidP="002326C9">
            <w:pPr>
              <w:spacing w:before="0" w:after="0"/>
              <w:jc w:val="left"/>
              <w:rPr>
                <w:rFonts w:ascii="Century Gothic" w:hAnsi="Century Gothic"/>
                <w:b/>
                <w:sz w:val="20"/>
                <w:szCs w:val="20"/>
              </w:rPr>
            </w:pPr>
            <w:r w:rsidRPr="00713214">
              <w:rPr>
                <w:rFonts w:ascii="Century Gothic" w:hAnsi="Century Gothic"/>
                <w:sz w:val="20"/>
                <w:szCs w:val="20"/>
              </w:rPr>
              <w:t>Rental/lease holder</w:t>
            </w:r>
          </w:p>
        </w:tc>
        <w:tc>
          <w:tcPr>
            <w:tcW w:w="0" w:type="auto"/>
            <w:shd w:val="clear" w:color="auto" w:fill="DBE5F1"/>
          </w:tcPr>
          <w:p w14:paraId="39946413" w14:textId="061BCE05" w:rsidR="002326C9" w:rsidRPr="00713214" w:rsidRDefault="005E1142" w:rsidP="002326C9">
            <w:pPr>
              <w:spacing w:before="0" w:after="0"/>
              <w:rPr>
                <w:rFonts w:ascii="Century Gothic" w:hAnsi="Century Gothic"/>
                <w:sz w:val="20"/>
                <w:szCs w:val="20"/>
              </w:rPr>
            </w:pPr>
            <w:r w:rsidRPr="00713214">
              <w:rPr>
                <w:rFonts w:ascii="Century Gothic" w:hAnsi="Century Gothic"/>
                <w:sz w:val="20"/>
                <w:szCs w:val="20"/>
              </w:rPr>
              <w:t>-Owns affected land</w:t>
            </w:r>
            <w:r w:rsidR="00A042C6" w:rsidRPr="00713214">
              <w:rPr>
                <w:rFonts w:ascii="Century Gothic" w:hAnsi="Century Gothic"/>
                <w:sz w:val="20"/>
                <w:szCs w:val="20"/>
              </w:rPr>
              <w:t xml:space="preserve"> or </w:t>
            </w:r>
            <w:r w:rsidRPr="00713214">
              <w:rPr>
                <w:rFonts w:ascii="Century Gothic" w:hAnsi="Century Gothic"/>
                <w:sz w:val="20"/>
                <w:szCs w:val="20"/>
              </w:rPr>
              <w:t>Rent</w:t>
            </w:r>
            <w:r w:rsidR="00A042C6" w:rsidRPr="00713214">
              <w:rPr>
                <w:rFonts w:ascii="Century Gothic" w:hAnsi="Century Gothic"/>
                <w:sz w:val="20"/>
                <w:szCs w:val="20"/>
              </w:rPr>
              <w:t>/</w:t>
            </w:r>
            <w:r w:rsidRPr="00713214">
              <w:rPr>
                <w:rFonts w:ascii="Century Gothic" w:hAnsi="Century Gothic"/>
                <w:sz w:val="20"/>
                <w:szCs w:val="20"/>
              </w:rPr>
              <w:t xml:space="preserve"> have leasehold with</w:t>
            </w:r>
            <w:r w:rsidR="008C55EB" w:rsidRPr="00713214">
              <w:rPr>
                <w:rFonts w:ascii="Century Gothic" w:hAnsi="Century Gothic"/>
                <w:sz w:val="20"/>
                <w:szCs w:val="20"/>
              </w:rPr>
              <w:t xml:space="preserve"> evidence of</w:t>
            </w:r>
            <w:r w:rsidRPr="00713214">
              <w:rPr>
                <w:rFonts w:ascii="Century Gothic" w:hAnsi="Century Gothic"/>
                <w:sz w:val="20"/>
                <w:szCs w:val="20"/>
              </w:rPr>
              <w:t xml:space="preserve"> unexpired </w:t>
            </w:r>
            <w:r w:rsidR="00CD2760" w:rsidRPr="00713214">
              <w:rPr>
                <w:rFonts w:ascii="Century Gothic" w:hAnsi="Century Gothic"/>
                <w:sz w:val="20"/>
                <w:szCs w:val="20"/>
              </w:rPr>
              <w:t xml:space="preserve">term </w:t>
            </w:r>
          </w:p>
        </w:tc>
        <w:tc>
          <w:tcPr>
            <w:tcW w:w="0" w:type="auto"/>
            <w:shd w:val="clear" w:color="auto" w:fill="DBE5F1"/>
          </w:tcPr>
          <w:p w14:paraId="082F5D8F" w14:textId="2F7D6404" w:rsidR="00CD2760" w:rsidRPr="00713214" w:rsidRDefault="00CD2760" w:rsidP="002326C9">
            <w:pPr>
              <w:spacing w:before="0" w:after="0"/>
              <w:rPr>
                <w:rFonts w:ascii="Century Gothic" w:hAnsi="Century Gothic"/>
                <w:sz w:val="20"/>
                <w:szCs w:val="20"/>
              </w:rPr>
            </w:pPr>
            <w:r w:rsidRPr="00713214">
              <w:rPr>
                <w:rFonts w:ascii="Century Gothic" w:hAnsi="Century Gothic"/>
                <w:sz w:val="20"/>
                <w:szCs w:val="20"/>
              </w:rPr>
              <w:t xml:space="preserve">Cash compensation for affected land </w:t>
            </w:r>
            <w:r w:rsidR="000D17F1" w:rsidRPr="00713214">
              <w:rPr>
                <w:rFonts w:ascii="Century Gothic" w:hAnsi="Century Gothic"/>
                <w:sz w:val="20"/>
                <w:szCs w:val="20"/>
              </w:rPr>
              <w:t>to owner</w:t>
            </w:r>
            <w:r w:rsidR="007B0A1D" w:rsidRPr="00713214">
              <w:rPr>
                <w:rFonts w:ascii="Century Gothic" w:hAnsi="Century Gothic"/>
                <w:sz w:val="20"/>
                <w:szCs w:val="20"/>
              </w:rPr>
              <w:t xml:space="preserve"> and cost of unexpired lease,</w:t>
            </w:r>
          </w:p>
          <w:p w14:paraId="03DC8EDA" w14:textId="6DF70680" w:rsidR="002326C9" w:rsidRPr="00713214" w:rsidRDefault="002326C9">
            <w:pPr>
              <w:spacing w:before="0" w:after="0"/>
              <w:rPr>
                <w:rFonts w:ascii="Century Gothic" w:hAnsi="Century Gothic"/>
                <w:b/>
                <w:sz w:val="20"/>
                <w:szCs w:val="20"/>
              </w:rPr>
            </w:pPr>
            <w:r w:rsidRPr="00713214">
              <w:rPr>
                <w:rFonts w:ascii="Century Gothic" w:hAnsi="Century Gothic"/>
                <w:sz w:val="20"/>
                <w:szCs w:val="20"/>
              </w:rPr>
              <w:t xml:space="preserve">Refund of any </w:t>
            </w:r>
            <w:r w:rsidR="000D17F1" w:rsidRPr="00713214">
              <w:rPr>
                <w:rFonts w:ascii="Century Gothic" w:hAnsi="Century Gothic"/>
                <w:sz w:val="20"/>
                <w:szCs w:val="20"/>
              </w:rPr>
              <w:t>unexpired</w:t>
            </w:r>
            <w:r w:rsidRPr="00713214">
              <w:rPr>
                <w:rFonts w:ascii="Century Gothic" w:hAnsi="Century Gothic"/>
                <w:sz w:val="20"/>
                <w:szCs w:val="20"/>
              </w:rPr>
              <w:t xml:space="preserve"> rental fees </w:t>
            </w:r>
          </w:p>
        </w:tc>
      </w:tr>
      <w:tr w:rsidR="002326C9" w:rsidRPr="00713214" w14:paraId="58B64444" w14:textId="77777777" w:rsidTr="00C20C99">
        <w:trPr>
          <w:trHeight w:val="701"/>
        </w:trPr>
        <w:tc>
          <w:tcPr>
            <w:tcW w:w="0" w:type="auto"/>
            <w:vMerge w:val="restart"/>
            <w:shd w:val="clear" w:color="auto" w:fill="DBE5F1"/>
          </w:tcPr>
          <w:p w14:paraId="0412FFAD" w14:textId="124CB542" w:rsidR="002326C9" w:rsidRPr="00713214" w:rsidRDefault="002326C9" w:rsidP="002326C9">
            <w:pPr>
              <w:jc w:val="left"/>
              <w:rPr>
                <w:rFonts w:ascii="Century Gothic" w:hAnsi="Century Gothic"/>
                <w:b/>
                <w:bCs/>
                <w:sz w:val="20"/>
                <w:szCs w:val="20"/>
              </w:rPr>
            </w:pPr>
            <w:r w:rsidRPr="00713214">
              <w:rPr>
                <w:rFonts w:ascii="Century Gothic" w:hAnsi="Century Gothic"/>
                <w:b/>
                <w:bCs/>
                <w:sz w:val="20"/>
                <w:szCs w:val="20"/>
              </w:rPr>
              <w:t>LAND</w:t>
            </w:r>
            <w:r w:rsidR="00691456" w:rsidRPr="00713214">
              <w:rPr>
                <w:rFonts w:ascii="Century Gothic" w:hAnsi="Century Gothic"/>
                <w:b/>
                <w:bCs/>
                <w:sz w:val="20"/>
                <w:szCs w:val="20"/>
              </w:rPr>
              <w:t xml:space="preserve"> USED FOR BUSINESSES OR OTHER PURPOSES</w:t>
            </w:r>
          </w:p>
        </w:tc>
        <w:tc>
          <w:tcPr>
            <w:tcW w:w="0" w:type="auto"/>
            <w:vMerge w:val="restart"/>
            <w:shd w:val="clear" w:color="auto" w:fill="DBE5F1"/>
          </w:tcPr>
          <w:p w14:paraId="67E737B5" w14:textId="17D898B3" w:rsidR="002326C9" w:rsidRPr="00713214" w:rsidRDefault="002326C9">
            <w:pPr>
              <w:jc w:val="left"/>
              <w:rPr>
                <w:rFonts w:ascii="Century Gothic" w:hAnsi="Century Gothic"/>
                <w:b/>
                <w:sz w:val="20"/>
                <w:szCs w:val="20"/>
              </w:rPr>
            </w:pPr>
            <w:r w:rsidRPr="00713214">
              <w:rPr>
                <w:rFonts w:ascii="Century Gothic" w:hAnsi="Century Gothic"/>
                <w:sz w:val="20"/>
                <w:szCs w:val="20"/>
              </w:rPr>
              <w:t>Land used for business or other purpose partially affected</w:t>
            </w:r>
            <w:r w:rsidR="00456F68" w:rsidRPr="00713214">
              <w:rPr>
                <w:rFonts w:ascii="Century Gothic" w:hAnsi="Century Gothic"/>
                <w:sz w:val="20"/>
                <w:szCs w:val="20"/>
              </w:rPr>
              <w:t xml:space="preserve">, </w:t>
            </w:r>
            <w:r w:rsidRPr="00713214">
              <w:rPr>
                <w:rFonts w:ascii="Century Gothic" w:hAnsi="Century Gothic"/>
                <w:sz w:val="20"/>
                <w:szCs w:val="20"/>
              </w:rPr>
              <w:t>Limited loss</w:t>
            </w:r>
          </w:p>
        </w:tc>
        <w:tc>
          <w:tcPr>
            <w:tcW w:w="0" w:type="auto"/>
            <w:shd w:val="clear" w:color="auto" w:fill="DBE5F1"/>
          </w:tcPr>
          <w:p w14:paraId="2C510CDF" w14:textId="77777777" w:rsidR="002326C9" w:rsidRPr="00713214" w:rsidRDefault="002326C9" w:rsidP="002326C9">
            <w:pPr>
              <w:jc w:val="left"/>
              <w:rPr>
                <w:rFonts w:ascii="Century Gothic" w:hAnsi="Century Gothic"/>
                <w:b/>
                <w:sz w:val="20"/>
                <w:szCs w:val="20"/>
              </w:rPr>
            </w:pPr>
            <w:r w:rsidRPr="00713214">
              <w:rPr>
                <w:rFonts w:ascii="Century Gothic" w:hAnsi="Century Gothic"/>
                <w:sz w:val="20"/>
                <w:szCs w:val="20"/>
              </w:rPr>
              <w:t>Title holder/business owner</w:t>
            </w:r>
          </w:p>
        </w:tc>
        <w:tc>
          <w:tcPr>
            <w:tcW w:w="0" w:type="auto"/>
            <w:shd w:val="clear" w:color="auto" w:fill="DBE5F1"/>
          </w:tcPr>
          <w:p w14:paraId="6D514129" w14:textId="500AAB13" w:rsidR="002326C9" w:rsidRPr="00713214" w:rsidRDefault="00D5611A" w:rsidP="002326C9">
            <w:pPr>
              <w:jc w:val="left"/>
              <w:rPr>
                <w:rFonts w:ascii="Century Gothic" w:hAnsi="Century Gothic"/>
                <w:sz w:val="20"/>
                <w:szCs w:val="20"/>
              </w:rPr>
            </w:pPr>
            <w:r w:rsidRPr="00713214">
              <w:rPr>
                <w:rFonts w:ascii="Century Gothic" w:hAnsi="Century Gothic"/>
                <w:sz w:val="20"/>
                <w:szCs w:val="20"/>
              </w:rPr>
              <w:t>Owns business on affected land</w:t>
            </w:r>
          </w:p>
        </w:tc>
        <w:tc>
          <w:tcPr>
            <w:tcW w:w="0" w:type="auto"/>
            <w:shd w:val="clear" w:color="auto" w:fill="DBE5F1"/>
          </w:tcPr>
          <w:p w14:paraId="3C6792FD" w14:textId="2D172E20" w:rsidR="002326C9" w:rsidRPr="00713214" w:rsidRDefault="002326C9" w:rsidP="002326C9">
            <w:pPr>
              <w:jc w:val="left"/>
              <w:rPr>
                <w:rFonts w:ascii="Century Gothic" w:hAnsi="Century Gothic"/>
                <w:b/>
                <w:sz w:val="20"/>
                <w:szCs w:val="20"/>
              </w:rPr>
            </w:pPr>
            <w:r w:rsidRPr="00713214">
              <w:rPr>
                <w:rFonts w:ascii="Century Gothic" w:hAnsi="Century Gothic"/>
                <w:sz w:val="20"/>
                <w:szCs w:val="20"/>
              </w:rPr>
              <w:t>Cash compensation for affected land</w:t>
            </w:r>
          </w:p>
        </w:tc>
      </w:tr>
      <w:tr w:rsidR="002326C9" w:rsidRPr="00713214" w14:paraId="1196CCEE" w14:textId="77777777" w:rsidTr="00C20C99">
        <w:trPr>
          <w:trHeight w:val="890"/>
        </w:trPr>
        <w:tc>
          <w:tcPr>
            <w:tcW w:w="0" w:type="auto"/>
            <w:vMerge/>
            <w:shd w:val="clear" w:color="auto" w:fill="auto"/>
          </w:tcPr>
          <w:p w14:paraId="6365BA58" w14:textId="77777777" w:rsidR="002326C9" w:rsidRPr="00713214" w:rsidRDefault="002326C9" w:rsidP="002326C9">
            <w:pPr>
              <w:jc w:val="left"/>
              <w:rPr>
                <w:rFonts w:ascii="Century Gothic" w:hAnsi="Century Gothic"/>
                <w:b/>
                <w:bCs/>
                <w:sz w:val="20"/>
                <w:szCs w:val="20"/>
              </w:rPr>
            </w:pPr>
          </w:p>
        </w:tc>
        <w:tc>
          <w:tcPr>
            <w:tcW w:w="0" w:type="auto"/>
            <w:vMerge/>
            <w:shd w:val="clear" w:color="auto" w:fill="auto"/>
          </w:tcPr>
          <w:p w14:paraId="50AAB369" w14:textId="77777777" w:rsidR="002326C9" w:rsidRPr="00713214" w:rsidRDefault="002326C9" w:rsidP="002326C9">
            <w:pPr>
              <w:jc w:val="left"/>
              <w:rPr>
                <w:rFonts w:ascii="Century Gothic" w:hAnsi="Century Gothic"/>
                <w:b/>
                <w:sz w:val="20"/>
                <w:szCs w:val="20"/>
              </w:rPr>
            </w:pPr>
          </w:p>
        </w:tc>
        <w:tc>
          <w:tcPr>
            <w:tcW w:w="0" w:type="auto"/>
            <w:shd w:val="clear" w:color="auto" w:fill="auto"/>
          </w:tcPr>
          <w:p w14:paraId="3FB19D22" w14:textId="77777777" w:rsidR="002326C9" w:rsidRPr="00713214" w:rsidRDefault="002326C9" w:rsidP="002326C9">
            <w:pPr>
              <w:jc w:val="left"/>
              <w:rPr>
                <w:rFonts w:ascii="Century Gothic" w:hAnsi="Century Gothic"/>
                <w:b/>
                <w:sz w:val="20"/>
                <w:szCs w:val="20"/>
              </w:rPr>
            </w:pPr>
            <w:r w:rsidRPr="00713214">
              <w:rPr>
                <w:rFonts w:ascii="Century Gothic" w:hAnsi="Century Gothic"/>
                <w:sz w:val="20"/>
                <w:szCs w:val="20"/>
              </w:rPr>
              <w:t>Business owner is lease holder</w:t>
            </w:r>
          </w:p>
        </w:tc>
        <w:tc>
          <w:tcPr>
            <w:tcW w:w="0" w:type="auto"/>
          </w:tcPr>
          <w:p w14:paraId="45ABFB39" w14:textId="412E57FE" w:rsidR="002326C9" w:rsidRPr="00713214" w:rsidRDefault="008C55EB" w:rsidP="002326C9">
            <w:pPr>
              <w:jc w:val="left"/>
              <w:rPr>
                <w:rFonts w:ascii="Century Gothic" w:hAnsi="Century Gothic"/>
                <w:sz w:val="20"/>
                <w:szCs w:val="20"/>
              </w:rPr>
            </w:pPr>
            <w:r w:rsidRPr="00713214">
              <w:rPr>
                <w:rFonts w:ascii="Century Gothic" w:hAnsi="Century Gothic"/>
                <w:sz w:val="20"/>
                <w:szCs w:val="20"/>
              </w:rPr>
              <w:t>have leasehold with evidence of unexpired term</w:t>
            </w:r>
          </w:p>
        </w:tc>
        <w:tc>
          <w:tcPr>
            <w:tcW w:w="0" w:type="auto"/>
            <w:shd w:val="clear" w:color="auto" w:fill="auto"/>
          </w:tcPr>
          <w:p w14:paraId="1BE600F6" w14:textId="79AEE59F" w:rsidR="002326C9" w:rsidRPr="00713214" w:rsidRDefault="002326C9" w:rsidP="002326C9">
            <w:pPr>
              <w:jc w:val="left"/>
              <w:rPr>
                <w:rFonts w:ascii="Century Gothic" w:hAnsi="Century Gothic"/>
                <w:b/>
                <w:sz w:val="20"/>
                <w:szCs w:val="20"/>
              </w:rPr>
            </w:pPr>
            <w:r w:rsidRPr="00713214">
              <w:rPr>
                <w:rFonts w:ascii="Century Gothic" w:hAnsi="Century Gothic"/>
                <w:sz w:val="20"/>
                <w:szCs w:val="20"/>
              </w:rPr>
              <w:t>Cash compensation for affected land</w:t>
            </w:r>
          </w:p>
        </w:tc>
      </w:tr>
      <w:tr w:rsidR="001E6DA6" w:rsidRPr="00713214" w14:paraId="227615B0" w14:textId="77777777" w:rsidTr="00C20C99">
        <w:trPr>
          <w:trHeight w:val="724"/>
        </w:trPr>
        <w:tc>
          <w:tcPr>
            <w:tcW w:w="0" w:type="auto"/>
            <w:vMerge w:val="restart"/>
            <w:shd w:val="clear" w:color="auto" w:fill="DBE5F1"/>
          </w:tcPr>
          <w:p w14:paraId="53132BEC" w14:textId="77777777" w:rsidR="001E6DA6" w:rsidRPr="00713214" w:rsidRDefault="001E6DA6" w:rsidP="002326C9">
            <w:pPr>
              <w:jc w:val="left"/>
              <w:rPr>
                <w:rFonts w:ascii="Century Gothic" w:hAnsi="Century Gothic"/>
                <w:b/>
                <w:bCs/>
                <w:sz w:val="20"/>
                <w:szCs w:val="20"/>
              </w:rPr>
            </w:pPr>
            <w:r w:rsidRPr="00713214">
              <w:rPr>
                <w:rFonts w:ascii="Century Gothic" w:hAnsi="Century Gothic"/>
                <w:b/>
                <w:bCs/>
                <w:sz w:val="20"/>
                <w:szCs w:val="20"/>
              </w:rPr>
              <w:t>STRUCTURE</w:t>
            </w:r>
          </w:p>
        </w:tc>
        <w:tc>
          <w:tcPr>
            <w:tcW w:w="0" w:type="auto"/>
            <w:vMerge w:val="restart"/>
            <w:shd w:val="clear" w:color="auto" w:fill="DBE5F1"/>
          </w:tcPr>
          <w:p w14:paraId="2188EA82" w14:textId="77777777" w:rsidR="001E6DA6" w:rsidRPr="00713214" w:rsidRDefault="001E6DA6" w:rsidP="002326C9">
            <w:pPr>
              <w:jc w:val="left"/>
              <w:rPr>
                <w:rFonts w:ascii="Century Gothic" w:hAnsi="Century Gothic"/>
                <w:b/>
                <w:sz w:val="20"/>
                <w:szCs w:val="20"/>
              </w:rPr>
            </w:pPr>
            <w:r w:rsidRPr="00713214">
              <w:rPr>
                <w:rFonts w:ascii="Century Gothic" w:hAnsi="Century Gothic"/>
                <w:sz w:val="20"/>
                <w:szCs w:val="20"/>
              </w:rPr>
              <w:t>1. Destruction of immovable structure</w:t>
            </w:r>
          </w:p>
        </w:tc>
        <w:tc>
          <w:tcPr>
            <w:tcW w:w="0" w:type="auto"/>
            <w:tcBorders>
              <w:bottom w:val="single" w:sz="4" w:space="0" w:color="auto"/>
            </w:tcBorders>
            <w:shd w:val="clear" w:color="auto" w:fill="DBE5F1"/>
          </w:tcPr>
          <w:p w14:paraId="1C9934AD" w14:textId="09CF2900" w:rsidR="001E6DA6" w:rsidRPr="00713214" w:rsidRDefault="001E6DA6" w:rsidP="002326C9">
            <w:pPr>
              <w:jc w:val="left"/>
              <w:rPr>
                <w:rFonts w:ascii="Century Gothic" w:hAnsi="Century Gothic"/>
                <w:b/>
                <w:sz w:val="20"/>
                <w:szCs w:val="20"/>
              </w:rPr>
            </w:pPr>
            <w:r w:rsidRPr="00713214">
              <w:rPr>
                <w:rFonts w:ascii="Century Gothic" w:hAnsi="Century Gothic"/>
                <w:sz w:val="20"/>
                <w:szCs w:val="20"/>
              </w:rPr>
              <w:t>owner</w:t>
            </w:r>
          </w:p>
        </w:tc>
        <w:tc>
          <w:tcPr>
            <w:tcW w:w="0" w:type="auto"/>
            <w:tcBorders>
              <w:bottom w:val="single" w:sz="4" w:space="0" w:color="auto"/>
            </w:tcBorders>
            <w:shd w:val="clear" w:color="auto" w:fill="DBE5F1"/>
          </w:tcPr>
          <w:p w14:paraId="1FC2AF96" w14:textId="73D291F5" w:rsidR="001E6DA6" w:rsidRPr="00713214" w:rsidRDefault="001E6DA6" w:rsidP="002326C9">
            <w:pPr>
              <w:jc w:val="left"/>
              <w:rPr>
                <w:rFonts w:ascii="Century Gothic" w:hAnsi="Century Gothic"/>
                <w:sz w:val="20"/>
                <w:szCs w:val="20"/>
              </w:rPr>
            </w:pPr>
            <w:r w:rsidRPr="00713214">
              <w:rPr>
                <w:rFonts w:ascii="Century Gothic" w:hAnsi="Century Gothic"/>
                <w:sz w:val="20"/>
                <w:szCs w:val="20"/>
              </w:rPr>
              <w:t>Owns affected structure</w:t>
            </w:r>
          </w:p>
        </w:tc>
        <w:tc>
          <w:tcPr>
            <w:tcW w:w="0" w:type="auto"/>
            <w:tcBorders>
              <w:bottom w:val="single" w:sz="4" w:space="0" w:color="auto"/>
            </w:tcBorders>
            <w:shd w:val="clear" w:color="auto" w:fill="DBE5F1"/>
          </w:tcPr>
          <w:p w14:paraId="0626A4F9" w14:textId="0BD30229" w:rsidR="001E6DA6" w:rsidRPr="00713214" w:rsidRDefault="00DD731E" w:rsidP="002326C9">
            <w:pPr>
              <w:jc w:val="left"/>
              <w:rPr>
                <w:rFonts w:ascii="Century Gothic" w:hAnsi="Century Gothic"/>
                <w:sz w:val="20"/>
                <w:szCs w:val="20"/>
              </w:rPr>
            </w:pPr>
            <w:r w:rsidRPr="00713214">
              <w:rPr>
                <w:rFonts w:ascii="Century Gothic" w:hAnsi="Century Gothic"/>
                <w:sz w:val="20"/>
                <w:szCs w:val="20"/>
              </w:rPr>
              <w:t>-</w:t>
            </w:r>
            <w:r w:rsidR="001E6DA6" w:rsidRPr="00713214">
              <w:rPr>
                <w:rFonts w:ascii="Century Gothic" w:hAnsi="Century Gothic"/>
                <w:sz w:val="20"/>
                <w:szCs w:val="20"/>
              </w:rPr>
              <w:t xml:space="preserve">Relocation to a similar dwelling in a similar location, </w:t>
            </w:r>
          </w:p>
          <w:p w14:paraId="274C2DDC" w14:textId="557B11FB" w:rsidR="006C215E" w:rsidRPr="00713214" w:rsidRDefault="00DD731E" w:rsidP="00B116D2">
            <w:pPr>
              <w:pStyle w:val="NoSpacing1"/>
              <w:rPr>
                <w:rFonts w:ascii="Century Gothic" w:hAnsi="Century Gothic" w:cs="Times New Roman"/>
                <w:sz w:val="20"/>
                <w:szCs w:val="20"/>
              </w:rPr>
            </w:pPr>
            <w:r w:rsidRPr="00713214">
              <w:rPr>
                <w:rFonts w:ascii="Century Gothic" w:hAnsi="Century Gothic" w:cs="Times New Roman"/>
                <w:sz w:val="20"/>
                <w:szCs w:val="20"/>
              </w:rPr>
              <w:t>-</w:t>
            </w:r>
            <w:r w:rsidR="006C215E" w:rsidRPr="00713214">
              <w:rPr>
                <w:rFonts w:ascii="Century Gothic" w:hAnsi="Century Gothic" w:cs="Times New Roman"/>
                <w:sz w:val="20"/>
                <w:szCs w:val="20"/>
              </w:rPr>
              <w:t xml:space="preserve">Cost of moving (e.g. persons/ goods in </w:t>
            </w:r>
            <w:r w:rsidR="00A42298" w:rsidRPr="00713214">
              <w:rPr>
                <w:rFonts w:ascii="Century Gothic" w:hAnsi="Century Gothic" w:cs="Times New Roman"/>
                <w:sz w:val="20"/>
                <w:szCs w:val="20"/>
              </w:rPr>
              <w:t xml:space="preserve">similar dwelling provided or </w:t>
            </w:r>
            <w:r w:rsidR="006C215E" w:rsidRPr="00713214">
              <w:rPr>
                <w:rFonts w:ascii="Century Gothic" w:hAnsi="Century Gothic" w:cs="Times New Roman"/>
                <w:sz w:val="20"/>
                <w:szCs w:val="20"/>
              </w:rPr>
              <w:t xml:space="preserve">structure belonging to owner) </w:t>
            </w:r>
            <w:r w:rsidR="00A42298" w:rsidRPr="00713214">
              <w:rPr>
                <w:rFonts w:ascii="Century Gothic" w:hAnsi="Century Gothic" w:cs="Times New Roman"/>
                <w:sz w:val="20"/>
                <w:szCs w:val="20"/>
              </w:rPr>
              <w:t xml:space="preserve">or </w:t>
            </w:r>
          </w:p>
          <w:p w14:paraId="6B6E4E1B" w14:textId="72D295BA" w:rsidR="00761ED5" w:rsidRPr="00713214" w:rsidRDefault="00DD731E" w:rsidP="00B116D2">
            <w:pPr>
              <w:pStyle w:val="NoSpacing1"/>
              <w:rPr>
                <w:rFonts w:ascii="Century Gothic" w:hAnsi="Century Gothic" w:cs="Times New Roman"/>
                <w:sz w:val="20"/>
                <w:szCs w:val="20"/>
              </w:rPr>
            </w:pPr>
            <w:r w:rsidRPr="00713214">
              <w:rPr>
                <w:rFonts w:ascii="Century Gothic" w:hAnsi="Century Gothic" w:cs="Times New Roman"/>
                <w:sz w:val="20"/>
                <w:szCs w:val="20"/>
              </w:rPr>
              <w:lastRenderedPageBreak/>
              <w:t>-</w:t>
            </w:r>
            <w:r w:rsidR="00761ED5" w:rsidRPr="00713214">
              <w:rPr>
                <w:rFonts w:ascii="Century Gothic" w:hAnsi="Century Gothic" w:cs="Times New Roman"/>
                <w:sz w:val="20"/>
                <w:szCs w:val="20"/>
              </w:rPr>
              <w:t xml:space="preserve">Compensation at full replacement cost of structure </w:t>
            </w:r>
          </w:p>
          <w:p w14:paraId="566069DD" w14:textId="13C70798" w:rsidR="00761ED5" w:rsidRPr="00713214" w:rsidRDefault="00DD731E" w:rsidP="00761ED5">
            <w:pPr>
              <w:jc w:val="left"/>
              <w:rPr>
                <w:rFonts w:ascii="Century Gothic" w:hAnsi="Century Gothic"/>
                <w:b/>
                <w:sz w:val="20"/>
                <w:szCs w:val="20"/>
              </w:rPr>
            </w:pPr>
            <w:r w:rsidRPr="00713214">
              <w:rPr>
                <w:rFonts w:ascii="Century Gothic" w:hAnsi="Century Gothic"/>
                <w:sz w:val="20"/>
                <w:szCs w:val="20"/>
              </w:rPr>
              <w:t>-</w:t>
            </w:r>
            <w:r w:rsidR="00761ED5" w:rsidRPr="00713214">
              <w:rPr>
                <w:rFonts w:ascii="Century Gothic" w:hAnsi="Century Gothic"/>
                <w:sz w:val="20"/>
                <w:szCs w:val="20"/>
              </w:rPr>
              <w:t>Disturbance allowance of 10% of cash compensation for full replacement</w:t>
            </w:r>
          </w:p>
        </w:tc>
      </w:tr>
      <w:tr w:rsidR="001E6DA6" w:rsidRPr="00713214" w14:paraId="5932AB38" w14:textId="77777777" w:rsidTr="00C20C99">
        <w:trPr>
          <w:trHeight w:val="1295"/>
        </w:trPr>
        <w:tc>
          <w:tcPr>
            <w:tcW w:w="0" w:type="auto"/>
            <w:vMerge/>
            <w:shd w:val="clear" w:color="auto" w:fill="DBE5F1"/>
          </w:tcPr>
          <w:p w14:paraId="411D2D26" w14:textId="77777777" w:rsidR="001E6DA6" w:rsidRPr="00713214" w:rsidDel="00771526" w:rsidRDefault="001E6DA6" w:rsidP="002326C9">
            <w:pPr>
              <w:jc w:val="left"/>
              <w:rPr>
                <w:rFonts w:ascii="Century Gothic" w:hAnsi="Century Gothic"/>
                <w:b/>
                <w:bCs/>
                <w:sz w:val="20"/>
                <w:szCs w:val="20"/>
              </w:rPr>
            </w:pPr>
          </w:p>
        </w:tc>
        <w:tc>
          <w:tcPr>
            <w:tcW w:w="0" w:type="auto"/>
            <w:vMerge/>
            <w:shd w:val="clear" w:color="auto" w:fill="DBE5F1"/>
          </w:tcPr>
          <w:p w14:paraId="1759F4E8" w14:textId="77777777" w:rsidR="001E6DA6" w:rsidRPr="00713214" w:rsidRDefault="001E6DA6" w:rsidP="002326C9">
            <w:pPr>
              <w:jc w:val="left"/>
              <w:rPr>
                <w:rFonts w:ascii="Century Gothic" w:hAnsi="Century Gothic"/>
                <w:sz w:val="20"/>
                <w:szCs w:val="20"/>
              </w:rPr>
            </w:pPr>
          </w:p>
        </w:tc>
        <w:tc>
          <w:tcPr>
            <w:tcW w:w="0" w:type="auto"/>
            <w:tcBorders>
              <w:top w:val="single" w:sz="4" w:space="0" w:color="auto"/>
              <w:bottom w:val="single" w:sz="4" w:space="0" w:color="auto"/>
            </w:tcBorders>
            <w:shd w:val="clear" w:color="auto" w:fill="DBE5F1"/>
          </w:tcPr>
          <w:p w14:paraId="7115238C" w14:textId="3CCDD80A" w:rsidR="001E6DA6" w:rsidRPr="00713214" w:rsidDel="001338F5" w:rsidRDefault="008716EE" w:rsidP="001E6DA6">
            <w:pPr>
              <w:jc w:val="left"/>
              <w:rPr>
                <w:rFonts w:ascii="Century Gothic" w:hAnsi="Century Gothic"/>
                <w:sz w:val="20"/>
                <w:szCs w:val="20"/>
              </w:rPr>
            </w:pPr>
            <w:r w:rsidRPr="00713214">
              <w:rPr>
                <w:rFonts w:ascii="Century Gothic" w:hAnsi="Century Gothic"/>
                <w:sz w:val="20"/>
                <w:szCs w:val="20"/>
              </w:rPr>
              <w:t>occupier (</w:t>
            </w:r>
            <w:r w:rsidR="001E6DA6" w:rsidRPr="00713214">
              <w:rPr>
                <w:rFonts w:ascii="Century Gothic" w:hAnsi="Century Gothic"/>
                <w:sz w:val="20"/>
                <w:szCs w:val="20"/>
              </w:rPr>
              <w:t xml:space="preserve">with evidence) </w:t>
            </w:r>
          </w:p>
        </w:tc>
        <w:tc>
          <w:tcPr>
            <w:tcW w:w="0" w:type="auto"/>
            <w:tcBorders>
              <w:top w:val="single" w:sz="4" w:space="0" w:color="auto"/>
              <w:bottom w:val="single" w:sz="4" w:space="0" w:color="auto"/>
            </w:tcBorders>
            <w:shd w:val="clear" w:color="auto" w:fill="DBE5F1"/>
          </w:tcPr>
          <w:p w14:paraId="5301A5B3" w14:textId="18D36D53" w:rsidR="001E6DA6" w:rsidRPr="00713214" w:rsidRDefault="001E423E" w:rsidP="002326C9">
            <w:pPr>
              <w:jc w:val="left"/>
              <w:rPr>
                <w:rFonts w:ascii="Century Gothic" w:hAnsi="Century Gothic"/>
                <w:sz w:val="20"/>
                <w:szCs w:val="20"/>
              </w:rPr>
            </w:pPr>
            <w:r w:rsidRPr="00713214">
              <w:rPr>
                <w:rFonts w:ascii="Century Gothic" w:hAnsi="Century Gothic"/>
                <w:sz w:val="20"/>
                <w:szCs w:val="20"/>
              </w:rPr>
              <w:t>Live in or use the affected structure on rental basis (Occupant different from owner)</w:t>
            </w:r>
          </w:p>
        </w:tc>
        <w:tc>
          <w:tcPr>
            <w:tcW w:w="0" w:type="auto"/>
            <w:tcBorders>
              <w:top w:val="single" w:sz="4" w:space="0" w:color="auto"/>
              <w:bottom w:val="single" w:sz="4" w:space="0" w:color="auto"/>
            </w:tcBorders>
            <w:shd w:val="clear" w:color="auto" w:fill="DBE5F1"/>
          </w:tcPr>
          <w:p w14:paraId="2F94A1E9" w14:textId="4E913C82" w:rsidR="006A4A93" w:rsidRPr="00713214" w:rsidRDefault="00203D80" w:rsidP="00B116D2">
            <w:pPr>
              <w:pStyle w:val="NoSpacing1"/>
              <w:rPr>
                <w:rFonts w:ascii="Century Gothic" w:hAnsi="Century Gothic" w:cs="Times New Roman"/>
                <w:sz w:val="20"/>
                <w:szCs w:val="20"/>
              </w:rPr>
            </w:pPr>
            <w:r w:rsidRPr="00713214">
              <w:rPr>
                <w:rFonts w:ascii="Century Gothic" w:hAnsi="Century Gothic" w:cs="Times New Roman"/>
                <w:sz w:val="20"/>
                <w:szCs w:val="20"/>
              </w:rPr>
              <w:t>-</w:t>
            </w:r>
            <w:r w:rsidR="006A4A93" w:rsidRPr="00713214">
              <w:rPr>
                <w:rFonts w:ascii="Century Gothic" w:hAnsi="Century Gothic" w:cs="Times New Roman"/>
                <w:sz w:val="20"/>
                <w:szCs w:val="20"/>
              </w:rPr>
              <w:t xml:space="preserve">Cost of renting similar structure (e.g. for 6 months’ duration) </w:t>
            </w:r>
          </w:p>
          <w:p w14:paraId="74143651" w14:textId="620E98B1" w:rsidR="006A4A93" w:rsidRPr="00713214" w:rsidRDefault="00203D80" w:rsidP="00B116D2">
            <w:pPr>
              <w:pStyle w:val="NoSpacing1"/>
              <w:rPr>
                <w:rFonts w:ascii="Century Gothic" w:hAnsi="Century Gothic" w:cs="Times New Roman"/>
                <w:sz w:val="20"/>
                <w:szCs w:val="20"/>
              </w:rPr>
            </w:pPr>
            <w:r w:rsidRPr="00713214">
              <w:rPr>
                <w:rFonts w:ascii="Century Gothic" w:hAnsi="Century Gothic" w:cs="Times New Roman"/>
                <w:sz w:val="20"/>
                <w:szCs w:val="20"/>
              </w:rPr>
              <w:t>-</w:t>
            </w:r>
            <w:r w:rsidR="006A4A93" w:rsidRPr="00713214">
              <w:rPr>
                <w:rFonts w:ascii="Century Gothic" w:hAnsi="Century Gothic" w:cs="Times New Roman"/>
                <w:sz w:val="20"/>
                <w:szCs w:val="20"/>
              </w:rPr>
              <w:t xml:space="preserve">Cost of moving out to new place </w:t>
            </w:r>
          </w:p>
          <w:p w14:paraId="013E96FA" w14:textId="34CB2111" w:rsidR="001E6DA6" w:rsidRPr="00713214" w:rsidRDefault="006A4A93" w:rsidP="006A4A93">
            <w:pPr>
              <w:jc w:val="left"/>
              <w:rPr>
                <w:rFonts w:ascii="Century Gothic" w:hAnsi="Century Gothic"/>
                <w:sz w:val="20"/>
                <w:szCs w:val="20"/>
              </w:rPr>
            </w:pPr>
            <w:r w:rsidRPr="00713214">
              <w:rPr>
                <w:rFonts w:ascii="Century Gothic" w:hAnsi="Century Gothic"/>
                <w:sz w:val="20"/>
                <w:szCs w:val="20"/>
              </w:rPr>
              <w:t xml:space="preserve">Disturbance allowance of 10% of cost of renting similar structure or at a rate determined by the </w:t>
            </w:r>
            <w:r w:rsidR="00203D80" w:rsidRPr="00713214">
              <w:rPr>
                <w:rFonts w:ascii="Century Gothic" w:hAnsi="Century Gothic"/>
                <w:sz w:val="20"/>
                <w:szCs w:val="20"/>
              </w:rPr>
              <w:t xml:space="preserve">LVD. </w:t>
            </w:r>
          </w:p>
        </w:tc>
      </w:tr>
      <w:tr w:rsidR="009E3467" w:rsidRPr="00713214" w14:paraId="46206043" w14:textId="77777777" w:rsidTr="00C20C99">
        <w:trPr>
          <w:trHeight w:val="845"/>
        </w:trPr>
        <w:tc>
          <w:tcPr>
            <w:tcW w:w="0" w:type="auto"/>
            <w:vMerge/>
            <w:shd w:val="clear" w:color="auto" w:fill="DBE5F1"/>
          </w:tcPr>
          <w:p w14:paraId="56ADFAB6" w14:textId="77777777" w:rsidR="009E3467" w:rsidRPr="00713214" w:rsidDel="00771526" w:rsidRDefault="009E3467" w:rsidP="00652202">
            <w:pPr>
              <w:jc w:val="left"/>
              <w:rPr>
                <w:rFonts w:ascii="Century Gothic" w:hAnsi="Century Gothic"/>
                <w:b/>
                <w:bCs/>
                <w:sz w:val="20"/>
                <w:szCs w:val="20"/>
              </w:rPr>
            </w:pPr>
          </w:p>
        </w:tc>
        <w:tc>
          <w:tcPr>
            <w:tcW w:w="0" w:type="auto"/>
            <w:vMerge/>
            <w:shd w:val="clear" w:color="auto" w:fill="DBE5F1"/>
          </w:tcPr>
          <w:p w14:paraId="6B780BE1" w14:textId="77777777" w:rsidR="009E3467" w:rsidRPr="00713214" w:rsidRDefault="009E3467" w:rsidP="00652202">
            <w:pPr>
              <w:jc w:val="left"/>
              <w:rPr>
                <w:rFonts w:ascii="Century Gothic" w:hAnsi="Century Gothic"/>
                <w:sz w:val="20"/>
                <w:szCs w:val="20"/>
              </w:rPr>
            </w:pPr>
          </w:p>
        </w:tc>
        <w:tc>
          <w:tcPr>
            <w:tcW w:w="0" w:type="auto"/>
            <w:tcBorders>
              <w:top w:val="single" w:sz="4" w:space="0" w:color="auto"/>
            </w:tcBorders>
            <w:shd w:val="clear" w:color="auto" w:fill="DBE5F1"/>
          </w:tcPr>
          <w:p w14:paraId="776CA8ED" w14:textId="6FC05AD8" w:rsidR="009E3467" w:rsidRPr="00713214" w:rsidRDefault="009E3467" w:rsidP="00652202">
            <w:pPr>
              <w:jc w:val="left"/>
              <w:rPr>
                <w:rFonts w:ascii="Century Gothic" w:hAnsi="Century Gothic"/>
                <w:sz w:val="20"/>
                <w:szCs w:val="20"/>
              </w:rPr>
            </w:pPr>
            <w:r w:rsidRPr="00713214">
              <w:rPr>
                <w:rFonts w:ascii="Century Gothic" w:hAnsi="Century Gothic"/>
                <w:sz w:val="20"/>
                <w:szCs w:val="20"/>
              </w:rPr>
              <w:t>Squatter</w:t>
            </w:r>
          </w:p>
        </w:tc>
        <w:tc>
          <w:tcPr>
            <w:tcW w:w="0" w:type="auto"/>
            <w:tcBorders>
              <w:top w:val="single" w:sz="4" w:space="0" w:color="auto"/>
            </w:tcBorders>
            <w:shd w:val="clear" w:color="auto" w:fill="DBE5F1"/>
          </w:tcPr>
          <w:p w14:paraId="1E998569" w14:textId="27D9FE1A" w:rsidR="009E3467" w:rsidRPr="00713214" w:rsidRDefault="009E3467" w:rsidP="00652202">
            <w:pPr>
              <w:jc w:val="left"/>
              <w:rPr>
                <w:rFonts w:ascii="Century Gothic" w:hAnsi="Century Gothic"/>
                <w:sz w:val="20"/>
                <w:szCs w:val="20"/>
              </w:rPr>
            </w:pPr>
            <w:r w:rsidRPr="00713214">
              <w:rPr>
                <w:rFonts w:ascii="Century Gothic" w:hAnsi="Century Gothic"/>
                <w:sz w:val="20"/>
                <w:szCs w:val="20"/>
              </w:rPr>
              <w:t>Live in or use the affected structure as at time of census</w:t>
            </w:r>
          </w:p>
        </w:tc>
        <w:tc>
          <w:tcPr>
            <w:tcW w:w="0" w:type="auto"/>
            <w:tcBorders>
              <w:top w:val="single" w:sz="4" w:space="0" w:color="auto"/>
            </w:tcBorders>
            <w:shd w:val="clear" w:color="auto" w:fill="DBE5F1"/>
          </w:tcPr>
          <w:p w14:paraId="029FC39F" w14:textId="228677A3" w:rsidR="009E3467" w:rsidRPr="00713214" w:rsidRDefault="009E3467">
            <w:pPr>
              <w:jc w:val="left"/>
              <w:rPr>
                <w:rFonts w:ascii="Century Gothic" w:hAnsi="Century Gothic"/>
                <w:sz w:val="20"/>
                <w:szCs w:val="20"/>
              </w:rPr>
            </w:pPr>
            <w:r w:rsidRPr="00713214">
              <w:rPr>
                <w:rFonts w:ascii="Century Gothic" w:hAnsi="Century Gothic"/>
                <w:sz w:val="20"/>
                <w:szCs w:val="20"/>
              </w:rPr>
              <w:t>-Cost of moving/relocation assistance and disturbance allowance</w:t>
            </w:r>
          </w:p>
        </w:tc>
      </w:tr>
      <w:tr w:rsidR="00652202" w:rsidRPr="00713214" w14:paraId="3C3AEF0E" w14:textId="77777777" w:rsidTr="00C20C99">
        <w:trPr>
          <w:trHeight w:val="917"/>
        </w:trPr>
        <w:tc>
          <w:tcPr>
            <w:tcW w:w="0" w:type="auto"/>
            <w:vMerge/>
            <w:shd w:val="clear" w:color="auto" w:fill="auto"/>
          </w:tcPr>
          <w:p w14:paraId="272AD203" w14:textId="77777777" w:rsidR="00652202" w:rsidRPr="00713214" w:rsidRDefault="00652202" w:rsidP="00652202">
            <w:pPr>
              <w:jc w:val="left"/>
              <w:rPr>
                <w:rFonts w:ascii="Century Gothic" w:hAnsi="Century Gothic"/>
                <w:b/>
                <w:bCs/>
                <w:sz w:val="20"/>
                <w:szCs w:val="20"/>
              </w:rPr>
            </w:pPr>
          </w:p>
        </w:tc>
        <w:tc>
          <w:tcPr>
            <w:tcW w:w="0" w:type="auto"/>
            <w:shd w:val="clear" w:color="auto" w:fill="auto"/>
          </w:tcPr>
          <w:p w14:paraId="30C78519" w14:textId="77777777" w:rsidR="00652202" w:rsidRPr="00713214" w:rsidRDefault="00652202" w:rsidP="00652202">
            <w:pPr>
              <w:jc w:val="left"/>
              <w:rPr>
                <w:rFonts w:ascii="Century Gothic" w:hAnsi="Century Gothic"/>
                <w:b/>
                <w:sz w:val="20"/>
                <w:szCs w:val="20"/>
              </w:rPr>
            </w:pPr>
            <w:r w:rsidRPr="00713214">
              <w:rPr>
                <w:rFonts w:ascii="Century Gothic" w:hAnsi="Century Gothic"/>
                <w:sz w:val="20"/>
                <w:szCs w:val="20"/>
              </w:rPr>
              <w:t>2. Movable structures</w:t>
            </w:r>
          </w:p>
        </w:tc>
        <w:tc>
          <w:tcPr>
            <w:tcW w:w="0" w:type="auto"/>
            <w:shd w:val="clear" w:color="auto" w:fill="auto"/>
          </w:tcPr>
          <w:p w14:paraId="7149D8E9" w14:textId="77777777" w:rsidR="00652202" w:rsidRPr="00713214" w:rsidRDefault="00652202" w:rsidP="00652202">
            <w:pPr>
              <w:jc w:val="left"/>
              <w:rPr>
                <w:rFonts w:ascii="Century Gothic" w:hAnsi="Century Gothic"/>
                <w:b/>
                <w:sz w:val="20"/>
                <w:szCs w:val="20"/>
              </w:rPr>
            </w:pPr>
            <w:r w:rsidRPr="00713214">
              <w:rPr>
                <w:rFonts w:ascii="Century Gothic" w:hAnsi="Century Gothic"/>
                <w:sz w:val="20"/>
                <w:szCs w:val="20"/>
              </w:rPr>
              <w:t>Owner/occupant</w:t>
            </w:r>
          </w:p>
        </w:tc>
        <w:tc>
          <w:tcPr>
            <w:tcW w:w="0" w:type="auto"/>
          </w:tcPr>
          <w:p w14:paraId="722C470B" w14:textId="542F9E86" w:rsidR="00652202" w:rsidRPr="00713214" w:rsidRDefault="00064CDD" w:rsidP="00B116D2">
            <w:pPr>
              <w:pStyle w:val="NoSpacing1"/>
              <w:rPr>
                <w:rFonts w:ascii="Century Gothic" w:hAnsi="Century Gothic"/>
                <w:sz w:val="20"/>
                <w:szCs w:val="20"/>
              </w:rPr>
            </w:pPr>
            <w:r w:rsidRPr="00713214">
              <w:rPr>
                <w:rFonts w:ascii="Century Gothic" w:hAnsi="Century Gothic" w:cs="Times New Roman"/>
                <w:sz w:val="20"/>
                <w:szCs w:val="20"/>
              </w:rPr>
              <w:t>Owns/Use or occupies the affected structure</w:t>
            </w:r>
          </w:p>
        </w:tc>
        <w:tc>
          <w:tcPr>
            <w:tcW w:w="0" w:type="auto"/>
            <w:shd w:val="clear" w:color="auto" w:fill="auto"/>
          </w:tcPr>
          <w:p w14:paraId="391351C4" w14:textId="0E33BED2" w:rsidR="00652202" w:rsidRPr="00713214" w:rsidRDefault="00652202" w:rsidP="00652202">
            <w:pPr>
              <w:jc w:val="left"/>
              <w:rPr>
                <w:rFonts w:ascii="Century Gothic" w:hAnsi="Century Gothic"/>
                <w:b/>
                <w:sz w:val="20"/>
                <w:szCs w:val="20"/>
              </w:rPr>
            </w:pPr>
            <w:r w:rsidRPr="00713214">
              <w:rPr>
                <w:rFonts w:ascii="Century Gothic" w:hAnsi="Century Gothic"/>
                <w:sz w:val="20"/>
                <w:szCs w:val="20"/>
              </w:rPr>
              <w:t>Cost of moving and disturbance allowance (e.g. 3 months’ rent or as agreed or negotiated)</w:t>
            </w:r>
          </w:p>
        </w:tc>
      </w:tr>
      <w:tr w:rsidR="00652202" w:rsidRPr="00713214" w14:paraId="6AF719E8" w14:textId="77777777" w:rsidTr="00C20C99">
        <w:trPr>
          <w:trHeight w:val="1790"/>
        </w:trPr>
        <w:tc>
          <w:tcPr>
            <w:tcW w:w="0" w:type="auto"/>
            <w:vMerge/>
            <w:shd w:val="clear" w:color="auto" w:fill="DBE5F1"/>
          </w:tcPr>
          <w:p w14:paraId="3BF1AD80" w14:textId="77777777" w:rsidR="00652202" w:rsidRPr="00713214" w:rsidRDefault="00652202" w:rsidP="00652202">
            <w:pPr>
              <w:jc w:val="left"/>
              <w:rPr>
                <w:rFonts w:ascii="Century Gothic" w:hAnsi="Century Gothic"/>
                <w:b/>
                <w:bCs/>
                <w:sz w:val="20"/>
                <w:szCs w:val="20"/>
              </w:rPr>
            </w:pPr>
          </w:p>
        </w:tc>
        <w:tc>
          <w:tcPr>
            <w:tcW w:w="0" w:type="auto"/>
            <w:shd w:val="clear" w:color="auto" w:fill="DBE5F1"/>
          </w:tcPr>
          <w:p w14:paraId="4199D0EE" w14:textId="77777777" w:rsidR="00652202" w:rsidRPr="00713214" w:rsidRDefault="00652202" w:rsidP="00652202">
            <w:pPr>
              <w:jc w:val="left"/>
              <w:rPr>
                <w:rFonts w:ascii="Century Gothic" w:hAnsi="Century Gothic"/>
                <w:b/>
                <w:sz w:val="20"/>
                <w:szCs w:val="20"/>
              </w:rPr>
            </w:pPr>
            <w:r w:rsidRPr="00713214">
              <w:rPr>
                <w:rFonts w:ascii="Century Gothic" w:hAnsi="Century Gothic"/>
                <w:sz w:val="20"/>
                <w:szCs w:val="20"/>
              </w:rPr>
              <w:t>3. Cultural heritage sites</w:t>
            </w:r>
          </w:p>
        </w:tc>
        <w:tc>
          <w:tcPr>
            <w:tcW w:w="0" w:type="auto"/>
            <w:shd w:val="clear" w:color="auto" w:fill="DBE5F1"/>
          </w:tcPr>
          <w:p w14:paraId="44F1149A" w14:textId="77777777" w:rsidR="00652202" w:rsidRPr="00713214" w:rsidRDefault="00652202" w:rsidP="00652202">
            <w:pPr>
              <w:jc w:val="left"/>
              <w:rPr>
                <w:rFonts w:ascii="Century Gothic" w:hAnsi="Century Gothic"/>
                <w:b/>
                <w:sz w:val="20"/>
                <w:szCs w:val="20"/>
              </w:rPr>
            </w:pPr>
            <w:r w:rsidRPr="00713214">
              <w:rPr>
                <w:rFonts w:ascii="Century Gothic" w:hAnsi="Century Gothic"/>
                <w:sz w:val="20"/>
                <w:szCs w:val="20"/>
              </w:rPr>
              <w:t>Community/traditional ruler or authority</w:t>
            </w:r>
          </w:p>
        </w:tc>
        <w:tc>
          <w:tcPr>
            <w:tcW w:w="0" w:type="auto"/>
            <w:shd w:val="clear" w:color="auto" w:fill="DBE5F1"/>
          </w:tcPr>
          <w:p w14:paraId="4FEA8C4A" w14:textId="76A47C5E" w:rsidR="00652202" w:rsidRPr="00713214" w:rsidRDefault="00CE4001" w:rsidP="00B116D2">
            <w:pPr>
              <w:rPr>
                <w:rFonts w:ascii="Century Gothic" w:hAnsi="Century Gothic"/>
                <w:sz w:val="20"/>
                <w:szCs w:val="20"/>
              </w:rPr>
            </w:pPr>
            <w:r w:rsidRPr="00713214">
              <w:rPr>
                <w:rFonts w:ascii="Century Gothic" w:hAnsi="Century Gothic"/>
                <w:sz w:val="20"/>
                <w:szCs w:val="20"/>
              </w:rPr>
              <w:t xml:space="preserve">Community/traditional ruler or authority who </w:t>
            </w:r>
            <w:r w:rsidR="00C41F8C" w:rsidRPr="00713214">
              <w:rPr>
                <w:rFonts w:ascii="Century Gothic" w:hAnsi="Century Gothic"/>
                <w:sz w:val="20"/>
                <w:szCs w:val="20"/>
              </w:rPr>
              <w:t>pay homage to cultural heritage resource/ sacred site</w:t>
            </w:r>
          </w:p>
        </w:tc>
        <w:tc>
          <w:tcPr>
            <w:tcW w:w="0" w:type="auto"/>
            <w:shd w:val="clear" w:color="auto" w:fill="DBE5F1"/>
          </w:tcPr>
          <w:p w14:paraId="6FB01F20" w14:textId="1BA8631C" w:rsidR="00652202" w:rsidRPr="00713214" w:rsidRDefault="00AB6448" w:rsidP="006B445A">
            <w:pPr>
              <w:pStyle w:val="ListParagraph"/>
              <w:numPr>
                <w:ilvl w:val="0"/>
                <w:numId w:val="73"/>
              </w:numPr>
              <w:rPr>
                <w:rFonts w:ascii="Century Gothic" w:hAnsi="Century Gothic"/>
                <w:sz w:val="20"/>
                <w:szCs w:val="20"/>
              </w:rPr>
            </w:pPr>
            <w:r w:rsidRPr="00713214">
              <w:rPr>
                <w:rFonts w:ascii="Century Gothic" w:hAnsi="Century Gothic"/>
                <w:sz w:val="20"/>
                <w:szCs w:val="20"/>
              </w:rPr>
              <w:t>The project will preserve cultural heritage</w:t>
            </w:r>
            <w:r w:rsidR="00652202" w:rsidRPr="00713214">
              <w:rPr>
                <w:rFonts w:ascii="Century Gothic" w:hAnsi="Century Gothic"/>
                <w:sz w:val="20"/>
                <w:szCs w:val="20"/>
              </w:rPr>
              <w:t xml:space="preserve">. If restriction of access is inevitable, then negotiate limited access conditions for the affected community. If access is </w:t>
            </w:r>
            <w:r w:rsidR="00652202" w:rsidRPr="00713214">
              <w:rPr>
                <w:rFonts w:ascii="Century Gothic" w:hAnsi="Century Gothic"/>
                <w:sz w:val="20"/>
                <w:szCs w:val="20"/>
              </w:rPr>
              <w:lastRenderedPageBreak/>
              <w:t>completely impossible, then proceed to current step</w:t>
            </w:r>
            <w:r w:rsidR="00E116AF" w:rsidRPr="00713214">
              <w:rPr>
                <w:rFonts w:ascii="Century Gothic" w:hAnsi="Century Gothic"/>
                <w:sz w:val="20"/>
                <w:szCs w:val="20"/>
              </w:rPr>
              <w:t xml:space="preserve"> </w:t>
            </w:r>
            <w:r w:rsidR="00652202" w:rsidRPr="00713214">
              <w:rPr>
                <w:rFonts w:ascii="Century Gothic" w:hAnsi="Century Gothic"/>
                <w:sz w:val="20"/>
                <w:szCs w:val="20"/>
              </w:rPr>
              <w:t>2.</w:t>
            </w:r>
          </w:p>
          <w:p w14:paraId="52A6FDE5" w14:textId="25EEFA2C" w:rsidR="00652202" w:rsidRPr="00713214" w:rsidRDefault="00E116AF" w:rsidP="006B445A">
            <w:pPr>
              <w:pStyle w:val="ListParagraph"/>
              <w:numPr>
                <w:ilvl w:val="0"/>
                <w:numId w:val="73"/>
              </w:numPr>
              <w:rPr>
                <w:rFonts w:ascii="Century Gothic" w:hAnsi="Century Gothic"/>
                <w:b/>
                <w:sz w:val="20"/>
                <w:szCs w:val="20"/>
              </w:rPr>
            </w:pPr>
            <w:r w:rsidRPr="00713214">
              <w:rPr>
                <w:rFonts w:ascii="Century Gothic" w:hAnsi="Century Gothic"/>
                <w:sz w:val="20"/>
                <w:szCs w:val="20"/>
              </w:rPr>
              <w:t>R</w:t>
            </w:r>
            <w:r w:rsidR="00652202" w:rsidRPr="00713214">
              <w:rPr>
                <w:rFonts w:ascii="Century Gothic" w:hAnsi="Century Gothic"/>
                <w:sz w:val="20"/>
                <w:szCs w:val="20"/>
              </w:rPr>
              <w:t>elocation to new sites proposed by community or traditional authority and performance of necessary pacification rites</w:t>
            </w:r>
          </w:p>
        </w:tc>
      </w:tr>
      <w:tr w:rsidR="00652202" w:rsidRPr="00713214" w14:paraId="33B79509" w14:textId="77777777" w:rsidTr="00C20C99">
        <w:trPr>
          <w:trHeight w:val="970"/>
        </w:trPr>
        <w:tc>
          <w:tcPr>
            <w:tcW w:w="0" w:type="auto"/>
            <w:vMerge w:val="restart"/>
            <w:shd w:val="clear" w:color="auto" w:fill="auto"/>
          </w:tcPr>
          <w:p w14:paraId="1F7CE4AA" w14:textId="5AC5A736" w:rsidR="00652202" w:rsidRPr="00713214" w:rsidRDefault="00652202" w:rsidP="00652202">
            <w:pPr>
              <w:jc w:val="left"/>
              <w:rPr>
                <w:rFonts w:ascii="Century Gothic" w:hAnsi="Century Gothic"/>
                <w:b/>
                <w:bCs/>
                <w:sz w:val="20"/>
                <w:szCs w:val="20"/>
              </w:rPr>
            </w:pPr>
            <w:r w:rsidRPr="00713214">
              <w:rPr>
                <w:rFonts w:ascii="Century Gothic" w:hAnsi="Century Gothic"/>
                <w:b/>
                <w:bCs/>
                <w:sz w:val="20"/>
                <w:szCs w:val="20"/>
              </w:rPr>
              <w:lastRenderedPageBreak/>
              <w:t>Livelihoods</w:t>
            </w:r>
          </w:p>
        </w:tc>
        <w:tc>
          <w:tcPr>
            <w:tcW w:w="0" w:type="auto"/>
            <w:shd w:val="clear" w:color="auto" w:fill="auto"/>
          </w:tcPr>
          <w:p w14:paraId="155D05A8" w14:textId="18D2FF4C" w:rsidR="00652202" w:rsidRPr="00713214" w:rsidRDefault="00652202" w:rsidP="00652202">
            <w:pPr>
              <w:jc w:val="left"/>
              <w:rPr>
                <w:rFonts w:ascii="Century Gothic" w:hAnsi="Century Gothic"/>
                <w:sz w:val="20"/>
                <w:szCs w:val="20"/>
              </w:rPr>
            </w:pPr>
            <w:r w:rsidRPr="00713214">
              <w:rPr>
                <w:rFonts w:ascii="Century Gothic" w:hAnsi="Century Gothic"/>
                <w:sz w:val="20"/>
                <w:szCs w:val="20"/>
              </w:rPr>
              <w:t xml:space="preserve">Agriculture </w:t>
            </w:r>
          </w:p>
        </w:tc>
        <w:tc>
          <w:tcPr>
            <w:tcW w:w="0" w:type="auto"/>
            <w:shd w:val="clear" w:color="auto" w:fill="auto"/>
          </w:tcPr>
          <w:p w14:paraId="2CAEC4D7" w14:textId="5C002B05" w:rsidR="00652202" w:rsidRPr="00713214" w:rsidRDefault="00652202" w:rsidP="00652202">
            <w:pPr>
              <w:jc w:val="left"/>
              <w:rPr>
                <w:rFonts w:ascii="Century Gothic" w:hAnsi="Century Gothic"/>
                <w:sz w:val="20"/>
                <w:szCs w:val="20"/>
              </w:rPr>
            </w:pPr>
            <w:r w:rsidRPr="00713214">
              <w:rPr>
                <w:rFonts w:ascii="Century Gothic" w:hAnsi="Century Gothic"/>
                <w:sz w:val="20"/>
                <w:szCs w:val="20"/>
              </w:rPr>
              <w:t>Us</w:t>
            </w:r>
            <w:r w:rsidR="00E16A09" w:rsidRPr="00713214">
              <w:rPr>
                <w:rFonts w:ascii="Century Gothic" w:hAnsi="Century Gothic"/>
                <w:sz w:val="20"/>
                <w:szCs w:val="20"/>
              </w:rPr>
              <w:t>er of</w:t>
            </w:r>
            <w:r w:rsidRPr="00713214">
              <w:rPr>
                <w:rFonts w:ascii="Century Gothic" w:hAnsi="Century Gothic"/>
                <w:sz w:val="20"/>
                <w:szCs w:val="20"/>
              </w:rPr>
              <w:t xml:space="preserve"> affected land for agriculture or related purposes irrespective of ownership situation</w:t>
            </w:r>
          </w:p>
        </w:tc>
        <w:tc>
          <w:tcPr>
            <w:tcW w:w="0" w:type="auto"/>
          </w:tcPr>
          <w:p w14:paraId="0F7C2FCA" w14:textId="41937764" w:rsidR="00652202" w:rsidRPr="00713214" w:rsidRDefault="00F36D9F" w:rsidP="00652202">
            <w:pPr>
              <w:jc w:val="left"/>
              <w:rPr>
                <w:rFonts w:ascii="Century Gothic" w:hAnsi="Century Gothic"/>
                <w:sz w:val="20"/>
                <w:szCs w:val="20"/>
              </w:rPr>
            </w:pPr>
            <w:r w:rsidRPr="00713214">
              <w:rPr>
                <w:rFonts w:ascii="Century Gothic" w:hAnsi="Century Gothic"/>
                <w:sz w:val="20"/>
                <w:szCs w:val="20"/>
              </w:rPr>
              <w:t>Use communal resources as an element of livelihood</w:t>
            </w:r>
          </w:p>
        </w:tc>
        <w:tc>
          <w:tcPr>
            <w:tcW w:w="0" w:type="auto"/>
            <w:shd w:val="clear" w:color="auto" w:fill="auto"/>
          </w:tcPr>
          <w:p w14:paraId="4D2B1064" w14:textId="0820BBFA" w:rsidR="00AB58C0" w:rsidRPr="00713214" w:rsidRDefault="00AB58C0" w:rsidP="00B116D2">
            <w:pPr>
              <w:pStyle w:val="NoSpacing1"/>
              <w:rPr>
                <w:rFonts w:ascii="Century Gothic" w:hAnsi="Century Gothic" w:cs="Times New Roman"/>
                <w:sz w:val="20"/>
                <w:szCs w:val="20"/>
              </w:rPr>
            </w:pPr>
            <w:r w:rsidRPr="00713214">
              <w:rPr>
                <w:rFonts w:ascii="Century Gothic" w:hAnsi="Century Gothic" w:cs="Times New Roman"/>
                <w:sz w:val="20"/>
                <w:szCs w:val="20"/>
              </w:rPr>
              <w:t>-Assistance in identifying and accessing similar resources elsewhere possible</w:t>
            </w:r>
          </w:p>
          <w:p w14:paraId="47C23888" w14:textId="6AD80BA8" w:rsidR="00652202" w:rsidRPr="00713214" w:rsidRDefault="00AB58C0" w:rsidP="00652202">
            <w:pPr>
              <w:jc w:val="left"/>
              <w:rPr>
                <w:rFonts w:ascii="Century Gothic" w:hAnsi="Century Gothic"/>
                <w:sz w:val="20"/>
                <w:szCs w:val="20"/>
              </w:rPr>
            </w:pPr>
            <w:r w:rsidRPr="00713214">
              <w:rPr>
                <w:rFonts w:ascii="Century Gothic" w:hAnsi="Century Gothic"/>
                <w:sz w:val="20"/>
                <w:szCs w:val="20"/>
              </w:rPr>
              <w:t>-</w:t>
            </w:r>
            <w:r w:rsidR="00652202" w:rsidRPr="00713214">
              <w:rPr>
                <w:rFonts w:ascii="Century Gothic" w:hAnsi="Century Gothic"/>
                <w:sz w:val="20"/>
                <w:szCs w:val="20"/>
              </w:rPr>
              <w:t>Cash compensation of any loss of income</w:t>
            </w:r>
          </w:p>
          <w:p w14:paraId="00FF9DBD" w14:textId="0DCB4783" w:rsidR="009B4179" w:rsidRPr="00713214" w:rsidRDefault="00AB58C0">
            <w:pPr>
              <w:jc w:val="left"/>
              <w:rPr>
                <w:rFonts w:ascii="Century Gothic" w:hAnsi="Century Gothic"/>
                <w:sz w:val="20"/>
                <w:szCs w:val="20"/>
              </w:rPr>
            </w:pPr>
            <w:r w:rsidRPr="00713214">
              <w:rPr>
                <w:rFonts w:ascii="Century Gothic" w:hAnsi="Century Gothic"/>
                <w:sz w:val="20"/>
                <w:szCs w:val="20"/>
              </w:rPr>
              <w:t>-</w:t>
            </w:r>
            <w:r w:rsidR="00652202" w:rsidRPr="00713214">
              <w:rPr>
                <w:rFonts w:ascii="Century Gothic" w:hAnsi="Century Gothic"/>
                <w:sz w:val="20"/>
                <w:szCs w:val="20"/>
              </w:rPr>
              <w:t xml:space="preserve">Assistance to </w:t>
            </w:r>
            <w:r w:rsidR="00FD3720" w:rsidRPr="00713214">
              <w:rPr>
                <w:rFonts w:ascii="Century Gothic" w:hAnsi="Century Gothic"/>
                <w:sz w:val="20"/>
                <w:szCs w:val="20"/>
              </w:rPr>
              <w:t xml:space="preserve">alternative </w:t>
            </w:r>
            <w:r w:rsidR="00652202" w:rsidRPr="00713214">
              <w:rPr>
                <w:rFonts w:ascii="Century Gothic" w:hAnsi="Century Gothic"/>
                <w:sz w:val="20"/>
                <w:szCs w:val="20"/>
              </w:rPr>
              <w:t>livelihood</w:t>
            </w:r>
            <w:r w:rsidR="00FD3720" w:rsidRPr="00713214">
              <w:rPr>
                <w:rFonts w:ascii="Century Gothic" w:hAnsi="Century Gothic"/>
                <w:sz w:val="20"/>
                <w:szCs w:val="20"/>
              </w:rPr>
              <w:t xml:space="preserve"> or livelihood</w:t>
            </w:r>
            <w:r w:rsidR="00652202" w:rsidRPr="00713214">
              <w:rPr>
                <w:rFonts w:ascii="Century Gothic" w:hAnsi="Century Gothic"/>
                <w:sz w:val="20"/>
                <w:szCs w:val="20"/>
              </w:rPr>
              <w:t xml:space="preserve"> restoration</w:t>
            </w:r>
            <w:r w:rsidR="009B4179" w:rsidRPr="00713214">
              <w:rPr>
                <w:rFonts w:ascii="Century Gothic" w:hAnsi="Century Gothic"/>
                <w:sz w:val="20"/>
                <w:szCs w:val="20"/>
              </w:rPr>
              <w:t xml:space="preserve"> assistance (access to </w:t>
            </w:r>
            <w:r w:rsidR="00F87256" w:rsidRPr="00713214">
              <w:rPr>
                <w:rFonts w:ascii="Century Gothic" w:hAnsi="Century Gothic"/>
                <w:sz w:val="20"/>
                <w:szCs w:val="20"/>
              </w:rPr>
              <w:t>finance</w:t>
            </w:r>
            <w:r w:rsidR="009B4179" w:rsidRPr="00713214">
              <w:rPr>
                <w:rFonts w:ascii="Century Gothic" w:hAnsi="Century Gothic"/>
                <w:sz w:val="20"/>
                <w:szCs w:val="20"/>
              </w:rPr>
              <w:t xml:space="preserve"> training etc.)</w:t>
            </w:r>
          </w:p>
        </w:tc>
      </w:tr>
      <w:tr w:rsidR="00826D96" w:rsidRPr="00713214" w14:paraId="1CD62F6E" w14:textId="77777777" w:rsidTr="00C20C99">
        <w:trPr>
          <w:trHeight w:val="403"/>
        </w:trPr>
        <w:tc>
          <w:tcPr>
            <w:tcW w:w="0" w:type="auto"/>
            <w:vMerge/>
            <w:shd w:val="clear" w:color="auto" w:fill="DBE5F1"/>
          </w:tcPr>
          <w:p w14:paraId="24DD3BAF" w14:textId="77777777" w:rsidR="00826D96" w:rsidRPr="00713214" w:rsidRDefault="00826D96" w:rsidP="00826D96">
            <w:pPr>
              <w:jc w:val="left"/>
              <w:rPr>
                <w:rFonts w:ascii="Century Gothic" w:hAnsi="Century Gothic"/>
                <w:b/>
                <w:bCs/>
                <w:sz w:val="20"/>
                <w:szCs w:val="20"/>
              </w:rPr>
            </w:pPr>
          </w:p>
        </w:tc>
        <w:tc>
          <w:tcPr>
            <w:tcW w:w="0" w:type="auto"/>
            <w:shd w:val="clear" w:color="auto" w:fill="DBE5F1"/>
          </w:tcPr>
          <w:p w14:paraId="56477201" w14:textId="0D7F5222" w:rsidR="00826D96" w:rsidRPr="00713214" w:rsidRDefault="00826D96" w:rsidP="00826D96">
            <w:pPr>
              <w:jc w:val="left"/>
              <w:rPr>
                <w:rFonts w:ascii="Century Gothic" w:hAnsi="Century Gothic"/>
                <w:sz w:val="20"/>
                <w:szCs w:val="20"/>
              </w:rPr>
            </w:pPr>
            <w:r w:rsidRPr="00713214">
              <w:rPr>
                <w:rFonts w:ascii="Century Gothic" w:hAnsi="Century Gothic"/>
                <w:sz w:val="20"/>
                <w:szCs w:val="20"/>
              </w:rPr>
              <w:t xml:space="preserve">Business </w:t>
            </w:r>
          </w:p>
        </w:tc>
        <w:tc>
          <w:tcPr>
            <w:tcW w:w="0" w:type="auto"/>
            <w:shd w:val="clear" w:color="auto" w:fill="DBE5F1"/>
          </w:tcPr>
          <w:p w14:paraId="0DED6A81" w14:textId="687EAABB" w:rsidR="00826D96" w:rsidRPr="00713214" w:rsidRDefault="00793F73" w:rsidP="00826D96">
            <w:pPr>
              <w:jc w:val="left"/>
              <w:rPr>
                <w:rFonts w:ascii="Century Gothic" w:hAnsi="Century Gothic"/>
                <w:sz w:val="20"/>
                <w:szCs w:val="20"/>
              </w:rPr>
            </w:pPr>
            <w:r w:rsidRPr="00713214">
              <w:rPr>
                <w:rFonts w:ascii="Century Gothic" w:hAnsi="Century Gothic"/>
                <w:sz w:val="20"/>
                <w:szCs w:val="20"/>
              </w:rPr>
              <w:t>Business owner (may be distinct from owner of structure where business takes place)</w:t>
            </w:r>
          </w:p>
        </w:tc>
        <w:tc>
          <w:tcPr>
            <w:tcW w:w="0" w:type="auto"/>
            <w:shd w:val="clear" w:color="auto" w:fill="DBE5F1"/>
          </w:tcPr>
          <w:p w14:paraId="40ABB798" w14:textId="42E3B8D1" w:rsidR="00826D96" w:rsidRPr="00713214" w:rsidRDefault="00C951E2" w:rsidP="00826D96">
            <w:pPr>
              <w:jc w:val="left"/>
              <w:rPr>
                <w:rFonts w:ascii="Century Gothic" w:hAnsi="Century Gothic"/>
                <w:sz w:val="20"/>
                <w:szCs w:val="20"/>
              </w:rPr>
            </w:pPr>
            <w:r w:rsidRPr="00713214">
              <w:rPr>
                <w:rFonts w:ascii="Century Gothic" w:hAnsi="Century Gothic"/>
                <w:sz w:val="20"/>
                <w:szCs w:val="20"/>
              </w:rPr>
              <w:t>Operate a business on Project affected land, regardless of the land ownership situation (includes squatters)</w:t>
            </w:r>
          </w:p>
        </w:tc>
        <w:tc>
          <w:tcPr>
            <w:tcW w:w="0" w:type="auto"/>
            <w:shd w:val="clear" w:color="auto" w:fill="DBE5F1"/>
          </w:tcPr>
          <w:p w14:paraId="1ED0BB6B" w14:textId="77777777" w:rsidR="00C951E2" w:rsidRPr="00713214" w:rsidRDefault="00826D96" w:rsidP="00826D96">
            <w:pPr>
              <w:jc w:val="left"/>
              <w:rPr>
                <w:rFonts w:ascii="Century Gothic" w:hAnsi="Century Gothic"/>
                <w:sz w:val="20"/>
                <w:szCs w:val="20"/>
              </w:rPr>
            </w:pPr>
            <w:r w:rsidRPr="00713214">
              <w:rPr>
                <w:rFonts w:ascii="Century Gothic" w:hAnsi="Century Gothic"/>
                <w:sz w:val="20"/>
                <w:szCs w:val="20"/>
              </w:rPr>
              <w:t xml:space="preserve">Cash compensation for loss of income </w:t>
            </w:r>
          </w:p>
          <w:p w14:paraId="681B9E0B" w14:textId="1C525D44" w:rsidR="00826D96" w:rsidRPr="00713214" w:rsidRDefault="00826D96" w:rsidP="00826D96">
            <w:pPr>
              <w:jc w:val="left"/>
              <w:rPr>
                <w:rFonts w:ascii="Century Gothic" w:hAnsi="Century Gothic"/>
                <w:sz w:val="20"/>
                <w:szCs w:val="20"/>
              </w:rPr>
            </w:pPr>
            <w:r w:rsidRPr="00713214">
              <w:rPr>
                <w:rFonts w:ascii="Century Gothic" w:hAnsi="Century Gothic"/>
                <w:sz w:val="20"/>
                <w:szCs w:val="20"/>
              </w:rPr>
              <w:t>Assistance to livelihood restoration</w:t>
            </w:r>
          </w:p>
        </w:tc>
      </w:tr>
    </w:tbl>
    <w:p w14:paraId="6190A86C" w14:textId="77777777" w:rsidR="000D140C" w:rsidRPr="00713214" w:rsidRDefault="00255EAB">
      <w:pPr>
        <w:spacing w:before="0" w:after="0"/>
        <w:jc w:val="left"/>
        <w:rPr>
          <w:rFonts w:ascii="Century Gothic" w:hAnsi="Century Gothic"/>
          <w:sz w:val="20"/>
          <w:szCs w:val="20"/>
        </w:rPr>
        <w:sectPr w:rsidR="000D140C" w:rsidRPr="00713214" w:rsidSect="009D746C">
          <w:pgSz w:w="16838" w:h="11906" w:orient="landscape"/>
          <w:pgMar w:top="1440" w:right="1440" w:bottom="1440" w:left="1440" w:header="706" w:footer="706" w:gutter="0"/>
          <w:cols w:space="708"/>
          <w:docGrid w:linePitch="360"/>
        </w:sectPr>
      </w:pPr>
      <w:r w:rsidRPr="00713214">
        <w:rPr>
          <w:rFonts w:ascii="Century Gothic" w:hAnsi="Century Gothic"/>
          <w:sz w:val="20"/>
          <w:szCs w:val="20"/>
        </w:rPr>
        <w:br w:type="page"/>
      </w:r>
    </w:p>
    <w:p w14:paraId="64166792" w14:textId="20C58EFE" w:rsidR="00D1100B" w:rsidRPr="00713214" w:rsidRDefault="00D1100B" w:rsidP="001A417D">
      <w:pPr>
        <w:pStyle w:val="Heading2"/>
        <w:ind w:hanging="720"/>
        <w:rPr>
          <w:rFonts w:ascii="Century Gothic" w:eastAsia="Calibri" w:hAnsi="Century Gothic"/>
          <w:sz w:val="20"/>
          <w:szCs w:val="20"/>
        </w:rPr>
      </w:pPr>
      <w:bookmarkStart w:id="300" w:name="_Toc65250598"/>
      <w:r w:rsidRPr="00713214">
        <w:rPr>
          <w:rFonts w:ascii="Century Gothic" w:eastAsia="Calibri" w:hAnsi="Century Gothic"/>
          <w:sz w:val="20"/>
          <w:szCs w:val="20"/>
        </w:rPr>
        <w:lastRenderedPageBreak/>
        <w:t xml:space="preserve">Principles and </w:t>
      </w:r>
      <w:r w:rsidR="00AF38FF" w:rsidRPr="00713214">
        <w:rPr>
          <w:rFonts w:ascii="Century Gothic" w:eastAsia="Calibri" w:hAnsi="Century Gothic"/>
          <w:sz w:val="20"/>
          <w:szCs w:val="20"/>
        </w:rPr>
        <w:t xml:space="preserve">Procedures </w:t>
      </w:r>
      <w:r w:rsidR="00D346F9" w:rsidRPr="00713214">
        <w:rPr>
          <w:rFonts w:ascii="Century Gothic" w:eastAsia="Calibri" w:hAnsi="Century Gothic"/>
          <w:sz w:val="20"/>
          <w:szCs w:val="20"/>
        </w:rPr>
        <w:t>of Involuntary Resettlement</w:t>
      </w:r>
      <w:bookmarkEnd w:id="300"/>
    </w:p>
    <w:p w14:paraId="7293CC5F" w14:textId="6097B27F" w:rsidR="00D1100B" w:rsidRPr="00713214" w:rsidRDefault="00D1100B" w:rsidP="00B116D2">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 xml:space="preserve">The WB principles regarding involuntary resettlement to </w:t>
      </w:r>
      <w:r w:rsidRPr="00713214">
        <w:rPr>
          <w:rFonts w:ascii="Century Gothic" w:eastAsia="Calibri" w:hAnsi="Century Gothic"/>
          <w:i/>
          <w:iCs/>
          <w:sz w:val="20"/>
          <w:szCs w:val="20"/>
        </w:rPr>
        <w:t xml:space="preserve">avoid, minimize, or mitigate </w:t>
      </w:r>
      <w:r w:rsidRPr="00713214">
        <w:rPr>
          <w:rFonts w:ascii="Century Gothic" w:eastAsia="Calibri" w:hAnsi="Century Gothic"/>
          <w:sz w:val="20"/>
          <w:szCs w:val="20"/>
        </w:rPr>
        <w:t>negative impacts of involuntary resettlement</w:t>
      </w:r>
      <w:r w:rsidR="004D75A4" w:rsidRPr="00713214">
        <w:rPr>
          <w:rFonts w:ascii="Century Gothic" w:eastAsia="Calibri" w:hAnsi="Century Gothic"/>
          <w:sz w:val="20"/>
          <w:szCs w:val="20"/>
        </w:rPr>
        <w:t xml:space="preserve"> are the </w:t>
      </w:r>
      <w:proofErr w:type="gramStart"/>
      <w:r w:rsidR="004D75A4" w:rsidRPr="00713214">
        <w:rPr>
          <w:rFonts w:ascii="Century Gothic" w:eastAsia="Calibri" w:hAnsi="Century Gothic"/>
          <w:sz w:val="20"/>
          <w:szCs w:val="20"/>
        </w:rPr>
        <w:t>basic fundamental</w:t>
      </w:r>
      <w:proofErr w:type="gramEnd"/>
      <w:r w:rsidR="004D75A4" w:rsidRPr="00713214">
        <w:rPr>
          <w:rFonts w:ascii="Century Gothic" w:eastAsia="Calibri" w:hAnsi="Century Gothic"/>
          <w:sz w:val="20"/>
          <w:szCs w:val="20"/>
        </w:rPr>
        <w:t xml:space="preserve"> requirements that underpin the preparation and implementation of the resettlement instrument.  </w:t>
      </w:r>
      <w:r w:rsidRPr="00713214">
        <w:rPr>
          <w:rFonts w:ascii="Century Gothic" w:eastAsia="Calibri" w:hAnsi="Century Gothic"/>
          <w:sz w:val="20"/>
          <w:szCs w:val="20"/>
        </w:rPr>
        <w:t>Any impact of the project on land and/or people (land acquisition, resettlement, and livelihood</w:t>
      </w:r>
      <w:r w:rsidR="004D75A4"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restoration of affected people) will be addressed in compliance with the </w:t>
      </w:r>
      <w:r w:rsidR="004D75A4" w:rsidRPr="00713214">
        <w:rPr>
          <w:rFonts w:ascii="Century Gothic" w:eastAsia="Calibri" w:hAnsi="Century Gothic"/>
          <w:sz w:val="20"/>
          <w:szCs w:val="20"/>
        </w:rPr>
        <w:t xml:space="preserve">ESS 5 and </w:t>
      </w:r>
      <w:r w:rsidRPr="00713214">
        <w:rPr>
          <w:rFonts w:ascii="Century Gothic" w:eastAsia="Calibri" w:hAnsi="Century Gothic"/>
          <w:sz w:val="20"/>
          <w:szCs w:val="20"/>
        </w:rPr>
        <w:t>relevant laws of Ghana</w:t>
      </w:r>
      <w:r w:rsidR="001A53DF" w:rsidRPr="00713214">
        <w:rPr>
          <w:rFonts w:ascii="Century Gothic" w:eastAsia="Calibri" w:hAnsi="Century Gothic"/>
          <w:sz w:val="20"/>
          <w:szCs w:val="20"/>
        </w:rPr>
        <w:t xml:space="preserve"> on </w:t>
      </w:r>
      <w:r w:rsidRPr="00713214">
        <w:rPr>
          <w:rFonts w:ascii="Century Gothic" w:eastAsia="Calibri" w:hAnsi="Century Gothic"/>
          <w:sz w:val="20"/>
          <w:szCs w:val="20"/>
        </w:rPr>
        <w:t>involuntary resettlement. Where there are gaps or</w:t>
      </w:r>
      <w:r w:rsidR="001A53DF"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inconsistencies between Ghanaian laws and the </w:t>
      </w:r>
      <w:r w:rsidR="001A53DF" w:rsidRPr="00713214">
        <w:rPr>
          <w:rFonts w:ascii="Century Gothic" w:eastAsia="Calibri" w:hAnsi="Century Gothic"/>
          <w:sz w:val="20"/>
          <w:szCs w:val="20"/>
        </w:rPr>
        <w:t>ES</w:t>
      </w:r>
      <w:r w:rsidR="00EE0167" w:rsidRPr="00713214">
        <w:rPr>
          <w:rFonts w:ascii="Century Gothic" w:eastAsia="Calibri" w:hAnsi="Century Gothic"/>
          <w:sz w:val="20"/>
          <w:szCs w:val="20"/>
        </w:rPr>
        <w:t>F</w:t>
      </w:r>
      <w:r w:rsidRPr="00713214">
        <w:rPr>
          <w:rFonts w:ascii="Century Gothic" w:eastAsia="Calibri" w:hAnsi="Century Gothic"/>
          <w:sz w:val="20"/>
          <w:szCs w:val="20"/>
        </w:rPr>
        <w:t xml:space="preserve">, the </w:t>
      </w:r>
      <w:r w:rsidR="00EE0167" w:rsidRPr="00713214">
        <w:rPr>
          <w:rFonts w:ascii="Century Gothic" w:eastAsia="Calibri" w:hAnsi="Century Gothic"/>
          <w:sz w:val="20"/>
          <w:szCs w:val="20"/>
        </w:rPr>
        <w:t xml:space="preserve">requirements of the </w:t>
      </w:r>
      <w:r w:rsidRPr="00713214">
        <w:rPr>
          <w:rFonts w:ascii="Century Gothic" w:eastAsia="Calibri" w:hAnsi="Century Gothic"/>
          <w:sz w:val="20"/>
          <w:szCs w:val="20"/>
        </w:rPr>
        <w:t xml:space="preserve">World Bank </w:t>
      </w:r>
      <w:r w:rsidR="00EE0167" w:rsidRPr="00713214">
        <w:rPr>
          <w:rFonts w:ascii="Century Gothic" w:eastAsia="Calibri" w:hAnsi="Century Gothic"/>
          <w:sz w:val="20"/>
          <w:szCs w:val="20"/>
        </w:rPr>
        <w:t>ESS 5</w:t>
      </w:r>
      <w:r w:rsidRPr="00713214">
        <w:rPr>
          <w:rFonts w:ascii="Century Gothic" w:eastAsia="Calibri" w:hAnsi="Century Gothic"/>
          <w:sz w:val="20"/>
          <w:szCs w:val="20"/>
        </w:rPr>
        <w:t xml:space="preserve"> will</w:t>
      </w:r>
      <w:r w:rsidR="00EE0167" w:rsidRPr="00713214">
        <w:rPr>
          <w:rFonts w:ascii="Century Gothic" w:eastAsia="Calibri" w:hAnsi="Century Gothic"/>
          <w:sz w:val="20"/>
          <w:szCs w:val="20"/>
        </w:rPr>
        <w:t xml:space="preserve"> a</w:t>
      </w:r>
      <w:r w:rsidRPr="00713214">
        <w:rPr>
          <w:rFonts w:ascii="Century Gothic" w:eastAsia="Calibri" w:hAnsi="Century Gothic"/>
          <w:sz w:val="20"/>
          <w:szCs w:val="20"/>
        </w:rPr>
        <w:t>pply.</w:t>
      </w:r>
    </w:p>
    <w:p w14:paraId="2B145EB6" w14:textId="465B0420" w:rsidR="00D1100B" w:rsidRPr="00713214" w:rsidRDefault="00D1100B" w:rsidP="001A417D">
      <w:pPr>
        <w:pStyle w:val="Heading2"/>
        <w:ind w:hanging="720"/>
        <w:rPr>
          <w:rFonts w:ascii="Century Gothic" w:eastAsia="Calibri" w:hAnsi="Century Gothic"/>
          <w:sz w:val="20"/>
          <w:szCs w:val="20"/>
        </w:rPr>
      </w:pPr>
      <w:bookmarkStart w:id="301" w:name="_Toc65250599"/>
      <w:r w:rsidRPr="00713214">
        <w:rPr>
          <w:rFonts w:ascii="Century Gothic" w:eastAsia="Calibri" w:hAnsi="Century Gothic"/>
          <w:sz w:val="20"/>
          <w:szCs w:val="20"/>
        </w:rPr>
        <w:t>Avoiding or Minimizing Involuntary resettlement</w:t>
      </w:r>
      <w:bookmarkEnd w:id="301"/>
    </w:p>
    <w:p w14:paraId="3BD66949" w14:textId="172D8C8D" w:rsidR="00D1100B" w:rsidRPr="00713214" w:rsidRDefault="00D1100B" w:rsidP="009A669A">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 xml:space="preserve">In line with the World Bank </w:t>
      </w:r>
      <w:r w:rsidR="00DB0BF8" w:rsidRPr="00713214">
        <w:rPr>
          <w:rFonts w:ascii="Century Gothic" w:eastAsia="Calibri" w:hAnsi="Century Gothic"/>
          <w:sz w:val="20"/>
          <w:szCs w:val="20"/>
        </w:rPr>
        <w:t>ESS 5</w:t>
      </w:r>
      <w:r w:rsidRPr="00713214">
        <w:rPr>
          <w:rFonts w:ascii="Century Gothic" w:eastAsia="Calibri" w:hAnsi="Century Gothic"/>
          <w:sz w:val="20"/>
          <w:szCs w:val="20"/>
        </w:rPr>
        <w:t>, the design and implementation of subprojects</w:t>
      </w:r>
      <w:r w:rsidR="00DB0BF8" w:rsidRPr="00713214">
        <w:rPr>
          <w:rFonts w:ascii="Century Gothic" w:eastAsia="Calibri" w:hAnsi="Century Gothic"/>
          <w:sz w:val="20"/>
          <w:szCs w:val="20"/>
        </w:rPr>
        <w:t xml:space="preserve"> </w:t>
      </w:r>
      <w:r w:rsidRPr="00713214">
        <w:rPr>
          <w:rFonts w:ascii="Century Gothic" w:eastAsia="Calibri" w:hAnsi="Century Gothic"/>
          <w:sz w:val="20"/>
          <w:szCs w:val="20"/>
        </w:rPr>
        <w:t>under this project will consider design options for avoiding resettlement first, failing alternative</w:t>
      </w:r>
      <w:r w:rsidR="00DB0BF8" w:rsidRPr="00713214">
        <w:rPr>
          <w:rFonts w:ascii="Century Gothic" w:eastAsia="Calibri" w:hAnsi="Century Gothic"/>
          <w:sz w:val="20"/>
          <w:szCs w:val="20"/>
        </w:rPr>
        <w:t xml:space="preserve"> </w:t>
      </w:r>
      <w:r w:rsidRPr="00713214">
        <w:rPr>
          <w:rFonts w:ascii="Century Gothic" w:eastAsia="Calibri" w:hAnsi="Century Gothic"/>
          <w:sz w:val="20"/>
          <w:szCs w:val="20"/>
        </w:rPr>
        <w:t>measures will be deployed to minimize and/or mitigate the displacement impacts of the projects.</w:t>
      </w:r>
    </w:p>
    <w:p w14:paraId="3B21FEFC" w14:textId="1BFBBB95" w:rsidR="00DA423A" w:rsidRPr="00713214" w:rsidRDefault="00DA423A" w:rsidP="001A417D">
      <w:pPr>
        <w:pStyle w:val="Heading2"/>
        <w:ind w:hanging="720"/>
        <w:rPr>
          <w:rFonts w:ascii="Century Gothic" w:hAnsi="Century Gothic"/>
          <w:sz w:val="20"/>
          <w:szCs w:val="20"/>
        </w:rPr>
      </w:pPr>
      <w:bookmarkStart w:id="302" w:name="_Toc65250600"/>
      <w:r w:rsidRPr="00713214">
        <w:rPr>
          <w:rFonts w:ascii="Century Gothic" w:hAnsi="Century Gothic"/>
          <w:sz w:val="20"/>
          <w:szCs w:val="20"/>
        </w:rPr>
        <w:t>Cut-Off Date</w:t>
      </w:r>
      <w:bookmarkEnd w:id="302"/>
    </w:p>
    <w:p w14:paraId="223FEF14" w14:textId="77777777" w:rsidR="00DA423A" w:rsidRPr="00713214" w:rsidRDefault="00DA423A" w:rsidP="00DA423A">
      <w:pPr>
        <w:spacing w:before="0" w:after="0"/>
        <w:rPr>
          <w:rFonts w:ascii="Century Gothic" w:hAnsi="Century Gothic"/>
          <w:sz w:val="20"/>
          <w:szCs w:val="20"/>
        </w:rPr>
      </w:pPr>
    </w:p>
    <w:p w14:paraId="09C398DA" w14:textId="77777777" w:rsidR="00DA423A" w:rsidRPr="00713214" w:rsidRDefault="00DA423A" w:rsidP="00DA423A">
      <w:pPr>
        <w:spacing w:before="0" w:after="0"/>
        <w:rPr>
          <w:rFonts w:ascii="Century Gothic" w:hAnsi="Century Gothic"/>
          <w:sz w:val="20"/>
          <w:szCs w:val="20"/>
        </w:rPr>
      </w:pPr>
      <w:r w:rsidRPr="00713214">
        <w:rPr>
          <w:rFonts w:ascii="Century Gothic" w:hAnsi="Century Gothic"/>
          <w:sz w:val="20"/>
          <w:szCs w:val="20"/>
        </w:rPr>
        <w:t>When a site is selected for an activity under this project, the PCU will consult with the Project Affected Persons to agree on a cut-off date along with planning and commissioning of census. The determinants of the cut-off date will be consistent with the requisite laws and policies and provide reasonable time to allow for adequate capture of all eligible PAPs. The objective of the cut-off date is to establish a deadline for which Project Affected Persons qualify for entitlement to compensation. The cut-off date will be publicly disclosed to affected persons and communities through radio announcements, posted bills, phone calls, local information vans, and other means. Persons who enter or undertake developments in the Project Area after the Cut-Off Date are not eligible for compensation and/or resettlement assistance.</w:t>
      </w:r>
    </w:p>
    <w:p w14:paraId="2FCB9AB8" w14:textId="77777777" w:rsidR="00DA423A" w:rsidRPr="00713214" w:rsidRDefault="00DA423A" w:rsidP="00DA423A">
      <w:pPr>
        <w:spacing w:before="0" w:after="0"/>
        <w:rPr>
          <w:rFonts w:ascii="Century Gothic" w:hAnsi="Century Gothic"/>
          <w:sz w:val="20"/>
          <w:szCs w:val="20"/>
        </w:rPr>
      </w:pPr>
    </w:p>
    <w:p w14:paraId="30FB4F2D" w14:textId="55469F4B" w:rsidR="00DA423A" w:rsidRPr="00713214" w:rsidRDefault="00DA423A" w:rsidP="00DA423A">
      <w:pPr>
        <w:spacing w:before="0" w:after="0"/>
        <w:rPr>
          <w:rFonts w:ascii="Century Gothic" w:hAnsi="Century Gothic"/>
          <w:sz w:val="20"/>
          <w:szCs w:val="20"/>
        </w:rPr>
      </w:pPr>
      <w:r w:rsidRPr="00713214">
        <w:rPr>
          <w:rFonts w:ascii="Century Gothic" w:hAnsi="Century Gothic"/>
          <w:sz w:val="20"/>
          <w:szCs w:val="20"/>
        </w:rPr>
        <w:t xml:space="preserve">In accordance with ESS5 and for each activity under the GLRSSMP, a cut-off date will be determined, considering the likely implementation schedule of the sub-project. To ensure consistency between Ghanaian legal requirements and WB </w:t>
      </w:r>
      <w:r w:rsidR="009359EA" w:rsidRPr="00713214">
        <w:rPr>
          <w:rFonts w:ascii="Century Gothic" w:hAnsi="Century Gothic"/>
          <w:sz w:val="20"/>
          <w:szCs w:val="20"/>
        </w:rPr>
        <w:t>ESS 5</w:t>
      </w:r>
      <w:r w:rsidR="006F3657" w:rsidRPr="00713214">
        <w:rPr>
          <w:rFonts w:ascii="Century Gothic" w:hAnsi="Century Gothic"/>
          <w:sz w:val="20"/>
          <w:szCs w:val="20"/>
        </w:rPr>
        <w:t>.</w:t>
      </w:r>
      <w:r w:rsidR="009359EA" w:rsidRPr="00713214">
        <w:rPr>
          <w:rFonts w:ascii="Century Gothic" w:hAnsi="Century Gothic"/>
          <w:sz w:val="20"/>
          <w:szCs w:val="20"/>
        </w:rPr>
        <w:t xml:space="preserve"> T</w:t>
      </w:r>
      <w:r w:rsidRPr="00713214">
        <w:rPr>
          <w:rFonts w:ascii="Century Gothic" w:hAnsi="Century Gothic"/>
          <w:sz w:val="20"/>
          <w:szCs w:val="20"/>
        </w:rPr>
        <w:t xml:space="preserve">his cut-off date </w:t>
      </w:r>
      <w:r w:rsidR="006F3657" w:rsidRPr="00713214">
        <w:rPr>
          <w:rFonts w:ascii="Century Gothic" w:hAnsi="Century Gothic"/>
          <w:sz w:val="20"/>
          <w:szCs w:val="20"/>
        </w:rPr>
        <w:t>jointly agreed between the project and interested parties to</w:t>
      </w:r>
      <w:r w:rsidRPr="00713214">
        <w:rPr>
          <w:rFonts w:ascii="Century Gothic" w:hAnsi="Century Gothic"/>
          <w:sz w:val="20"/>
          <w:szCs w:val="20"/>
        </w:rPr>
        <w:t xml:space="preserve"> be the date of inventory of assets/properties </w:t>
      </w:r>
      <w:r w:rsidR="0071087C" w:rsidRPr="00713214">
        <w:rPr>
          <w:rFonts w:ascii="Century Gothic" w:hAnsi="Century Gothic"/>
          <w:sz w:val="20"/>
          <w:szCs w:val="20"/>
        </w:rPr>
        <w:t xml:space="preserve">which will </w:t>
      </w:r>
      <w:r w:rsidRPr="00713214">
        <w:rPr>
          <w:rFonts w:ascii="Century Gothic" w:hAnsi="Century Gothic"/>
          <w:sz w:val="20"/>
          <w:szCs w:val="20"/>
        </w:rPr>
        <w:t>then inform preparation, consultation, and implementation of appropriate Resettlement Action Plans, Livelihood Assistance Plans, and other forms of social support.</w:t>
      </w:r>
    </w:p>
    <w:p w14:paraId="76BFDCC6" w14:textId="23740AA9" w:rsidR="00755A74" w:rsidRPr="00713214" w:rsidRDefault="00755A74" w:rsidP="00DA423A">
      <w:pPr>
        <w:spacing w:before="0" w:after="0"/>
        <w:rPr>
          <w:rFonts w:ascii="Century Gothic" w:hAnsi="Century Gothic"/>
          <w:sz w:val="20"/>
          <w:szCs w:val="20"/>
        </w:rPr>
      </w:pPr>
    </w:p>
    <w:p w14:paraId="3CAF5635" w14:textId="14DA3048" w:rsidR="00221662" w:rsidRPr="00713214" w:rsidRDefault="00221662" w:rsidP="0022166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In line with ESS5, the following three categories of affected people will be eligible to Project</w:t>
      </w:r>
    </w:p>
    <w:p w14:paraId="0D559850" w14:textId="46621800" w:rsidR="00755A74" w:rsidRPr="00713214" w:rsidRDefault="00221662" w:rsidP="0022166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resettlement assistance: </w:t>
      </w:r>
      <w:r w:rsidR="00755A74" w:rsidRPr="00713214">
        <w:rPr>
          <w:rFonts w:ascii="Century Gothic" w:eastAsia="Calibri" w:hAnsi="Century Gothic"/>
          <w:sz w:val="20"/>
          <w:szCs w:val="20"/>
        </w:rPr>
        <w:t>Affected persons may be classified as persons:</w:t>
      </w:r>
    </w:p>
    <w:p w14:paraId="27C0FE0B" w14:textId="5E04E611" w:rsidR="00755A74" w:rsidRPr="00713214" w:rsidRDefault="00755A74" w:rsidP="006B445A">
      <w:pPr>
        <w:pStyle w:val="ListParagraph"/>
        <w:numPr>
          <w:ilvl w:val="0"/>
          <w:numId w:val="130"/>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Who have formal legal rights to land or </w:t>
      </w:r>
      <w:proofErr w:type="gramStart"/>
      <w:r w:rsidRPr="00713214">
        <w:rPr>
          <w:rFonts w:ascii="Century Gothic" w:hAnsi="Century Gothic"/>
          <w:sz w:val="20"/>
          <w:szCs w:val="20"/>
        </w:rPr>
        <w:t>assets;</w:t>
      </w:r>
      <w:proofErr w:type="gramEnd"/>
    </w:p>
    <w:p w14:paraId="66F32043" w14:textId="0FC5617E" w:rsidR="00755A74" w:rsidRPr="00713214" w:rsidRDefault="00755A74" w:rsidP="006B445A">
      <w:pPr>
        <w:pStyle w:val="ListParagraph"/>
        <w:numPr>
          <w:ilvl w:val="0"/>
          <w:numId w:val="130"/>
        </w:numPr>
        <w:autoSpaceDE w:val="0"/>
        <w:autoSpaceDN w:val="0"/>
        <w:adjustRightInd w:val="0"/>
        <w:rPr>
          <w:rFonts w:ascii="Century Gothic" w:hAnsi="Century Gothic"/>
          <w:sz w:val="20"/>
          <w:szCs w:val="20"/>
        </w:rPr>
      </w:pPr>
      <w:r w:rsidRPr="00713214">
        <w:rPr>
          <w:rFonts w:ascii="Century Gothic" w:hAnsi="Century Gothic"/>
          <w:sz w:val="20"/>
          <w:szCs w:val="20"/>
        </w:rPr>
        <w:t>Who do not have formal legal rights to land or</w:t>
      </w:r>
      <w:r w:rsidR="00221662" w:rsidRPr="00713214">
        <w:rPr>
          <w:rFonts w:ascii="Century Gothic" w:hAnsi="Century Gothic"/>
          <w:sz w:val="20"/>
          <w:szCs w:val="20"/>
        </w:rPr>
        <w:t xml:space="preserve"> </w:t>
      </w:r>
      <w:r w:rsidRPr="00713214">
        <w:rPr>
          <w:rFonts w:ascii="Century Gothic" w:hAnsi="Century Gothic"/>
          <w:sz w:val="20"/>
          <w:szCs w:val="20"/>
        </w:rPr>
        <w:t>assets, but have a claim to land or assets that</w:t>
      </w:r>
      <w:r w:rsidR="005F313F" w:rsidRPr="00713214">
        <w:rPr>
          <w:rFonts w:ascii="Century Gothic" w:hAnsi="Century Gothic"/>
          <w:sz w:val="20"/>
          <w:szCs w:val="20"/>
        </w:rPr>
        <w:t xml:space="preserve"> </w:t>
      </w:r>
      <w:r w:rsidRPr="00713214">
        <w:rPr>
          <w:rFonts w:ascii="Century Gothic" w:hAnsi="Century Gothic"/>
          <w:sz w:val="20"/>
          <w:szCs w:val="20"/>
        </w:rPr>
        <w:t>is recognized or recognizable under national</w:t>
      </w:r>
      <w:r w:rsidR="00221662" w:rsidRPr="00713214">
        <w:rPr>
          <w:rFonts w:ascii="Century Gothic" w:hAnsi="Century Gothic"/>
          <w:sz w:val="20"/>
          <w:szCs w:val="20"/>
        </w:rPr>
        <w:t xml:space="preserve"> </w:t>
      </w:r>
      <w:r w:rsidRPr="00713214">
        <w:rPr>
          <w:rFonts w:ascii="Century Gothic" w:hAnsi="Century Gothic"/>
          <w:sz w:val="20"/>
          <w:szCs w:val="20"/>
        </w:rPr>
        <w:t>law;</w:t>
      </w:r>
      <w:r w:rsidR="00221662" w:rsidRPr="00713214">
        <w:rPr>
          <w:rFonts w:ascii="Century Gothic" w:hAnsi="Century Gothic"/>
          <w:sz w:val="20"/>
          <w:szCs w:val="20"/>
        </w:rPr>
        <w:t xml:space="preserve"> </w:t>
      </w:r>
      <w:proofErr w:type="gramStart"/>
      <w:r w:rsidRPr="00713214">
        <w:rPr>
          <w:rFonts w:ascii="Century Gothic" w:hAnsi="Century Gothic"/>
          <w:sz w:val="20"/>
          <w:szCs w:val="20"/>
        </w:rPr>
        <w:t>or</w:t>
      </w:r>
      <w:proofErr w:type="gramEnd"/>
    </w:p>
    <w:p w14:paraId="35C9CD96" w14:textId="5338A8E0" w:rsidR="00755A74" w:rsidRPr="00713214" w:rsidRDefault="00755A74" w:rsidP="006B445A">
      <w:pPr>
        <w:pStyle w:val="ListParagraph"/>
        <w:numPr>
          <w:ilvl w:val="0"/>
          <w:numId w:val="130"/>
        </w:numPr>
        <w:autoSpaceDE w:val="0"/>
        <w:autoSpaceDN w:val="0"/>
        <w:adjustRightInd w:val="0"/>
        <w:rPr>
          <w:rFonts w:ascii="Century Gothic" w:hAnsi="Century Gothic"/>
          <w:sz w:val="20"/>
          <w:szCs w:val="20"/>
        </w:rPr>
      </w:pPr>
      <w:r w:rsidRPr="00713214">
        <w:rPr>
          <w:rFonts w:ascii="Century Gothic" w:hAnsi="Century Gothic"/>
          <w:sz w:val="20"/>
          <w:szCs w:val="20"/>
        </w:rPr>
        <w:t>Who have no recognizable legal right or claim</w:t>
      </w:r>
      <w:r w:rsidR="00221662" w:rsidRPr="00713214">
        <w:rPr>
          <w:rFonts w:ascii="Century Gothic" w:hAnsi="Century Gothic"/>
          <w:sz w:val="20"/>
          <w:szCs w:val="20"/>
        </w:rPr>
        <w:t xml:space="preserve"> </w:t>
      </w:r>
      <w:r w:rsidRPr="00713214">
        <w:rPr>
          <w:rFonts w:ascii="Century Gothic" w:hAnsi="Century Gothic"/>
          <w:sz w:val="20"/>
          <w:szCs w:val="20"/>
        </w:rPr>
        <w:t xml:space="preserve">to the land or assets they occupy or </w:t>
      </w:r>
      <w:proofErr w:type="gramStart"/>
      <w:r w:rsidRPr="00713214">
        <w:rPr>
          <w:rFonts w:ascii="Century Gothic" w:hAnsi="Century Gothic"/>
          <w:sz w:val="20"/>
          <w:szCs w:val="20"/>
        </w:rPr>
        <w:t>use.</w:t>
      </w:r>
      <w:proofErr w:type="gramEnd"/>
    </w:p>
    <w:p w14:paraId="0FD40E63" w14:textId="77777777" w:rsidR="00DB0BF8" w:rsidRPr="00713214" w:rsidRDefault="00DB0BF8" w:rsidP="00D1100B">
      <w:pPr>
        <w:autoSpaceDE w:val="0"/>
        <w:autoSpaceDN w:val="0"/>
        <w:adjustRightInd w:val="0"/>
        <w:spacing w:before="0" w:after="0"/>
        <w:jc w:val="left"/>
        <w:rPr>
          <w:rFonts w:ascii="Century Gothic" w:eastAsia="Calibri" w:hAnsi="Century Gothic" w:cs="Calibri"/>
          <w:sz w:val="20"/>
          <w:szCs w:val="20"/>
        </w:rPr>
      </w:pPr>
    </w:p>
    <w:p w14:paraId="71EEB4BA" w14:textId="7F681BBF" w:rsidR="00BC37B9" w:rsidRPr="00713214" w:rsidDel="00E11B51" w:rsidRDefault="00BC37B9" w:rsidP="00D1100B">
      <w:pPr>
        <w:pStyle w:val="Heading2"/>
        <w:spacing w:before="0" w:after="0"/>
        <w:ind w:left="0" w:firstLine="0"/>
        <w:rPr>
          <w:rFonts w:ascii="Century Gothic" w:hAnsi="Century Gothic"/>
          <w:sz w:val="20"/>
          <w:szCs w:val="20"/>
        </w:rPr>
      </w:pPr>
      <w:bookmarkStart w:id="303" w:name="_Toc65250601"/>
      <w:r w:rsidRPr="00713214" w:rsidDel="00E11B51">
        <w:rPr>
          <w:rFonts w:ascii="Century Gothic" w:hAnsi="Century Gothic"/>
          <w:sz w:val="20"/>
          <w:szCs w:val="20"/>
        </w:rPr>
        <w:t>Resettlement Processes</w:t>
      </w:r>
      <w:bookmarkEnd w:id="303"/>
    </w:p>
    <w:p w14:paraId="03534CCA" w14:textId="332696C4" w:rsidR="00BC37B9" w:rsidRPr="00713214" w:rsidRDefault="00BC37B9" w:rsidP="00C63B5A">
      <w:pPr>
        <w:pStyle w:val="Heading3"/>
        <w:rPr>
          <w:rFonts w:ascii="Century Gothic" w:hAnsi="Century Gothic"/>
          <w:sz w:val="20"/>
          <w:szCs w:val="20"/>
        </w:rPr>
      </w:pPr>
      <w:bookmarkStart w:id="304" w:name="_Toc65250602"/>
      <w:r w:rsidRPr="00713214" w:rsidDel="00E11B51">
        <w:rPr>
          <w:rFonts w:ascii="Century Gothic" w:hAnsi="Century Gothic"/>
          <w:sz w:val="20"/>
          <w:szCs w:val="20"/>
        </w:rPr>
        <w:t>Categorization of project activities with respect to land needs</w:t>
      </w:r>
      <w:bookmarkEnd w:id="304"/>
      <w:r w:rsidRPr="00713214" w:rsidDel="00E11B51">
        <w:rPr>
          <w:rFonts w:ascii="Century Gothic" w:hAnsi="Century Gothic"/>
          <w:sz w:val="20"/>
          <w:szCs w:val="20"/>
        </w:rPr>
        <w:t xml:space="preserve"> </w:t>
      </w:r>
    </w:p>
    <w:p w14:paraId="2DB597DB" w14:textId="77777777" w:rsidR="00BC37B9" w:rsidRPr="00713214" w:rsidDel="00E11B51" w:rsidRDefault="00BC37B9" w:rsidP="00BC37B9">
      <w:pPr>
        <w:spacing w:before="0" w:after="0"/>
        <w:rPr>
          <w:rFonts w:ascii="Century Gothic" w:hAnsi="Century Gothic"/>
          <w:sz w:val="20"/>
          <w:szCs w:val="20"/>
        </w:rPr>
      </w:pPr>
    </w:p>
    <w:p w14:paraId="2A8F886D"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As far as land needs and resettlement requirements are concerned, two different situations may be encountered during the implementation of the GLRSSMP:</w:t>
      </w:r>
    </w:p>
    <w:p w14:paraId="5F717C3C" w14:textId="11C76F6B" w:rsidR="00BC37B9" w:rsidRPr="00713214" w:rsidDel="00E11B51" w:rsidRDefault="00BC37B9" w:rsidP="006B445A">
      <w:pPr>
        <w:numPr>
          <w:ilvl w:val="0"/>
          <w:numId w:val="69"/>
        </w:numPr>
        <w:spacing w:before="0" w:after="0"/>
        <w:rPr>
          <w:rFonts w:ascii="Century Gothic" w:hAnsi="Century Gothic"/>
          <w:sz w:val="20"/>
          <w:szCs w:val="20"/>
        </w:rPr>
      </w:pPr>
      <w:r w:rsidRPr="00713214" w:rsidDel="00E11B51">
        <w:rPr>
          <w:rFonts w:ascii="Century Gothic" w:hAnsi="Century Gothic"/>
          <w:sz w:val="20"/>
          <w:szCs w:val="20"/>
        </w:rPr>
        <w:t xml:space="preserve">The project components occurring on existing </w:t>
      </w:r>
      <w:proofErr w:type="gramStart"/>
      <w:r w:rsidRPr="00713214" w:rsidDel="00E11B51">
        <w:rPr>
          <w:rFonts w:ascii="Century Gothic" w:hAnsi="Century Gothic"/>
          <w:sz w:val="20"/>
          <w:szCs w:val="20"/>
        </w:rPr>
        <w:t>publicly-owned</w:t>
      </w:r>
      <w:proofErr w:type="gramEnd"/>
      <w:r w:rsidRPr="00713214" w:rsidDel="00E11B51">
        <w:rPr>
          <w:rFonts w:ascii="Century Gothic" w:hAnsi="Century Gothic"/>
          <w:sz w:val="20"/>
          <w:szCs w:val="20"/>
        </w:rPr>
        <w:t xml:space="preserve"> lands (e.g.</w:t>
      </w:r>
      <w:r w:rsidR="008716EE" w:rsidRPr="00713214" w:rsidDel="00E11B51">
        <w:rPr>
          <w:rFonts w:ascii="Century Gothic" w:hAnsi="Century Gothic"/>
          <w:sz w:val="20"/>
          <w:szCs w:val="20"/>
        </w:rPr>
        <w:t xml:space="preserve"> vested</w:t>
      </w:r>
      <w:r w:rsidRPr="00713214" w:rsidDel="00E11B51">
        <w:rPr>
          <w:rFonts w:ascii="Century Gothic" w:hAnsi="Century Gothic"/>
          <w:sz w:val="20"/>
          <w:szCs w:val="20"/>
        </w:rPr>
        <w:t xml:space="preserve"> stool lands; road reservations).  </w:t>
      </w:r>
    </w:p>
    <w:p w14:paraId="1FB8044F" w14:textId="77777777" w:rsidR="00BC37B9" w:rsidRPr="00713214" w:rsidDel="00E11B51" w:rsidRDefault="00BC37B9" w:rsidP="006B445A">
      <w:pPr>
        <w:numPr>
          <w:ilvl w:val="0"/>
          <w:numId w:val="69"/>
        </w:numPr>
        <w:spacing w:before="0" w:after="0"/>
        <w:rPr>
          <w:rFonts w:ascii="Century Gothic" w:hAnsi="Century Gothic"/>
          <w:sz w:val="20"/>
          <w:szCs w:val="20"/>
        </w:rPr>
      </w:pPr>
      <w:r w:rsidRPr="00713214" w:rsidDel="00E11B51">
        <w:rPr>
          <w:rFonts w:ascii="Century Gothic" w:hAnsi="Century Gothic"/>
          <w:sz w:val="20"/>
          <w:szCs w:val="20"/>
        </w:rPr>
        <w:t xml:space="preserve"> Projects relating to GLRSSMP Components 1, 2, 3 and 4 as analyzed in Table 5-1 above could trigger ESS5 which this process framework is intended to address. </w:t>
      </w:r>
    </w:p>
    <w:p w14:paraId="7189FD7F" w14:textId="77777777" w:rsidR="00BC37B9" w:rsidRPr="00713214" w:rsidDel="00E11B51" w:rsidRDefault="00BC37B9" w:rsidP="006B445A">
      <w:pPr>
        <w:numPr>
          <w:ilvl w:val="0"/>
          <w:numId w:val="69"/>
        </w:numPr>
        <w:spacing w:before="0" w:after="0"/>
        <w:rPr>
          <w:rFonts w:ascii="Century Gothic" w:hAnsi="Century Gothic"/>
          <w:sz w:val="20"/>
          <w:szCs w:val="20"/>
        </w:rPr>
      </w:pPr>
      <w:r w:rsidRPr="00713214" w:rsidDel="00E11B51">
        <w:rPr>
          <w:rFonts w:ascii="Century Gothic" w:hAnsi="Century Gothic"/>
          <w:sz w:val="20"/>
          <w:szCs w:val="20"/>
        </w:rPr>
        <w:t xml:space="preserve">The proposed Forest Landscape Management and Restoration project interventions may cause restrictions to access to legally protected reserves and parks. In such a case potentially, affected communities will be involved in identifying any adverse impacts, </w:t>
      </w:r>
      <w:r w:rsidRPr="00713214" w:rsidDel="00E11B51">
        <w:rPr>
          <w:rFonts w:ascii="Century Gothic" w:hAnsi="Century Gothic"/>
          <w:sz w:val="20"/>
          <w:szCs w:val="20"/>
        </w:rPr>
        <w:lastRenderedPageBreak/>
        <w:t>assess the significance of impacts and establishing criteria for eligibility for any mitigating or compensating measures necessary.</w:t>
      </w:r>
    </w:p>
    <w:p w14:paraId="55CEF72F" w14:textId="77777777" w:rsidR="00BC37B9" w:rsidRPr="00713214" w:rsidDel="00E11B51" w:rsidRDefault="00BC37B9" w:rsidP="00BC37B9">
      <w:pPr>
        <w:spacing w:before="0" w:after="0"/>
        <w:ind w:left="720"/>
        <w:rPr>
          <w:rFonts w:ascii="Century Gothic" w:hAnsi="Century Gothic"/>
          <w:sz w:val="20"/>
          <w:szCs w:val="20"/>
        </w:rPr>
      </w:pPr>
    </w:p>
    <w:p w14:paraId="7FED9E43" w14:textId="126C5105"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 xml:space="preserve">In situation a) above, the fact that there is no land acquisition involved means that procedures required by the Ghana Law do not need to be triggered. Proposed processes will therefore be consistent with WB requirements only. </w:t>
      </w:r>
    </w:p>
    <w:p w14:paraId="59DD6886" w14:textId="77777777" w:rsidR="00BC37B9" w:rsidRPr="00713214" w:rsidDel="00E11B51" w:rsidRDefault="00BC37B9" w:rsidP="00BC37B9">
      <w:pPr>
        <w:spacing w:before="0" w:after="0"/>
        <w:rPr>
          <w:rFonts w:ascii="Century Gothic" w:hAnsi="Century Gothic"/>
          <w:sz w:val="20"/>
          <w:szCs w:val="20"/>
        </w:rPr>
      </w:pPr>
    </w:p>
    <w:p w14:paraId="1DFFC402"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Situation b) is more complex because it implies that both the Ghana Law and WB requirements are to be followed. However, where there is a clash between the Ghana Law and the World Bank policy, the Bank’s policy will prevail.</w:t>
      </w:r>
    </w:p>
    <w:p w14:paraId="780F46B5" w14:textId="77777777" w:rsidR="00BC37B9" w:rsidRPr="00713214" w:rsidDel="00E11B51" w:rsidRDefault="00BC37B9" w:rsidP="00BC37B9">
      <w:pPr>
        <w:spacing w:before="0" w:after="0"/>
        <w:rPr>
          <w:rFonts w:ascii="Century Gothic" w:hAnsi="Century Gothic"/>
          <w:sz w:val="20"/>
          <w:szCs w:val="20"/>
        </w:rPr>
      </w:pPr>
    </w:p>
    <w:p w14:paraId="7D18809E" w14:textId="2254EF33" w:rsidR="00BC37B9" w:rsidRPr="00713214"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Situation c) fully requires ESS5. In such cases, potentially affected communities will be involved in identifying any adverse impacts, assessing the significance of impacts, and establishing the criteria for eligibility for any mitigating or compensating measures necessary based on the ESS5 and this process framework.</w:t>
      </w:r>
    </w:p>
    <w:p w14:paraId="34C222A5" w14:textId="77777777" w:rsidR="00BC37B9" w:rsidRPr="00713214" w:rsidDel="00E11B51" w:rsidRDefault="00BC37B9" w:rsidP="00BC37B9">
      <w:pPr>
        <w:spacing w:before="0" w:after="0"/>
        <w:rPr>
          <w:rFonts w:ascii="Century Gothic" w:hAnsi="Century Gothic"/>
          <w:sz w:val="20"/>
          <w:szCs w:val="20"/>
        </w:rPr>
      </w:pPr>
    </w:p>
    <w:p w14:paraId="16B7EF0F" w14:textId="77777777" w:rsidR="00BC37B9" w:rsidRPr="00713214" w:rsidDel="00E11B51" w:rsidRDefault="00BC37B9" w:rsidP="00C63B5A">
      <w:pPr>
        <w:pStyle w:val="Heading3"/>
        <w:rPr>
          <w:rFonts w:ascii="Century Gothic" w:hAnsi="Century Gothic"/>
          <w:sz w:val="20"/>
          <w:szCs w:val="20"/>
        </w:rPr>
      </w:pPr>
      <w:r w:rsidRPr="00713214" w:rsidDel="00E11B51">
        <w:rPr>
          <w:rFonts w:ascii="Century Gothic" w:hAnsi="Century Gothic"/>
          <w:sz w:val="20"/>
          <w:szCs w:val="20"/>
        </w:rPr>
        <w:t xml:space="preserve"> </w:t>
      </w:r>
      <w:bookmarkStart w:id="305" w:name="_Toc65250603"/>
      <w:r w:rsidRPr="00713214" w:rsidDel="00E11B51">
        <w:rPr>
          <w:rFonts w:ascii="Century Gothic" w:hAnsi="Century Gothic"/>
          <w:sz w:val="20"/>
          <w:szCs w:val="20"/>
        </w:rPr>
        <w:t>Overview of the Resettlement Preparation Process</w:t>
      </w:r>
      <w:bookmarkEnd w:id="305"/>
    </w:p>
    <w:p w14:paraId="295AC122" w14:textId="77777777" w:rsidR="00BC37B9" w:rsidRPr="00713214" w:rsidDel="00E11B51" w:rsidRDefault="00BC37B9" w:rsidP="00BC37B9">
      <w:pPr>
        <w:spacing w:before="0" w:after="0"/>
        <w:rPr>
          <w:rFonts w:ascii="Century Gothic" w:hAnsi="Century Gothic"/>
          <w:sz w:val="20"/>
          <w:szCs w:val="20"/>
        </w:rPr>
      </w:pPr>
    </w:p>
    <w:p w14:paraId="19AFEF0D"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 xml:space="preserve"> Resettlement Preparation Process will begin with screening of activities to determine if there is need for the preparation of any resettlement instrument (ARAP or RAP). A sample screening checklist for identifying cases of involuntary resettlement is provided in Appendix 1. The results of the screening and the number of people that would be affected will determine whether the process is to include the preparation of a full RAP or of an ARAP. The PCU will use the MDA’s project teams to determine, through the screening and census, the number of affected persons/assets under any GLRSSMP activity that is likely to generate resettlement related or compensation issue.</w:t>
      </w:r>
    </w:p>
    <w:p w14:paraId="0D7273F5" w14:textId="77777777" w:rsidR="00BC37B9" w:rsidRPr="00713214" w:rsidDel="00E11B51" w:rsidRDefault="00BC37B9" w:rsidP="00BC37B9">
      <w:pPr>
        <w:spacing w:before="0" w:after="0"/>
        <w:rPr>
          <w:rFonts w:ascii="Century Gothic" w:hAnsi="Century Gothic"/>
          <w:sz w:val="20"/>
          <w:szCs w:val="20"/>
        </w:rPr>
      </w:pPr>
    </w:p>
    <w:p w14:paraId="7AD73440" w14:textId="77777777" w:rsidR="00BC37B9" w:rsidRPr="00713214" w:rsidDel="00E11B51" w:rsidRDefault="00BC37B9" w:rsidP="00C63B5A">
      <w:pPr>
        <w:pStyle w:val="Heading4"/>
        <w:rPr>
          <w:rFonts w:ascii="Century Gothic" w:hAnsi="Century Gothic"/>
          <w:sz w:val="20"/>
          <w:szCs w:val="20"/>
        </w:rPr>
      </w:pPr>
      <w:bookmarkStart w:id="306" w:name="_Toc56196610"/>
      <w:bookmarkStart w:id="307" w:name="_Toc65250604"/>
      <w:r w:rsidRPr="00713214" w:rsidDel="00E11B51">
        <w:rPr>
          <w:rFonts w:ascii="Century Gothic" w:hAnsi="Century Gothic"/>
          <w:sz w:val="20"/>
          <w:szCs w:val="20"/>
        </w:rPr>
        <w:t>Resettlement Action Plan (RAP)</w:t>
      </w:r>
      <w:bookmarkEnd w:id="306"/>
      <w:bookmarkEnd w:id="307"/>
      <w:r w:rsidRPr="00713214" w:rsidDel="00E11B51">
        <w:rPr>
          <w:rFonts w:ascii="Century Gothic" w:hAnsi="Century Gothic"/>
          <w:sz w:val="20"/>
          <w:szCs w:val="20"/>
        </w:rPr>
        <w:t xml:space="preserve"> </w:t>
      </w:r>
    </w:p>
    <w:p w14:paraId="2CFC6892" w14:textId="77777777" w:rsidR="00BC37B9" w:rsidRPr="00713214" w:rsidDel="00E11B51" w:rsidRDefault="00BC37B9" w:rsidP="00BC37B9">
      <w:pPr>
        <w:spacing w:before="0" w:after="0"/>
        <w:rPr>
          <w:rFonts w:ascii="Century Gothic" w:hAnsi="Century Gothic"/>
          <w:sz w:val="20"/>
          <w:szCs w:val="20"/>
        </w:rPr>
      </w:pPr>
    </w:p>
    <w:p w14:paraId="6A44837A"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The RAP will be prepared where more than 200 individuals are displaced. The tasks/</w:t>
      </w:r>
      <w:proofErr w:type="spellStart"/>
      <w:r w:rsidRPr="00713214" w:rsidDel="00E11B51">
        <w:rPr>
          <w:rFonts w:ascii="Century Gothic" w:hAnsi="Century Gothic"/>
          <w:sz w:val="20"/>
          <w:szCs w:val="20"/>
        </w:rPr>
        <w:t>ToR</w:t>
      </w:r>
      <w:proofErr w:type="spellEnd"/>
      <w:r w:rsidRPr="00713214" w:rsidDel="00E11B51">
        <w:rPr>
          <w:rFonts w:ascii="Century Gothic" w:hAnsi="Century Gothic"/>
          <w:sz w:val="20"/>
          <w:szCs w:val="20"/>
        </w:rPr>
        <w:t xml:space="preserve"> and content for the preparation of the RAP are provided in Appendix 5. All RAPs will need World Bank approval prior to commencing resettlement activities. Resettlement activities will be completed before commencing the activity.</w:t>
      </w:r>
    </w:p>
    <w:p w14:paraId="6174C260" w14:textId="77777777" w:rsidR="00BC37B9" w:rsidRPr="00713214" w:rsidDel="00E11B51" w:rsidRDefault="00BC37B9" w:rsidP="00BC37B9">
      <w:pPr>
        <w:spacing w:before="0" w:after="0"/>
        <w:rPr>
          <w:rFonts w:ascii="Century Gothic" w:hAnsi="Century Gothic"/>
          <w:sz w:val="20"/>
          <w:szCs w:val="20"/>
        </w:rPr>
      </w:pPr>
    </w:p>
    <w:p w14:paraId="5751BBA8" w14:textId="77777777" w:rsidR="00BC37B9" w:rsidRPr="00713214" w:rsidDel="00E11B51" w:rsidRDefault="00BC37B9" w:rsidP="00C63B5A">
      <w:pPr>
        <w:pStyle w:val="Heading4"/>
        <w:rPr>
          <w:rFonts w:ascii="Century Gothic" w:hAnsi="Century Gothic"/>
          <w:sz w:val="20"/>
          <w:szCs w:val="20"/>
        </w:rPr>
      </w:pPr>
      <w:bookmarkStart w:id="308" w:name="_Toc56196611"/>
      <w:bookmarkStart w:id="309" w:name="_Toc65250605"/>
      <w:r w:rsidRPr="00713214" w:rsidDel="00E11B51">
        <w:rPr>
          <w:rFonts w:ascii="Century Gothic" w:hAnsi="Century Gothic"/>
          <w:sz w:val="20"/>
          <w:szCs w:val="20"/>
        </w:rPr>
        <w:t>Abbreviated Resettlement Action Plan (ARAP)</w:t>
      </w:r>
      <w:bookmarkEnd w:id="308"/>
      <w:bookmarkEnd w:id="309"/>
      <w:r w:rsidRPr="00713214" w:rsidDel="00E11B51">
        <w:rPr>
          <w:rFonts w:ascii="Century Gothic" w:hAnsi="Century Gothic"/>
          <w:sz w:val="20"/>
          <w:szCs w:val="20"/>
        </w:rPr>
        <w:t xml:space="preserve"> </w:t>
      </w:r>
    </w:p>
    <w:p w14:paraId="7599139D" w14:textId="77777777" w:rsidR="00BC37B9" w:rsidRPr="00713214" w:rsidDel="00E11B51" w:rsidRDefault="00BC37B9" w:rsidP="00BC37B9">
      <w:pPr>
        <w:spacing w:before="0" w:after="0"/>
        <w:rPr>
          <w:rFonts w:ascii="Century Gothic" w:hAnsi="Century Gothic"/>
          <w:sz w:val="20"/>
          <w:szCs w:val="20"/>
        </w:rPr>
      </w:pPr>
    </w:p>
    <w:p w14:paraId="0C926A58" w14:textId="0D7BF52B" w:rsidR="00BC37B9" w:rsidRPr="00713214"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The ARAP will be prepared where less than 200 individuals are displaced. The tasks/</w:t>
      </w:r>
      <w:proofErr w:type="spellStart"/>
      <w:r w:rsidRPr="00713214" w:rsidDel="00E11B51">
        <w:rPr>
          <w:rFonts w:ascii="Century Gothic" w:hAnsi="Century Gothic"/>
          <w:sz w:val="20"/>
          <w:szCs w:val="20"/>
        </w:rPr>
        <w:t>ToR</w:t>
      </w:r>
      <w:proofErr w:type="spellEnd"/>
      <w:r w:rsidRPr="00713214" w:rsidDel="00E11B51">
        <w:rPr>
          <w:rFonts w:ascii="Century Gothic" w:hAnsi="Century Gothic"/>
          <w:sz w:val="20"/>
          <w:szCs w:val="20"/>
        </w:rPr>
        <w:t xml:space="preserve"> and content for the preparation of the ARAP are given in Appendix 6. All ARAPs will need World Bank approval prior to commencing resettlement activities. Resettlement activities must be completed before commencing GLRSSMP activities on the fields.</w:t>
      </w:r>
    </w:p>
    <w:p w14:paraId="2DAED39B" w14:textId="77777777" w:rsidR="00E26260" w:rsidRPr="00713214" w:rsidRDefault="00AF1C26" w:rsidP="00C63B5A">
      <w:pPr>
        <w:pStyle w:val="Heading4"/>
        <w:rPr>
          <w:rFonts w:ascii="Century Gothic" w:eastAsia="Calibri" w:hAnsi="Century Gothic"/>
          <w:sz w:val="20"/>
          <w:szCs w:val="20"/>
        </w:rPr>
      </w:pPr>
      <w:bookmarkStart w:id="310" w:name="_Toc56196612"/>
      <w:bookmarkStart w:id="311" w:name="_Toc65250606"/>
      <w:r w:rsidRPr="00713214">
        <w:rPr>
          <w:rFonts w:ascii="Century Gothic" w:eastAsia="Calibri" w:hAnsi="Century Gothic"/>
          <w:sz w:val="20"/>
          <w:szCs w:val="20"/>
        </w:rPr>
        <w:t>Census of Affected Persons &amp; Assets/ Socio-economic baseline census</w:t>
      </w:r>
      <w:bookmarkEnd w:id="310"/>
      <w:bookmarkEnd w:id="311"/>
      <w:r w:rsidR="00E26260" w:rsidRPr="00713214">
        <w:rPr>
          <w:rFonts w:ascii="Century Gothic" w:eastAsia="Calibri" w:hAnsi="Century Gothic"/>
          <w:sz w:val="20"/>
          <w:szCs w:val="20"/>
        </w:rPr>
        <w:t xml:space="preserve"> </w:t>
      </w:r>
    </w:p>
    <w:p w14:paraId="343941C0" w14:textId="0DAE9A84" w:rsidR="00AF1C26" w:rsidRPr="00713214" w:rsidDel="00E11B51" w:rsidRDefault="00AF1C26" w:rsidP="00B116D2">
      <w:pPr>
        <w:autoSpaceDE w:val="0"/>
        <w:autoSpaceDN w:val="0"/>
        <w:adjustRightInd w:val="0"/>
        <w:spacing w:before="0" w:after="0"/>
        <w:rPr>
          <w:rFonts w:ascii="Century Gothic" w:hAnsi="Century Gothic"/>
          <w:sz w:val="20"/>
          <w:szCs w:val="20"/>
        </w:rPr>
      </w:pPr>
      <w:r w:rsidRPr="00713214">
        <w:rPr>
          <w:rFonts w:ascii="Century Gothic" w:eastAsia="Calibri" w:hAnsi="Century Gothic"/>
          <w:sz w:val="20"/>
          <w:szCs w:val="20"/>
        </w:rPr>
        <w:t>Upon identification of the need for involuntary resettlement in a sub-project, the project will carry out a</w:t>
      </w:r>
      <w:r w:rsidR="00E26260" w:rsidRPr="00713214">
        <w:rPr>
          <w:rFonts w:ascii="Century Gothic" w:eastAsia="Calibri" w:hAnsi="Century Gothic"/>
          <w:sz w:val="20"/>
          <w:szCs w:val="20"/>
        </w:rPr>
        <w:t xml:space="preserve"> </w:t>
      </w:r>
      <w:r w:rsidRPr="00713214">
        <w:rPr>
          <w:rFonts w:ascii="Century Gothic" w:eastAsia="Calibri" w:hAnsi="Century Gothic"/>
          <w:sz w:val="20"/>
          <w:szCs w:val="20"/>
        </w:rPr>
        <w:t>census to identify the persons/assets/livelihood that will be affected by the sub-project. This will help</w:t>
      </w:r>
      <w:r w:rsidR="00E26260" w:rsidRPr="00713214">
        <w:rPr>
          <w:rFonts w:ascii="Century Gothic" w:eastAsia="Calibri" w:hAnsi="Century Gothic"/>
          <w:sz w:val="20"/>
          <w:szCs w:val="20"/>
        </w:rPr>
        <w:t xml:space="preserve"> </w:t>
      </w:r>
      <w:r w:rsidRPr="00713214">
        <w:rPr>
          <w:rFonts w:ascii="Century Gothic" w:eastAsia="Calibri" w:hAnsi="Century Gothic"/>
          <w:sz w:val="20"/>
          <w:szCs w:val="20"/>
        </w:rPr>
        <w:t>to determine who will be eligible for assistance early enough in the project cycle. It will also help to prevent an inflow of ineligible people living outside the sub-project area of impact who might want to take advantage and claim for assistance. The start of the census will mark the cut off</w:t>
      </w:r>
      <w:r w:rsidR="00FD26FB" w:rsidRPr="00713214">
        <w:rPr>
          <w:rFonts w:ascii="Century Gothic" w:eastAsia="Calibri" w:hAnsi="Century Gothic"/>
          <w:sz w:val="20"/>
          <w:szCs w:val="20"/>
        </w:rPr>
        <w:t>-</w:t>
      </w:r>
      <w:r w:rsidRPr="00713214">
        <w:rPr>
          <w:rFonts w:ascii="Century Gothic" w:eastAsia="Calibri" w:hAnsi="Century Gothic"/>
          <w:sz w:val="20"/>
          <w:szCs w:val="20"/>
        </w:rPr>
        <w:t xml:space="preserve">date for eligibility for compensation. </w:t>
      </w:r>
    </w:p>
    <w:p w14:paraId="680672A1" w14:textId="77777777" w:rsidR="00BC37B9" w:rsidRPr="00713214" w:rsidDel="00E11B51" w:rsidRDefault="00BC37B9" w:rsidP="00BC37B9">
      <w:pPr>
        <w:spacing w:before="0" w:after="0"/>
        <w:rPr>
          <w:rFonts w:ascii="Century Gothic" w:hAnsi="Century Gothic"/>
          <w:sz w:val="20"/>
          <w:szCs w:val="20"/>
        </w:rPr>
      </w:pPr>
    </w:p>
    <w:p w14:paraId="5A688153" w14:textId="77777777" w:rsidR="00BC37B9" w:rsidRPr="00713214" w:rsidDel="00E11B51" w:rsidRDefault="00BC37B9" w:rsidP="00C63B5A">
      <w:pPr>
        <w:pStyle w:val="Heading4"/>
        <w:rPr>
          <w:rFonts w:ascii="Century Gothic" w:hAnsi="Century Gothic"/>
          <w:sz w:val="20"/>
          <w:szCs w:val="20"/>
        </w:rPr>
      </w:pPr>
      <w:bookmarkStart w:id="312" w:name="_Toc56196613"/>
      <w:bookmarkStart w:id="313" w:name="_Toc65250607"/>
      <w:r w:rsidRPr="00713214" w:rsidDel="00E11B51">
        <w:rPr>
          <w:rFonts w:ascii="Century Gothic" w:hAnsi="Century Gothic"/>
          <w:sz w:val="20"/>
          <w:szCs w:val="20"/>
        </w:rPr>
        <w:t>Consultations during Resettlement Action Planning and Implementation</w:t>
      </w:r>
      <w:bookmarkEnd w:id="312"/>
      <w:bookmarkEnd w:id="313"/>
    </w:p>
    <w:p w14:paraId="76362A23" w14:textId="77777777" w:rsidR="00BC37B9" w:rsidRPr="00713214" w:rsidDel="00E11B51" w:rsidRDefault="00BC37B9" w:rsidP="00BC37B9">
      <w:pPr>
        <w:spacing w:before="0" w:after="0"/>
        <w:rPr>
          <w:rFonts w:ascii="Century Gothic" w:hAnsi="Century Gothic"/>
          <w:sz w:val="20"/>
          <w:szCs w:val="20"/>
        </w:rPr>
      </w:pPr>
    </w:p>
    <w:p w14:paraId="46320FB6" w14:textId="47F47720" w:rsidR="00BC37B9" w:rsidRPr="00713214" w:rsidRDefault="00BC37B9" w:rsidP="00E9206A">
      <w:pPr>
        <w:spacing w:before="0" w:after="0"/>
        <w:rPr>
          <w:rFonts w:ascii="Century Gothic" w:hAnsi="Century Gothic"/>
          <w:sz w:val="20"/>
          <w:szCs w:val="20"/>
        </w:rPr>
      </w:pPr>
      <w:r w:rsidRPr="00713214" w:rsidDel="00E11B51">
        <w:rPr>
          <w:rFonts w:ascii="Century Gothic" w:hAnsi="Century Gothic"/>
          <w:sz w:val="20"/>
          <w:szCs w:val="20"/>
        </w:rPr>
        <w:lastRenderedPageBreak/>
        <w:t xml:space="preserve">Consultations with stakeholders including PAPs will be an integral part in the ARAP or RAP preparation, implementation and monitoring processes at all stages and stakeholders should have access to the ARAP/ RAP. Consultations should happen in local language where possible; women should be consulted separately if that is more appropriate. The consultation process should ensure sizeable participation of women, youth, and groups at risk of exclusion, </w:t>
      </w:r>
      <w:proofErr w:type="gramStart"/>
      <w:r w:rsidRPr="00713214" w:rsidDel="00E11B51">
        <w:rPr>
          <w:rFonts w:ascii="Century Gothic" w:hAnsi="Century Gothic"/>
          <w:sz w:val="20"/>
          <w:szCs w:val="20"/>
        </w:rPr>
        <w:t>and also</w:t>
      </w:r>
      <w:proofErr w:type="gramEnd"/>
      <w:r w:rsidRPr="00713214" w:rsidDel="00E11B51">
        <w:rPr>
          <w:rFonts w:ascii="Century Gothic" w:hAnsi="Century Gothic"/>
          <w:sz w:val="20"/>
          <w:szCs w:val="20"/>
        </w:rPr>
        <w:t xml:space="preserve"> ensure prior distribution of project information in a form that is accessible to community members, etc. Consultations should be informed, inclusive of all groups and gender and a two-way mechanism with feedback received from the participants. These, including the Project’s response to the issues raised, should be documented. Prior to the initial consultation, a stakeholder analysis will be conducted to identify all project stakeholders along with their stakes/interest in the project.</w:t>
      </w:r>
    </w:p>
    <w:p w14:paraId="088AF107" w14:textId="77777777" w:rsidR="00E9206A" w:rsidRPr="00713214" w:rsidDel="00E11B51" w:rsidRDefault="00E9206A" w:rsidP="00E9206A">
      <w:pPr>
        <w:spacing w:before="0" w:after="0"/>
        <w:rPr>
          <w:rFonts w:ascii="Century Gothic" w:hAnsi="Century Gothic"/>
          <w:sz w:val="20"/>
          <w:szCs w:val="20"/>
        </w:rPr>
      </w:pPr>
    </w:p>
    <w:p w14:paraId="09919715" w14:textId="77777777" w:rsidR="00BC37B9" w:rsidRPr="00713214" w:rsidDel="00E11B51" w:rsidRDefault="00BC37B9" w:rsidP="00BC37B9">
      <w:pPr>
        <w:pStyle w:val="Heading2"/>
        <w:spacing w:before="0" w:after="0"/>
        <w:ind w:left="0" w:firstLine="0"/>
        <w:rPr>
          <w:rFonts w:ascii="Century Gothic" w:hAnsi="Century Gothic"/>
          <w:sz w:val="20"/>
          <w:szCs w:val="20"/>
        </w:rPr>
      </w:pPr>
      <w:bookmarkStart w:id="314" w:name="_Toc65250608"/>
      <w:r w:rsidRPr="00713214" w:rsidDel="00E11B51">
        <w:rPr>
          <w:rFonts w:ascii="Century Gothic" w:hAnsi="Century Gothic"/>
          <w:sz w:val="20"/>
          <w:szCs w:val="20"/>
        </w:rPr>
        <w:t>Vulnerable Groups</w:t>
      </w:r>
      <w:bookmarkEnd w:id="314"/>
    </w:p>
    <w:p w14:paraId="315DAB90" w14:textId="77777777" w:rsidR="00BC37B9" w:rsidRPr="00713214" w:rsidDel="00E11B51" w:rsidRDefault="00BC37B9" w:rsidP="00BC37B9">
      <w:pPr>
        <w:spacing w:before="0" w:after="0"/>
        <w:rPr>
          <w:rFonts w:ascii="Century Gothic" w:hAnsi="Century Gothic"/>
          <w:sz w:val="20"/>
          <w:szCs w:val="20"/>
        </w:rPr>
      </w:pPr>
    </w:p>
    <w:p w14:paraId="718B9039"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Vulnerable groups are those people that are more severely at risk due to involuntary resettlement than other segments of the population. They are often more susceptible to hardship and less able than other groups to reconstruct their lives after resettlement. Vulnerable persons need to be identified during the census and specifically considered during the preparation and implementation of the Resettlement Action Plan (RAP) or Abbreviated Resettlement Plan (RAP or ARAP). Vulnerable people may include but not limited to:</w:t>
      </w:r>
    </w:p>
    <w:p w14:paraId="1228BD8A" w14:textId="77777777" w:rsidR="00BC37B9" w:rsidRPr="00713214" w:rsidDel="00E11B51" w:rsidRDefault="00BC37B9" w:rsidP="006B445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 xml:space="preserve">The elderly, usually from 60 years and </w:t>
      </w:r>
      <w:proofErr w:type="gramStart"/>
      <w:r w:rsidRPr="00713214" w:rsidDel="00E11B51">
        <w:rPr>
          <w:rFonts w:ascii="Century Gothic" w:hAnsi="Century Gothic"/>
          <w:sz w:val="20"/>
          <w:szCs w:val="20"/>
        </w:rPr>
        <w:t>above;</w:t>
      </w:r>
      <w:proofErr w:type="gramEnd"/>
    </w:p>
    <w:p w14:paraId="3FFC2116" w14:textId="06883EF3" w:rsidR="00BC37B9" w:rsidRPr="00713214" w:rsidDel="00E11B51" w:rsidRDefault="00BC37B9" w:rsidP="006B445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Widows</w:t>
      </w:r>
      <w:r w:rsidR="00C462FC" w:rsidRPr="00713214">
        <w:rPr>
          <w:rFonts w:ascii="Century Gothic" w:hAnsi="Century Gothic"/>
          <w:sz w:val="20"/>
          <w:szCs w:val="20"/>
        </w:rPr>
        <w:t xml:space="preserve"> and </w:t>
      </w:r>
      <w:proofErr w:type="gramStart"/>
      <w:r w:rsidR="00C462FC" w:rsidRPr="00713214">
        <w:rPr>
          <w:rFonts w:ascii="Century Gothic" w:hAnsi="Century Gothic"/>
          <w:sz w:val="20"/>
          <w:szCs w:val="20"/>
        </w:rPr>
        <w:t>widowers</w:t>
      </w:r>
      <w:r w:rsidRPr="00713214" w:rsidDel="00E11B51">
        <w:rPr>
          <w:rFonts w:ascii="Century Gothic" w:hAnsi="Century Gothic"/>
          <w:sz w:val="20"/>
          <w:szCs w:val="20"/>
        </w:rPr>
        <w:t>;</w:t>
      </w:r>
      <w:proofErr w:type="gramEnd"/>
    </w:p>
    <w:p w14:paraId="468E2D8C" w14:textId="77777777" w:rsidR="00BC37B9" w:rsidRPr="00713214" w:rsidDel="00E11B51" w:rsidRDefault="00BC37B9" w:rsidP="006B445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 xml:space="preserve">Women and </w:t>
      </w:r>
      <w:proofErr w:type="gramStart"/>
      <w:r w:rsidRPr="00713214" w:rsidDel="00E11B51">
        <w:rPr>
          <w:rFonts w:ascii="Century Gothic" w:hAnsi="Century Gothic"/>
          <w:sz w:val="20"/>
          <w:szCs w:val="20"/>
        </w:rPr>
        <w:t>children;</w:t>
      </w:r>
      <w:proofErr w:type="gramEnd"/>
      <w:r w:rsidRPr="00713214" w:rsidDel="00E11B51">
        <w:rPr>
          <w:rFonts w:ascii="Century Gothic" w:hAnsi="Century Gothic"/>
          <w:sz w:val="20"/>
          <w:szCs w:val="20"/>
        </w:rPr>
        <w:t xml:space="preserve"> </w:t>
      </w:r>
    </w:p>
    <w:p w14:paraId="5776248E" w14:textId="77777777" w:rsidR="00BC37B9" w:rsidRPr="00713214" w:rsidDel="00E11B51" w:rsidRDefault="00BC37B9" w:rsidP="006B445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 xml:space="preserve">Physically challenged </w:t>
      </w:r>
      <w:proofErr w:type="gramStart"/>
      <w:r w:rsidRPr="00713214" w:rsidDel="00E11B51">
        <w:rPr>
          <w:rFonts w:ascii="Century Gothic" w:hAnsi="Century Gothic"/>
          <w:sz w:val="20"/>
          <w:szCs w:val="20"/>
        </w:rPr>
        <w:t>persons;</w:t>
      </w:r>
      <w:proofErr w:type="gramEnd"/>
      <w:r w:rsidRPr="00713214" w:rsidDel="00E11B51">
        <w:rPr>
          <w:rFonts w:ascii="Century Gothic" w:hAnsi="Century Gothic"/>
          <w:sz w:val="20"/>
          <w:szCs w:val="20"/>
        </w:rPr>
        <w:t xml:space="preserve"> </w:t>
      </w:r>
    </w:p>
    <w:p w14:paraId="6A654D7A" w14:textId="77777777" w:rsidR="00BC37B9" w:rsidRPr="00713214" w:rsidDel="00E11B51" w:rsidRDefault="00BC37B9" w:rsidP="006B445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 xml:space="preserve">Mentally challenged/highly depressed </w:t>
      </w:r>
      <w:proofErr w:type="gramStart"/>
      <w:r w:rsidRPr="00713214" w:rsidDel="00E11B51">
        <w:rPr>
          <w:rFonts w:ascii="Century Gothic" w:hAnsi="Century Gothic"/>
          <w:sz w:val="20"/>
          <w:szCs w:val="20"/>
        </w:rPr>
        <w:t>persons;</w:t>
      </w:r>
      <w:proofErr w:type="gramEnd"/>
      <w:r w:rsidRPr="00713214" w:rsidDel="00E11B51">
        <w:rPr>
          <w:rFonts w:ascii="Century Gothic" w:hAnsi="Century Gothic"/>
          <w:sz w:val="20"/>
          <w:szCs w:val="20"/>
        </w:rPr>
        <w:t xml:space="preserve"> </w:t>
      </w:r>
    </w:p>
    <w:p w14:paraId="2625FE8B" w14:textId="77777777" w:rsidR="00E9206A" w:rsidRPr="00713214" w:rsidRDefault="00BC37B9" w:rsidP="00E9206A">
      <w:pPr>
        <w:numPr>
          <w:ilvl w:val="0"/>
          <w:numId w:val="14"/>
        </w:numPr>
        <w:spacing w:before="0" w:after="0"/>
        <w:rPr>
          <w:rFonts w:ascii="Century Gothic" w:hAnsi="Century Gothic"/>
          <w:sz w:val="20"/>
          <w:szCs w:val="20"/>
        </w:rPr>
      </w:pPr>
      <w:r w:rsidRPr="00713214" w:rsidDel="00E11B51">
        <w:rPr>
          <w:rFonts w:ascii="Century Gothic" w:hAnsi="Century Gothic"/>
          <w:sz w:val="20"/>
          <w:szCs w:val="20"/>
        </w:rPr>
        <w:t>Female heads of households; and Migrant/settler farmers without proper land documents.</w:t>
      </w:r>
    </w:p>
    <w:p w14:paraId="5B5ABF5B" w14:textId="0435FC8A" w:rsidR="00BC37B9" w:rsidRPr="00713214" w:rsidDel="00E11B51" w:rsidRDefault="00BC37B9" w:rsidP="00E9206A">
      <w:pPr>
        <w:spacing w:before="0" w:after="0"/>
        <w:ind w:left="720"/>
        <w:rPr>
          <w:rFonts w:ascii="Century Gothic" w:hAnsi="Century Gothic"/>
          <w:sz w:val="20"/>
          <w:szCs w:val="20"/>
        </w:rPr>
      </w:pPr>
      <w:r w:rsidRPr="00713214" w:rsidDel="00E11B51">
        <w:rPr>
          <w:rFonts w:ascii="Century Gothic" w:hAnsi="Century Gothic"/>
          <w:sz w:val="20"/>
          <w:szCs w:val="20"/>
        </w:rPr>
        <w:t xml:space="preserve"> </w:t>
      </w:r>
    </w:p>
    <w:p w14:paraId="436BFFD1" w14:textId="77777777" w:rsidR="00BC37B9" w:rsidRPr="00713214" w:rsidDel="00E11B51" w:rsidRDefault="00BC37B9" w:rsidP="00C63B5A">
      <w:pPr>
        <w:pStyle w:val="Heading3"/>
        <w:rPr>
          <w:rFonts w:ascii="Century Gothic" w:hAnsi="Century Gothic"/>
          <w:sz w:val="20"/>
          <w:szCs w:val="20"/>
        </w:rPr>
      </w:pPr>
      <w:r w:rsidRPr="00713214" w:rsidDel="00E11B51">
        <w:rPr>
          <w:rFonts w:ascii="Century Gothic" w:hAnsi="Century Gothic"/>
          <w:sz w:val="20"/>
          <w:szCs w:val="20"/>
        </w:rPr>
        <w:t xml:space="preserve"> </w:t>
      </w:r>
      <w:bookmarkStart w:id="315" w:name="_Toc65250609"/>
      <w:r w:rsidRPr="00713214" w:rsidDel="00E11B51">
        <w:rPr>
          <w:rFonts w:ascii="Century Gothic" w:hAnsi="Century Gothic"/>
          <w:sz w:val="20"/>
          <w:szCs w:val="20"/>
        </w:rPr>
        <w:t>Identification and Assistance to Vulnerable Groups or Individuals</w:t>
      </w:r>
      <w:bookmarkEnd w:id="315"/>
    </w:p>
    <w:p w14:paraId="2141D523" w14:textId="77777777" w:rsidR="00BC37B9" w:rsidRPr="00713214" w:rsidDel="00E11B51" w:rsidRDefault="00BC37B9" w:rsidP="00BC37B9">
      <w:pPr>
        <w:spacing w:before="0" w:after="0"/>
        <w:rPr>
          <w:rFonts w:ascii="Century Gothic" w:hAnsi="Century Gothic"/>
          <w:sz w:val="20"/>
          <w:szCs w:val="20"/>
        </w:rPr>
      </w:pPr>
    </w:p>
    <w:p w14:paraId="759A5BE1"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Assistance to vulnerable persons may take various forms and may also depend upon vulnerable persons’ requests and needs. Assistance to vulnerable people may include but not limited to the following:</w:t>
      </w:r>
    </w:p>
    <w:p w14:paraId="3DC3C179" w14:textId="4A920524"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Assistance in financial literacy training especially for women and assistance in compensation payment procedures (e.g.</w:t>
      </w:r>
      <w:r w:rsidR="008A3657" w:rsidRPr="00713214">
        <w:rPr>
          <w:rFonts w:ascii="Century Gothic" w:hAnsi="Century Gothic"/>
          <w:sz w:val="20"/>
          <w:szCs w:val="20"/>
        </w:rPr>
        <w:t>,</w:t>
      </w:r>
      <w:r w:rsidRPr="00713214" w:rsidDel="00E11B51">
        <w:rPr>
          <w:rFonts w:ascii="Century Gothic" w:hAnsi="Century Gothic"/>
          <w:sz w:val="20"/>
          <w:szCs w:val="20"/>
        </w:rPr>
        <w:t xml:space="preserve"> going to the bank with them to cash the compensation cheques</w:t>
      </w:r>
      <w:proofErr w:type="gramStart"/>
      <w:r w:rsidRPr="00713214" w:rsidDel="00E11B51">
        <w:rPr>
          <w:rFonts w:ascii="Century Gothic" w:hAnsi="Century Gothic"/>
          <w:sz w:val="20"/>
          <w:szCs w:val="20"/>
        </w:rPr>
        <w:t>);</w:t>
      </w:r>
      <w:proofErr w:type="gramEnd"/>
    </w:p>
    <w:p w14:paraId="19E206D1"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Assistance in the post payment period to secure the compensation money and reduce risks of misuse/</w:t>
      </w:r>
      <w:proofErr w:type="gramStart"/>
      <w:r w:rsidRPr="00713214" w:rsidDel="00E11B51">
        <w:rPr>
          <w:rFonts w:ascii="Century Gothic" w:hAnsi="Century Gothic"/>
          <w:sz w:val="20"/>
          <w:szCs w:val="20"/>
        </w:rPr>
        <w:t>robbery;</w:t>
      </w:r>
      <w:proofErr w:type="gramEnd"/>
      <w:r w:rsidRPr="00713214" w:rsidDel="00E11B51">
        <w:rPr>
          <w:rFonts w:ascii="Century Gothic" w:hAnsi="Century Gothic"/>
          <w:sz w:val="20"/>
          <w:szCs w:val="20"/>
        </w:rPr>
        <w:t xml:space="preserve"> </w:t>
      </w:r>
    </w:p>
    <w:p w14:paraId="0F2C3AD3"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 xml:space="preserve">Assistance in </w:t>
      </w:r>
      <w:proofErr w:type="gramStart"/>
      <w:r w:rsidRPr="00713214" w:rsidDel="00E11B51">
        <w:rPr>
          <w:rFonts w:ascii="Century Gothic" w:hAnsi="Century Gothic"/>
          <w:sz w:val="20"/>
          <w:szCs w:val="20"/>
        </w:rPr>
        <w:t>moving:</w:t>
      </w:r>
      <w:proofErr w:type="gramEnd"/>
      <w:r w:rsidRPr="00713214" w:rsidDel="00E11B51">
        <w:rPr>
          <w:rFonts w:ascii="Century Gothic" w:hAnsi="Century Gothic"/>
          <w:sz w:val="20"/>
          <w:szCs w:val="20"/>
        </w:rPr>
        <w:t xml:space="preserve"> providing vehicle, driver and assistance at the moving stage; </w:t>
      </w:r>
    </w:p>
    <w:p w14:paraId="2ED95B4A"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 xml:space="preserve">Assistance in locating and growing of fodder banks for herdsmen for cattle </w:t>
      </w:r>
      <w:proofErr w:type="gramStart"/>
      <w:r w:rsidRPr="00713214" w:rsidDel="00E11B51">
        <w:rPr>
          <w:rFonts w:ascii="Century Gothic" w:hAnsi="Century Gothic"/>
          <w:sz w:val="20"/>
          <w:szCs w:val="20"/>
        </w:rPr>
        <w:t>grazing;</w:t>
      </w:r>
      <w:proofErr w:type="gramEnd"/>
    </w:p>
    <w:p w14:paraId="638FE6EB"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 xml:space="preserve">Assistance to migrant/settler, subsistence farmers without proper land documents in finding alternative sites for farming, with some form of tenure </w:t>
      </w:r>
      <w:proofErr w:type="gramStart"/>
      <w:r w:rsidRPr="00713214" w:rsidDel="00E11B51">
        <w:rPr>
          <w:rFonts w:ascii="Century Gothic" w:hAnsi="Century Gothic"/>
          <w:sz w:val="20"/>
          <w:szCs w:val="20"/>
        </w:rPr>
        <w:t>security;</w:t>
      </w:r>
      <w:proofErr w:type="gramEnd"/>
    </w:p>
    <w:p w14:paraId="229AB8B0"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Assistance in building: providing materials, workforce, or building</w:t>
      </w:r>
    </w:p>
    <w:p w14:paraId="24AC0052" w14:textId="77777777" w:rsidR="00BC37B9" w:rsidRPr="00713214" w:rsidDel="00E11B51" w:rsidRDefault="00BC37B9" w:rsidP="006B445A">
      <w:pPr>
        <w:numPr>
          <w:ilvl w:val="0"/>
          <w:numId w:val="15"/>
        </w:numPr>
        <w:spacing w:before="0" w:after="0"/>
        <w:rPr>
          <w:rFonts w:ascii="Century Gothic" w:hAnsi="Century Gothic"/>
          <w:sz w:val="20"/>
          <w:szCs w:val="20"/>
        </w:rPr>
      </w:pPr>
      <w:r w:rsidRPr="00713214" w:rsidDel="00E11B51">
        <w:rPr>
          <w:rFonts w:ascii="Century Gothic" w:hAnsi="Century Gothic"/>
          <w:sz w:val="20"/>
          <w:szCs w:val="20"/>
        </w:rPr>
        <w:t>Health care if required at critical periods: moving and transition period.</w:t>
      </w:r>
    </w:p>
    <w:p w14:paraId="75950F18" w14:textId="77777777" w:rsidR="00BC37B9" w:rsidRPr="00713214" w:rsidDel="00E11B51" w:rsidRDefault="00BC37B9" w:rsidP="00BC37B9">
      <w:pPr>
        <w:spacing w:before="0" w:after="0"/>
        <w:rPr>
          <w:rFonts w:ascii="Century Gothic" w:hAnsi="Century Gothic"/>
          <w:sz w:val="20"/>
          <w:szCs w:val="20"/>
        </w:rPr>
      </w:pPr>
    </w:p>
    <w:p w14:paraId="72710C98"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Provisions will be made in Community Plans, RAPs/ARPs where vulnerable people will be identified at census stage to enable the development of appropriate mitigation measures with the involvement of affected communities.</w:t>
      </w:r>
    </w:p>
    <w:p w14:paraId="07F1DE44" w14:textId="77777777" w:rsidR="00BC37B9" w:rsidRPr="00713214" w:rsidDel="00E11B51" w:rsidRDefault="00BC37B9" w:rsidP="00C63B5A">
      <w:pPr>
        <w:pStyle w:val="Heading3"/>
        <w:rPr>
          <w:rFonts w:ascii="Century Gothic" w:hAnsi="Century Gothic"/>
          <w:sz w:val="20"/>
          <w:szCs w:val="20"/>
        </w:rPr>
      </w:pPr>
      <w:bookmarkStart w:id="316" w:name="_Toc65250610"/>
      <w:r w:rsidRPr="00713214" w:rsidDel="00E11B51">
        <w:rPr>
          <w:rFonts w:ascii="Century Gothic" w:hAnsi="Century Gothic"/>
          <w:sz w:val="20"/>
          <w:szCs w:val="20"/>
        </w:rPr>
        <w:t>Impact of Vulnerability on Resettlement</w:t>
      </w:r>
      <w:bookmarkEnd w:id="316"/>
      <w:r w:rsidRPr="00713214" w:rsidDel="00E11B51">
        <w:rPr>
          <w:rFonts w:ascii="Century Gothic" w:hAnsi="Century Gothic"/>
          <w:sz w:val="20"/>
          <w:szCs w:val="20"/>
        </w:rPr>
        <w:t xml:space="preserve"> </w:t>
      </w:r>
    </w:p>
    <w:p w14:paraId="64E888FA" w14:textId="77777777" w:rsidR="00BC37B9" w:rsidRPr="00713214" w:rsidDel="00E11B51" w:rsidRDefault="00BC37B9" w:rsidP="00BC37B9">
      <w:pPr>
        <w:spacing w:before="0" w:after="0"/>
        <w:rPr>
          <w:rFonts w:ascii="Century Gothic" w:hAnsi="Century Gothic"/>
          <w:sz w:val="20"/>
          <w:szCs w:val="20"/>
        </w:rPr>
      </w:pPr>
    </w:p>
    <w:p w14:paraId="47DBDA74"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 xml:space="preserve">Vulnerable people will be identified at census stage. Each RAP or RAP/ARAP developed under the GLRSSMP will make precise provisions with respect to assistance to vulnerable groups. Identification of vulnerable people and identification of the cause and impacts of their vulnerability, either through direct interviews by the RAP/ARAP consultant or national </w:t>
      </w:r>
      <w:r w:rsidRPr="00713214" w:rsidDel="00E11B51">
        <w:rPr>
          <w:rFonts w:ascii="Century Gothic" w:hAnsi="Century Gothic"/>
          <w:sz w:val="20"/>
          <w:szCs w:val="20"/>
        </w:rPr>
        <w:lastRenderedPageBreak/>
        <w:t>safeguards focal person based at the EPA or through the community at the RAP/ARAP stage is critical because often vulnerable people do not participate in community meetings, and their disability/vulnerability may remain unknown.</w:t>
      </w:r>
    </w:p>
    <w:p w14:paraId="585862BD" w14:textId="77777777" w:rsidR="00BC37B9" w:rsidRPr="00713214" w:rsidDel="00E11B51" w:rsidRDefault="00BC37B9" w:rsidP="00BC37B9">
      <w:pPr>
        <w:spacing w:before="0" w:after="0"/>
        <w:rPr>
          <w:rFonts w:ascii="Century Gothic" w:hAnsi="Century Gothic"/>
          <w:sz w:val="20"/>
          <w:szCs w:val="20"/>
        </w:rPr>
      </w:pPr>
    </w:p>
    <w:p w14:paraId="51D0DB41"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Identification of required assistance at the various stages of the process: negotiation, compensation, moving; Implementation of the measures necessary to assist the vulnerable person; and monitoring and continuation of assistance after resettlement and/or compensation, if required will be discussed with vulnerable people during the preparation of RAP/ARAP.</w:t>
      </w:r>
    </w:p>
    <w:p w14:paraId="54782A59" w14:textId="77777777" w:rsidR="00BC37B9" w:rsidRPr="00713214" w:rsidDel="00E11B51" w:rsidRDefault="00BC37B9" w:rsidP="00BC37B9">
      <w:pPr>
        <w:spacing w:before="0" w:after="0"/>
        <w:rPr>
          <w:rFonts w:ascii="Century Gothic" w:hAnsi="Century Gothic"/>
          <w:sz w:val="20"/>
          <w:szCs w:val="20"/>
        </w:rPr>
      </w:pPr>
    </w:p>
    <w:p w14:paraId="20FD7B17" w14:textId="77777777" w:rsidR="00BC37B9" w:rsidRPr="00713214" w:rsidDel="00E11B51" w:rsidRDefault="00BC37B9" w:rsidP="00BC37B9">
      <w:pPr>
        <w:pStyle w:val="Heading2"/>
        <w:spacing w:before="0" w:after="0"/>
        <w:ind w:left="0" w:firstLine="0"/>
        <w:rPr>
          <w:rFonts w:ascii="Century Gothic" w:hAnsi="Century Gothic"/>
          <w:sz w:val="20"/>
          <w:szCs w:val="20"/>
        </w:rPr>
      </w:pPr>
      <w:bookmarkStart w:id="317" w:name="_Toc65250611"/>
      <w:r w:rsidRPr="00713214" w:rsidDel="00E11B51">
        <w:rPr>
          <w:rFonts w:ascii="Century Gothic" w:hAnsi="Century Gothic"/>
          <w:sz w:val="20"/>
          <w:szCs w:val="20"/>
        </w:rPr>
        <w:t>Economic Displacement and Livelihood Restoration</w:t>
      </w:r>
      <w:bookmarkEnd w:id="317"/>
    </w:p>
    <w:p w14:paraId="3767E444" w14:textId="77777777" w:rsidR="00BC37B9" w:rsidRPr="00713214" w:rsidDel="00E11B51" w:rsidRDefault="00BC37B9" w:rsidP="00BC37B9">
      <w:pPr>
        <w:spacing w:before="0" w:after="0"/>
        <w:rPr>
          <w:rFonts w:ascii="Century Gothic" w:hAnsi="Century Gothic"/>
          <w:sz w:val="20"/>
          <w:szCs w:val="20"/>
        </w:rPr>
      </w:pPr>
    </w:p>
    <w:p w14:paraId="27ACE669" w14:textId="77777777"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 xml:space="preserve">In instances where the projects affect livelihoods or income generation, measures to allow affected persons to improve, or at least restore, their incomes or livelihoods will be put in place. Under the GLRSSMP, there is a dedicated livelihood </w:t>
      </w:r>
      <w:proofErr w:type="spellStart"/>
      <w:r w:rsidRPr="00713214" w:rsidDel="00E11B51">
        <w:rPr>
          <w:rFonts w:ascii="Century Gothic" w:hAnsi="Century Gothic"/>
          <w:sz w:val="20"/>
          <w:szCs w:val="20"/>
        </w:rPr>
        <w:t>programme</w:t>
      </w:r>
      <w:proofErr w:type="spellEnd"/>
      <w:r w:rsidRPr="00713214" w:rsidDel="00E11B51">
        <w:rPr>
          <w:rFonts w:ascii="Century Gothic" w:hAnsi="Century Gothic"/>
          <w:sz w:val="20"/>
          <w:szCs w:val="20"/>
        </w:rPr>
        <w:t xml:space="preserve"> that is being developed. It is expected that the livelihood </w:t>
      </w:r>
      <w:proofErr w:type="spellStart"/>
      <w:r w:rsidRPr="00713214" w:rsidDel="00E11B51">
        <w:rPr>
          <w:rFonts w:ascii="Century Gothic" w:hAnsi="Century Gothic"/>
          <w:sz w:val="20"/>
          <w:szCs w:val="20"/>
        </w:rPr>
        <w:t>programme</w:t>
      </w:r>
      <w:proofErr w:type="spellEnd"/>
      <w:r w:rsidRPr="00713214" w:rsidDel="00E11B51">
        <w:rPr>
          <w:rFonts w:ascii="Century Gothic" w:hAnsi="Century Gothic"/>
          <w:sz w:val="20"/>
          <w:szCs w:val="20"/>
        </w:rPr>
        <w:t xml:space="preserve"> being developed will establish the entitlements of the affected persons and/or communities, paying particular attention to gender aspects and the needs of vulnerable segments of communities, and will ensure that these are provided in a transparent, consistent and equitable manner. The plan will incorporate arrangements to monitor the effectives of livelihood measures during implementation, as well as evaluation once implementation is completed.</w:t>
      </w:r>
    </w:p>
    <w:p w14:paraId="2F101E97" w14:textId="77777777" w:rsidR="00BC37B9" w:rsidRPr="00713214" w:rsidDel="00E11B51" w:rsidRDefault="00BC37B9" w:rsidP="00BC37B9">
      <w:pPr>
        <w:spacing w:before="0" w:after="0"/>
        <w:rPr>
          <w:rFonts w:ascii="Century Gothic" w:hAnsi="Century Gothic"/>
          <w:sz w:val="20"/>
          <w:szCs w:val="20"/>
        </w:rPr>
      </w:pPr>
    </w:p>
    <w:p w14:paraId="18725588" w14:textId="1705A362" w:rsidR="00BC37B9" w:rsidRPr="00713214" w:rsidDel="00E11B51" w:rsidRDefault="00BC37B9" w:rsidP="00BC37B9">
      <w:pPr>
        <w:spacing w:before="0" w:after="0"/>
        <w:rPr>
          <w:rFonts w:ascii="Century Gothic" w:hAnsi="Century Gothic"/>
          <w:sz w:val="20"/>
          <w:szCs w:val="20"/>
        </w:rPr>
      </w:pPr>
      <w:r w:rsidRPr="00713214" w:rsidDel="00E11B51">
        <w:rPr>
          <w:rFonts w:ascii="Century Gothic" w:hAnsi="Century Gothic"/>
          <w:sz w:val="20"/>
          <w:szCs w:val="20"/>
        </w:rPr>
        <w:t xml:space="preserve">The mitigation of economic displacement will be considered complete when the completion audit concludes that affected persons or communities have received all assistance for which they are </w:t>
      </w:r>
      <w:r w:rsidR="0001161A" w:rsidRPr="00713214" w:rsidDel="00E11B51">
        <w:rPr>
          <w:rFonts w:ascii="Century Gothic" w:hAnsi="Century Gothic"/>
          <w:sz w:val="20"/>
          <w:szCs w:val="20"/>
        </w:rPr>
        <w:t>eligible and</w:t>
      </w:r>
      <w:r w:rsidRPr="00713214" w:rsidDel="00E11B51">
        <w:rPr>
          <w:rFonts w:ascii="Century Gothic" w:hAnsi="Century Gothic"/>
          <w:sz w:val="20"/>
          <w:szCs w:val="20"/>
        </w:rPr>
        <w:t xml:space="preserve"> have been provided with adequate opportunity to re-establish their livelihoods.</w:t>
      </w:r>
    </w:p>
    <w:p w14:paraId="7548119A" w14:textId="77777777" w:rsidR="00BC37B9" w:rsidRPr="00713214" w:rsidDel="00E11B51" w:rsidRDefault="00BC37B9" w:rsidP="00BC37B9">
      <w:pPr>
        <w:spacing w:before="0" w:after="0"/>
        <w:rPr>
          <w:rFonts w:ascii="Century Gothic" w:hAnsi="Century Gothic"/>
          <w:sz w:val="20"/>
          <w:szCs w:val="20"/>
        </w:rPr>
      </w:pPr>
    </w:p>
    <w:p w14:paraId="68D840EC" w14:textId="77777777" w:rsidR="00BC37B9" w:rsidRPr="00713214" w:rsidDel="00E11B51" w:rsidRDefault="00BC37B9" w:rsidP="00BC37B9">
      <w:pPr>
        <w:pStyle w:val="Heading2"/>
        <w:spacing w:before="0" w:after="0"/>
        <w:ind w:left="0" w:firstLine="0"/>
        <w:rPr>
          <w:rFonts w:ascii="Century Gothic" w:hAnsi="Century Gothic"/>
          <w:sz w:val="20"/>
          <w:szCs w:val="20"/>
        </w:rPr>
      </w:pPr>
      <w:bookmarkStart w:id="318" w:name="_Toc65250612"/>
      <w:r w:rsidRPr="00713214" w:rsidDel="00E11B51">
        <w:rPr>
          <w:rFonts w:ascii="Century Gothic" w:hAnsi="Century Gothic"/>
          <w:sz w:val="20"/>
          <w:szCs w:val="20"/>
        </w:rPr>
        <w:t>Budgeting for Resettlement</w:t>
      </w:r>
      <w:bookmarkEnd w:id="318"/>
    </w:p>
    <w:p w14:paraId="4B3F80DD" w14:textId="77777777" w:rsidR="00BC37B9" w:rsidRPr="00713214" w:rsidDel="00E11B51" w:rsidRDefault="00BC37B9" w:rsidP="00BC37B9">
      <w:pPr>
        <w:spacing w:before="0" w:after="0"/>
        <w:rPr>
          <w:rFonts w:ascii="Century Gothic" w:hAnsi="Century Gothic"/>
          <w:sz w:val="20"/>
          <w:szCs w:val="20"/>
          <w:lang w:val="en-GB"/>
        </w:rPr>
      </w:pPr>
    </w:p>
    <w:p w14:paraId="5E3F8409" w14:textId="2AFC3FD9" w:rsidR="00BC37B9" w:rsidRPr="00713214" w:rsidDel="00E11B51" w:rsidRDefault="00BC37B9" w:rsidP="00BC37B9">
      <w:pPr>
        <w:spacing w:before="0" w:after="0"/>
        <w:rPr>
          <w:rFonts w:ascii="Century Gothic" w:hAnsi="Century Gothic"/>
          <w:sz w:val="20"/>
          <w:szCs w:val="20"/>
          <w:lang w:val="en-GB"/>
        </w:rPr>
      </w:pPr>
      <w:r w:rsidRPr="00713214" w:rsidDel="00E11B51">
        <w:rPr>
          <w:rFonts w:ascii="Century Gothic" w:hAnsi="Century Gothic"/>
          <w:sz w:val="20"/>
          <w:szCs w:val="20"/>
          <w:lang w:val="en-GB"/>
        </w:rPr>
        <w:t>As part of the Resettlement Process, costs and budgets for the resettlement activities in a tabular format clear</w:t>
      </w:r>
      <w:r w:rsidR="0018350C" w:rsidRPr="00713214">
        <w:rPr>
          <w:rFonts w:ascii="Century Gothic" w:hAnsi="Century Gothic"/>
          <w:sz w:val="20"/>
          <w:szCs w:val="20"/>
          <w:lang w:val="en-GB"/>
        </w:rPr>
        <w:t>ly</w:t>
      </w:r>
      <w:r w:rsidRPr="00713214" w:rsidDel="00E11B51">
        <w:rPr>
          <w:rFonts w:ascii="Century Gothic" w:hAnsi="Century Gothic"/>
          <w:sz w:val="20"/>
          <w:szCs w:val="20"/>
          <w:lang w:val="en-GB"/>
        </w:rPr>
        <w:t xml:space="preserve"> showing categories of cost estimates for all resettlement activities, including allowances for inflation, population growth, and other contingencies; timetables for expenditures; sources of funds; and arrangements for timely flow of funds; and funding of resettlement, which is the responsibility of the Government of Ghana. </w:t>
      </w:r>
      <w:r w:rsidRPr="00713214" w:rsidDel="00E11B51">
        <w:rPr>
          <w:rFonts w:ascii="Century Gothic" w:hAnsi="Century Gothic"/>
          <w:sz w:val="20"/>
          <w:szCs w:val="20"/>
        </w:rPr>
        <w:t xml:space="preserve">Table </w:t>
      </w:r>
      <w:r w:rsidR="008716EE" w:rsidRPr="00713214">
        <w:rPr>
          <w:rFonts w:ascii="Century Gothic" w:hAnsi="Century Gothic"/>
          <w:sz w:val="20"/>
          <w:szCs w:val="20"/>
        </w:rPr>
        <w:t>6</w:t>
      </w:r>
      <w:r w:rsidRPr="00713214" w:rsidDel="00E11B51">
        <w:rPr>
          <w:rFonts w:ascii="Century Gothic" w:hAnsi="Century Gothic"/>
          <w:sz w:val="20"/>
          <w:szCs w:val="20"/>
        </w:rPr>
        <w:t>-</w:t>
      </w:r>
      <w:r w:rsidR="008716EE" w:rsidRPr="00713214" w:rsidDel="00E11B51">
        <w:rPr>
          <w:rFonts w:ascii="Century Gothic" w:hAnsi="Century Gothic"/>
          <w:sz w:val="20"/>
          <w:szCs w:val="20"/>
        </w:rPr>
        <w:t>2 shows</w:t>
      </w:r>
      <w:r w:rsidRPr="00713214" w:rsidDel="00E11B51">
        <w:rPr>
          <w:rFonts w:ascii="Century Gothic" w:hAnsi="Century Gothic"/>
          <w:sz w:val="20"/>
          <w:szCs w:val="20"/>
        </w:rPr>
        <w:t xml:space="preserve"> general guidelines and methods for cost preparation.</w:t>
      </w:r>
    </w:p>
    <w:p w14:paraId="7F9A7703" w14:textId="77777777" w:rsidR="00A71E8A" w:rsidRPr="00713214" w:rsidRDefault="00A71E8A" w:rsidP="00255EAB">
      <w:pPr>
        <w:rPr>
          <w:rFonts w:ascii="Century Gothic" w:hAnsi="Century Gothic"/>
          <w:sz w:val="20"/>
          <w:szCs w:val="20"/>
        </w:rPr>
      </w:pPr>
    </w:p>
    <w:p w14:paraId="20349909" w14:textId="77777777" w:rsidR="00E11B51" w:rsidRPr="00713214" w:rsidRDefault="00E11B51" w:rsidP="00255EAB">
      <w:pPr>
        <w:rPr>
          <w:rFonts w:ascii="Century Gothic" w:hAnsi="Century Gothic"/>
          <w:sz w:val="20"/>
          <w:szCs w:val="20"/>
        </w:rPr>
      </w:pPr>
    </w:p>
    <w:p w14:paraId="369B2D97" w14:textId="6F801864" w:rsidR="00E11B51" w:rsidRPr="00713214" w:rsidRDefault="00E11B51" w:rsidP="00255EAB">
      <w:pPr>
        <w:rPr>
          <w:rFonts w:ascii="Century Gothic" w:hAnsi="Century Gothic"/>
          <w:sz w:val="20"/>
          <w:szCs w:val="20"/>
        </w:rPr>
        <w:sectPr w:rsidR="00E11B51" w:rsidRPr="00713214" w:rsidSect="00B116D2">
          <w:pgSz w:w="11906" w:h="16838"/>
          <w:pgMar w:top="1440" w:right="1440" w:bottom="1440" w:left="1440" w:header="706" w:footer="706" w:gutter="0"/>
          <w:cols w:space="708"/>
          <w:docGrid w:linePitch="360"/>
        </w:sectPr>
      </w:pPr>
    </w:p>
    <w:p w14:paraId="09F22641" w14:textId="6748D688" w:rsidR="00BF22BA" w:rsidRPr="00713214" w:rsidRDefault="00BF22BA" w:rsidP="00231342">
      <w:pPr>
        <w:pStyle w:val="Heading1"/>
        <w:spacing w:before="0" w:after="0"/>
        <w:rPr>
          <w:rFonts w:ascii="Century Gothic" w:hAnsi="Century Gothic"/>
          <w:sz w:val="20"/>
          <w:szCs w:val="20"/>
        </w:rPr>
      </w:pPr>
      <w:bookmarkStart w:id="319" w:name="_Toc65250613"/>
      <w:r w:rsidRPr="00713214">
        <w:rPr>
          <w:rFonts w:ascii="Century Gothic" w:hAnsi="Century Gothic"/>
          <w:sz w:val="20"/>
          <w:szCs w:val="20"/>
        </w:rPr>
        <w:lastRenderedPageBreak/>
        <w:t xml:space="preserve">METHODS OF </w:t>
      </w:r>
      <w:bookmarkStart w:id="320" w:name="_Toc52738954"/>
      <w:r w:rsidRPr="00713214">
        <w:rPr>
          <w:rFonts w:ascii="Century Gothic" w:hAnsi="Century Gothic"/>
          <w:sz w:val="20"/>
          <w:szCs w:val="20"/>
        </w:rPr>
        <w:t xml:space="preserve">VALUATION OF </w:t>
      </w:r>
      <w:bookmarkEnd w:id="320"/>
      <w:r w:rsidR="008716EE" w:rsidRPr="00713214">
        <w:rPr>
          <w:rFonts w:ascii="Century Gothic" w:hAnsi="Century Gothic"/>
          <w:sz w:val="20"/>
          <w:szCs w:val="20"/>
        </w:rPr>
        <w:t>ENTITLEMENTS -</w:t>
      </w:r>
      <w:r w:rsidR="00826711" w:rsidRPr="00713214">
        <w:rPr>
          <w:rFonts w:ascii="Century Gothic" w:hAnsi="Century Gothic"/>
          <w:sz w:val="20"/>
          <w:szCs w:val="20"/>
        </w:rPr>
        <w:t xml:space="preserve"> RPF</w:t>
      </w:r>
      <w:bookmarkEnd w:id="319"/>
    </w:p>
    <w:p w14:paraId="29B23B45" w14:textId="77777777" w:rsidR="00BF22BA" w:rsidRPr="00713214" w:rsidRDefault="00BF22BA" w:rsidP="00231342">
      <w:pPr>
        <w:spacing w:before="0" w:after="0"/>
        <w:rPr>
          <w:rFonts w:ascii="Century Gothic" w:hAnsi="Century Gothic"/>
          <w:sz w:val="20"/>
          <w:szCs w:val="20"/>
          <w:highlight w:val="cyan"/>
        </w:rPr>
      </w:pPr>
    </w:p>
    <w:p w14:paraId="387DF882" w14:textId="0363309B" w:rsidR="00BF22BA" w:rsidRPr="00713214" w:rsidRDefault="00BF22BA" w:rsidP="00E9206A">
      <w:pPr>
        <w:spacing w:before="0" w:after="0"/>
        <w:rPr>
          <w:rFonts w:ascii="Century Gothic" w:hAnsi="Century Gothic"/>
          <w:sz w:val="20"/>
          <w:szCs w:val="20"/>
        </w:rPr>
      </w:pPr>
      <w:r w:rsidRPr="00713214">
        <w:rPr>
          <w:rFonts w:ascii="Century Gothic" w:hAnsi="Century Gothic"/>
          <w:sz w:val="20"/>
          <w:szCs w:val="20"/>
        </w:rPr>
        <w:t xml:space="preserve">The basis of the valuation is derived from the States Lands Act 1962; and the Constitution of Ghana as well as WB Environment and Social Standard (ESS5) on land acquisition, </w:t>
      </w:r>
      <w:proofErr w:type="gramStart"/>
      <w:r w:rsidRPr="00713214">
        <w:rPr>
          <w:rFonts w:ascii="Century Gothic" w:hAnsi="Century Gothic"/>
          <w:sz w:val="20"/>
          <w:szCs w:val="20"/>
        </w:rPr>
        <w:t>restriction</w:t>
      </w:r>
      <w:proofErr w:type="gramEnd"/>
      <w:r w:rsidRPr="00713214">
        <w:rPr>
          <w:rFonts w:ascii="Century Gothic" w:hAnsi="Century Gothic"/>
          <w:sz w:val="20"/>
          <w:szCs w:val="20"/>
        </w:rPr>
        <w:t xml:space="preserve"> and restrictions to access and use of assets.</w:t>
      </w:r>
    </w:p>
    <w:p w14:paraId="0F4C4F07" w14:textId="77777777" w:rsidR="00E9206A" w:rsidRPr="00713214" w:rsidRDefault="00E9206A" w:rsidP="00E9206A">
      <w:pPr>
        <w:spacing w:before="0" w:after="0"/>
        <w:rPr>
          <w:rFonts w:ascii="Century Gothic" w:hAnsi="Century Gothic"/>
          <w:sz w:val="20"/>
          <w:szCs w:val="20"/>
        </w:rPr>
      </w:pPr>
    </w:p>
    <w:p w14:paraId="53B374B5" w14:textId="77777777" w:rsidR="00BF22BA" w:rsidRPr="00713214" w:rsidRDefault="00BF22BA" w:rsidP="00231342">
      <w:pPr>
        <w:pStyle w:val="Heading2"/>
        <w:spacing w:before="0" w:after="0"/>
        <w:ind w:left="0" w:firstLine="0"/>
        <w:rPr>
          <w:rFonts w:ascii="Century Gothic" w:hAnsi="Century Gothic"/>
          <w:sz w:val="20"/>
          <w:szCs w:val="20"/>
        </w:rPr>
      </w:pPr>
      <w:bookmarkStart w:id="321" w:name="_Toc52738955"/>
      <w:bookmarkStart w:id="322" w:name="_Toc65250614"/>
      <w:r w:rsidRPr="00713214">
        <w:rPr>
          <w:rFonts w:ascii="Century Gothic" w:hAnsi="Century Gothic"/>
          <w:sz w:val="20"/>
          <w:szCs w:val="20"/>
        </w:rPr>
        <w:t>Valuation Methods</w:t>
      </w:r>
      <w:bookmarkEnd w:id="321"/>
      <w:bookmarkEnd w:id="322"/>
    </w:p>
    <w:p w14:paraId="29F7ED12" w14:textId="77777777" w:rsidR="00BF22BA" w:rsidRPr="00713214" w:rsidRDefault="00BF22BA" w:rsidP="00C63B5A">
      <w:pPr>
        <w:pStyle w:val="Heading3"/>
        <w:rPr>
          <w:rFonts w:ascii="Century Gothic" w:hAnsi="Century Gothic"/>
          <w:sz w:val="20"/>
          <w:szCs w:val="20"/>
        </w:rPr>
      </w:pPr>
      <w:bookmarkStart w:id="323" w:name="_Toc52738956"/>
      <w:bookmarkStart w:id="324" w:name="_Toc65250615"/>
      <w:r w:rsidRPr="00713214">
        <w:rPr>
          <w:rFonts w:ascii="Century Gothic" w:hAnsi="Century Gothic"/>
          <w:sz w:val="20"/>
          <w:szCs w:val="20"/>
        </w:rPr>
        <w:t>Land</w:t>
      </w:r>
      <w:bookmarkEnd w:id="323"/>
      <w:bookmarkEnd w:id="324"/>
      <w:r w:rsidRPr="00713214">
        <w:rPr>
          <w:rFonts w:ascii="Century Gothic" w:hAnsi="Century Gothic"/>
          <w:sz w:val="20"/>
          <w:szCs w:val="20"/>
        </w:rPr>
        <w:t xml:space="preserve"> </w:t>
      </w:r>
    </w:p>
    <w:p w14:paraId="274E999E" w14:textId="77777777" w:rsidR="00BF22BA" w:rsidRPr="00713214" w:rsidRDefault="00BF22BA" w:rsidP="00231342">
      <w:pPr>
        <w:spacing w:before="0" w:after="0"/>
        <w:rPr>
          <w:rFonts w:ascii="Century Gothic" w:hAnsi="Century Gothic"/>
          <w:sz w:val="20"/>
          <w:szCs w:val="20"/>
        </w:rPr>
      </w:pPr>
    </w:p>
    <w:p w14:paraId="0D680038" w14:textId="254F46BA" w:rsidR="00BF22BA" w:rsidRPr="00713214" w:rsidRDefault="00BF22BA" w:rsidP="00231342">
      <w:pPr>
        <w:spacing w:before="0" w:after="0"/>
        <w:rPr>
          <w:rFonts w:ascii="Century Gothic" w:hAnsi="Century Gothic"/>
          <w:sz w:val="20"/>
          <w:szCs w:val="20"/>
        </w:rPr>
      </w:pPr>
      <w:r w:rsidRPr="00713214">
        <w:rPr>
          <w:rFonts w:ascii="Century Gothic" w:hAnsi="Century Gothic"/>
          <w:sz w:val="20"/>
          <w:szCs w:val="20"/>
        </w:rPr>
        <w:t xml:space="preserve">The Land Valuation Division of the </w:t>
      </w:r>
      <w:r w:rsidR="00056E66" w:rsidRPr="00713214">
        <w:rPr>
          <w:rFonts w:ascii="Century Gothic" w:hAnsi="Century Gothic"/>
          <w:sz w:val="20"/>
          <w:szCs w:val="20"/>
        </w:rPr>
        <w:t xml:space="preserve">Ghana </w:t>
      </w:r>
      <w:r w:rsidRPr="00713214">
        <w:rPr>
          <w:rFonts w:ascii="Century Gothic" w:hAnsi="Century Gothic"/>
          <w:sz w:val="20"/>
          <w:szCs w:val="20"/>
        </w:rPr>
        <w:t xml:space="preserve">Lands Commission is responsible for the computation of compensation </w:t>
      </w:r>
      <w:proofErr w:type="gramStart"/>
      <w:r w:rsidRPr="00713214">
        <w:rPr>
          <w:rFonts w:ascii="Century Gothic" w:hAnsi="Century Gothic"/>
          <w:sz w:val="20"/>
          <w:szCs w:val="20"/>
        </w:rPr>
        <w:t>on the basis of</w:t>
      </w:r>
      <w:proofErr w:type="gramEnd"/>
      <w:r w:rsidRPr="00713214">
        <w:rPr>
          <w:rFonts w:ascii="Century Gothic" w:hAnsi="Century Gothic"/>
          <w:sz w:val="20"/>
          <w:szCs w:val="20"/>
        </w:rPr>
        <w:t xml:space="preserve"> market value in the case of land and replacement value for houses and other properties damaged or destroyed as a result of the acquisition. The State Lands Act defines market value as “the amount the land would sell for on the open market at the time the wayleave is declared, using the principle of willing buyer – willing seller”. Replacement value is used for compensation if there is no demand or market for the land due to the situation of the land or the purpose for which the land was used when the declaration of intent to acquire the land was made. The replacement value is the amount required for “reasonable reinstatement equivalent to the condition of the land at the date of said declaration”. Cost of Disturbance is defined as the reasonable </w:t>
      </w:r>
      <w:proofErr w:type="gramStart"/>
      <w:r w:rsidRPr="00713214">
        <w:rPr>
          <w:rFonts w:ascii="Century Gothic" w:hAnsi="Century Gothic"/>
          <w:sz w:val="20"/>
          <w:szCs w:val="20"/>
        </w:rPr>
        <w:t>expenses</w:t>
      </w:r>
      <w:proofErr w:type="gramEnd"/>
      <w:r w:rsidRPr="00713214">
        <w:rPr>
          <w:rFonts w:ascii="Century Gothic" w:hAnsi="Century Gothic"/>
          <w:sz w:val="20"/>
          <w:szCs w:val="20"/>
        </w:rPr>
        <w:t xml:space="preserve"> incidental to any necessary change of residence of place of business by any person having a right or interest in the land.</w:t>
      </w:r>
    </w:p>
    <w:p w14:paraId="61100EA9" w14:textId="77777777" w:rsidR="00BF22BA" w:rsidRPr="00713214" w:rsidRDefault="00BF22BA" w:rsidP="00C63B5A">
      <w:pPr>
        <w:pStyle w:val="Heading3"/>
        <w:rPr>
          <w:rFonts w:ascii="Century Gothic" w:hAnsi="Century Gothic"/>
          <w:sz w:val="20"/>
          <w:szCs w:val="20"/>
        </w:rPr>
      </w:pPr>
      <w:bookmarkStart w:id="325" w:name="_Toc52738957"/>
      <w:bookmarkStart w:id="326" w:name="_Toc65250616"/>
      <w:r w:rsidRPr="00713214">
        <w:rPr>
          <w:rFonts w:ascii="Century Gothic" w:hAnsi="Century Gothic"/>
          <w:sz w:val="20"/>
          <w:szCs w:val="20"/>
        </w:rPr>
        <w:t>Structures</w:t>
      </w:r>
      <w:bookmarkEnd w:id="325"/>
      <w:bookmarkEnd w:id="326"/>
      <w:r w:rsidRPr="00713214">
        <w:rPr>
          <w:rFonts w:ascii="Century Gothic" w:hAnsi="Century Gothic"/>
          <w:sz w:val="20"/>
          <w:szCs w:val="20"/>
        </w:rPr>
        <w:t xml:space="preserve"> </w:t>
      </w:r>
    </w:p>
    <w:p w14:paraId="400F44F5" w14:textId="77777777" w:rsidR="00BF22BA" w:rsidRPr="00713214" w:rsidRDefault="00BF22BA" w:rsidP="00231342">
      <w:pPr>
        <w:spacing w:before="0" w:after="0"/>
        <w:rPr>
          <w:rFonts w:ascii="Century Gothic" w:hAnsi="Century Gothic"/>
          <w:sz w:val="20"/>
          <w:szCs w:val="20"/>
        </w:rPr>
      </w:pPr>
    </w:p>
    <w:p w14:paraId="24D5437F" w14:textId="77777777" w:rsidR="00BF22BA" w:rsidRPr="00713214" w:rsidRDefault="00BF22BA" w:rsidP="00231342">
      <w:pPr>
        <w:spacing w:before="0" w:after="0"/>
        <w:rPr>
          <w:rFonts w:ascii="Century Gothic" w:hAnsi="Century Gothic"/>
          <w:sz w:val="20"/>
          <w:szCs w:val="20"/>
        </w:rPr>
      </w:pPr>
      <w:r w:rsidRPr="00713214">
        <w:rPr>
          <w:rFonts w:ascii="Century Gothic" w:hAnsi="Century Gothic"/>
          <w:sz w:val="20"/>
          <w:szCs w:val="20"/>
        </w:rPr>
        <w:t xml:space="preserve">The full Replacement Cost Approach (RCA) will be adopted for the valuation of the structures. The RCA involves finding the estimate of the real replacement cost of a structure which is the estimated cost of constructing a substitute structure, having the same size and features as that existing, at prices current at the relevant date. </w:t>
      </w:r>
      <w:proofErr w:type="gramStart"/>
      <w:r w:rsidRPr="00713214">
        <w:rPr>
          <w:rFonts w:ascii="Century Gothic" w:hAnsi="Century Gothic"/>
          <w:sz w:val="20"/>
          <w:szCs w:val="20"/>
        </w:rPr>
        <w:t>For the purpose of</w:t>
      </w:r>
      <w:proofErr w:type="gramEnd"/>
      <w:r w:rsidRPr="00713214">
        <w:rPr>
          <w:rFonts w:ascii="Century Gothic" w:hAnsi="Century Gothic"/>
          <w:sz w:val="20"/>
          <w:szCs w:val="20"/>
        </w:rPr>
        <w:t xml:space="preserve"> this valuation, the affected assets/structures and development will not be depreciated in line with the World Bank requirements.</w:t>
      </w:r>
    </w:p>
    <w:p w14:paraId="094FA070" w14:textId="77777777" w:rsidR="00BF22BA" w:rsidRPr="00713214" w:rsidRDefault="00BF22BA" w:rsidP="00C63B5A">
      <w:pPr>
        <w:pStyle w:val="Heading3"/>
        <w:rPr>
          <w:rFonts w:ascii="Century Gothic" w:hAnsi="Century Gothic"/>
          <w:sz w:val="20"/>
          <w:szCs w:val="20"/>
        </w:rPr>
      </w:pPr>
      <w:bookmarkStart w:id="327" w:name="_Toc52738958"/>
      <w:bookmarkStart w:id="328" w:name="_Toc65250617"/>
      <w:r w:rsidRPr="00713214">
        <w:rPr>
          <w:rFonts w:ascii="Century Gothic" w:hAnsi="Century Gothic"/>
          <w:sz w:val="20"/>
          <w:szCs w:val="20"/>
        </w:rPr>
        <w:t>Crops/Economic Plants</w:t>
      </w:r>
      <w:bookmarkEnd w:id="327"/>
      <w:bookmarkEnd w:id="328"/>
      <w:r w:rsidRPr="00713214">
        <w:rPr>
          <w:rFonts w:ascii="Century Gothic" w:hAnsi="Century Gothic"/>
          <w:sz w:val="20"/>
          <w:szCs w:val="20"/>
        </w:rPr>
        <w:t xml:space="preserve"> </w:t>
      </w:r>
    </w:p>
    <w:p w14:paraId="4ECAB02B" w14:textId="77777777" w:rsidR="00BF22BA" w:rsidRPr="00713214" w:rsidRDefault="00BF22BA" w:rsidP="00231342">
      <w:pPr>
        <w:spacing w:before="0" w:after="0"/>
        <w:rPr>
          <w:rFonts w:ascii="Century Gothic" w:hAnsi="Century Gothic"/>
          <w:sz w:val="20"/>
          <w:szCs w:val="20"/>
        </w:rPr>
      </w:pPr>
    </w:p>
    <w:p w14:paraId="50D54666" w14:textId="3BC21D97" w:rsidR="00BF22BA" w:rsidRPr="00713214" w:rsidRDefault="00BF22BA" w:rsidP="00231342">
      <w:pPr>
        <w:spacing w:before="0" w:after="0"/>
        <w:rPr>
          <w:rFonts w:ascii="Century Gothic" w:hAnsi="Century Gothic"/>
          <w:sz w:val="20"/>
          <w:szCs w:val="20"/>
        </w:rPr>
      </w:pPr>
      <w:r w:rsidRPr="00713214">
        <w:rPr>
          <w:rFonts w:ascii="Century Gothic" w:hAnsi="Century Gothic"/>
          <w:sz w:val="20"/>
          <w:szCs w:val="20"/>
        </w:rPr>
        <w:t xml:space="preserve">The Enumeration Approach will be adopted for the crops affected by the project. The Enumeration Approach involves taking inventory of the affected crops (either by counting or area) and applying updated Land Valuation Division crop rates (updated to reflect market rates at the time of compensation). The existing approved Land Valuation Division crop rates available is that of 2014. Methods used by the Land Valuation Division (LVD) to calculate rates are not disclosed and are kept confidential. Updated/ realistic valuation rates to be applied under the GLRSSMP sub-projects will meet the “full replacement cost” requirements under the World Bank standards. Updated/Realistic valuation rates for the crops will be derived by applying appropriate depreciation, inflationary, </w:t>
      </w:r>
      <w:proofErr w:type="spellStart"/>
      <w:r w:rsidRPr="00713214">
        <w:rPr>
          <w:rFonts w:ascii="Century Gothic" w:hAnsi="Century Gothic"/>
          <w:sz w:val="20"/>
          <w:szCs w:val="20"/>
        </w:rPr>
        <w:t>labour</w:t>
      </w:r>
      <w:proofErr w:type="spellEnd"/>
      <w:r w:rsidRPr="00713214">
        <w:rPr>
          <w:rFonts w:ascii="Century Gothic" w:hAnsi="Century Gothic"/>
          <w:sz w:val="20"/>
          <w:szCs w:val="20"/>
        </w:rPr>
        <w:t xml:space="preserve"> and production cost factors to the prevailing LVD rates to ensure that the rates are in harmony with the full replacement cost/value requirements. The summary of valuation methods to be adopted for specific items are presented in Table </w:t>
      </w:r>
      <w:r w:rsidR="00EA4506" w:rsidRPr="00713214">
        <w:rPr>
          <w:rFonts w:ascii="Century Gothic" w:hAnsi="Century Gothic"/>
          <w:sz w:val="20"/>
          <w:szCs w:val="20"/>
        </w:rPr>
        <w:t>6</w:t>
      </w:r>
      <w:r w:rsidR="008716EE" w:rsidRPr="00713214">
        <w:rPr>
          <w:rFonts w:ascii="Century Gothic" w:hAnsi="Century Gothic"/>
          <w:sz w:val="20"/>
          <w:szCs w:val="20"/>
        </w:rPr>
        <w:t>-</w:t>
      </w:r>
      <w:r w:rsidRPr="00713214">
        <w:rPr>
          <w:rFonts w:ascii="Century Gothic" w:hAnsi="Century Gothic"/>
          <w:sz w:val="20"/>
          <w:szCs w:val="20"/>
        </w:rPr>
        <w:t>1 below.</w:t>
      </w:r>
    </w:p>
    <w:p w14:paraId="20FA9CA9"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 xml:space="preserve"> </w:t>
      </w:r>
    </w:p>
    <w:p w14:paraId="4958BE8F" w14:textId="71D8A0DA" w:rsidR="00BF22BA" w:rsidRPr="00713214" w:rsidRDefault="003D31F4" w:rsidP="00767F89">
      <w:pPr>
        <w:pStyle w:val="Caption"/>
        <w:rPr>
          <w:rFonts w:ascii="Century Gothic" w:hAnsi="Century Gothic"/>
        </w:rPr>
      </w:pPr>
      <w:bookmarkStart w:id="329" w:name="_Toc52739050"/>
      <w:bookmarkStart w:id="330" w:name="_Toc57999343"/>
      <w:r w:rsidRPr="00713214">
        <w:rPr>
          <w:rFonts w:ascii="Century Gothic" w:hAnsi="Century Gothic"/>
        </w:rPr>
        <w:t xml:space="preserve">Table </w:t>
      </w:r>
      <w:r w:rsidR="00EA4506" w:rsidRPr="00713214">
        <w:rPr>
          <w:rFonts w:ascii="Century Gothic" w:hAnsi="Century Gothic"/>
        </w:rPr>
        <w:t>6</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:Summary of Valuation Methods for Specific Items</w:t>
      </w:r>
      <w:bookmarkEnd w:id="329"/>
      <w:bookmarkEnd w:id="330"/>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518"/>
        <w:gridCol w:w="2480"/>
        <w:gridCol w:w="5018"/>
      </w:tblGrid>
      <w:tr w:rsidR="00BF22BA" w:rsidRPr="00713214" w14:paraId="6F1C2D43" w14:textId="77777777" w:rsidTr="00567F7E">
        <w:tc>
          <w:tcPr>
            <w:tcW w:w="1526" w:type="dxa"/>
            <w:tcBorders>
              <w:top w:val="single" w:sz="4" w:space="0" w:color="4F81BD"/>
              <w:left w:val="single" w:sz="4" w:space="0" w:color="4F81BD"/>
              <w:bottom w:val="single" w:sz="4" w:space="0" w:color="4F81BD"/>
              <w:right w:val="nil"/>
            </w:tcBorders>
            <w:shd w:val="clear" w:color="auto" w:fill="4F81BD"/>
          </w:tcPr>
          <w:p w14:paraId="6C935282" w14:textId="77777777" w:rsidR="00BF22BA" w:rsidRPr="00713214" w:rsidRDefault="00BF22BA" w:rsidP="00567F7E">
            <w:pPr>
              <w:spacing w:before="0" w:after="0"/>
              <w:jc w:val="center"/>
              <w:rPr>
                <w:rFonts w:ascii="Century Gothic" w:hAnsi="Century Gothic"/>
                <w:b/>
                <w:bCs/>
                <w:color w:val="FFFFFF"/>
                <w:sz w:val="20"/>
                <w:szCs w:val="20"/>
              </w:rPr>
            </w:pPr>
            <w:r w:rsidRPr="00713214">
              <w:rPr>
                <w:rFonts w:ascii="Century Gothic" w:hAnsi="Century Gothic"/>
                <w:b/>
                <w:bCs/>
                <w:color w:val="FFFFFF"/>
                <w:sz w:val="20"/>
                <w:szCs w:val="20"/>
              </w:rPr>
              <w:t>Item</w:t>
            </w:r>
          </w:p>
        </w:tc>
        <w:tc>
          <w:tcPr>
            <w:tcW w:w="2551" w:type="dxa"/>
            <w:tcBorders>
              <w:top w:val="single" w:sz="4" w:space="0" w:color="4F81BD"/>
              <w:left w:val="nil"/>
              <w:bottom w:val="single" w:sz="4" w:space="0" w:color="4F81BD"/>
              <w:right w:val="nil"/>
            </w:tcBorders>
            <w:shd w:val="clear" w:color="auto" w:fill="4F81BD"/>
          </w:tcPr>
          <w:p w14:paraId="6AD127E8" w14:textId="77777777" w:rsidR="00BF22BA" w:rsidRPr="00713214" w:rsidRDefault="00BF22BA" w:rsidP="00567F7E">
            <w:pPr>
              <w:spacing w:before="0" w:after="0"/>
              <w:jc w:val="center"/>
              <w:rPr>
                <w:rFonts w:ascii="Century Gothic" w:hAnsi="Century Gothic"/>
                <w:b/>
                <w:bCs/>
                <w:color w:val="FFFFFF"/>
                <w:sz w:val="20"/>
                <w:szCs w:val="20"/>
              </w:rPr>
            </w:pPr>
            <w:r w:rsidRPr="00713214">
              <w:rPr>
                <w:rFonts w:ascii="Century Gothic" w:hAnsi="Century Gothic"/>
                <w:b/>
                <w:bCs/>
                <w:color w:val="FFFFFF"/>
                <w:sz w:val="20"/>
                <w:szCs w:val="20"/>
              </w:rPr>
              <w:t>Types</w:t>
            </w:r>
          </w:p>
        </w:tc>
        <w:tc>
          <w:tcPr>
            <w:tcW w:w="5165" w:type="dxa"/>
            <w:tcBorders>
              <w:top w:val="single" w:sz="4" w:space="0" w:color="4F81BD"/>
              <w:left w:val="nil"/>
              <w:bottom w:val="single" w:sz="4" w:space="0" w:color="4F81BD"/>
              <w:right w:val="single" w:sz="4" w:space="0" w:color="4F81BD"/>
            </w:tcBorders>
            <w:shd w:val="clear" w:color="auto" w:fill="4F81BD"/>
          </w:tcPr>
          <w:p w14:paraId="74F4D1A9" w14:textId="77777777" w:rsidR="00BF22BA" w:rsidRPr="00713214" w:rsidRDefault="00BF22BA" w:rsidP="00567F7E">
            <w:pPr>
              <w:spacing w:before="0" w:after="0"/>
              <w:jc w:val="center"/>
              <w:rPr>
                <w:rFonts w:ascii="Century Gothic" w:hAnsi="Century Gothic"/>
                <w:b/>
                <w:bCs/>
                <w:color w:val="FFFFFF"/>
                <w:sz w:val="20"/>
                <w:szCs w:val="20"/>
              </w:rPr>
            </w:pPr>
            <w:r w:rsidRPr="00713214">
              <w:rPr>
                <w:rFonts w:ascii="Century Gothic" w:hAnsi="Century Gothic"/>
                <w:b/>
                <w:bCs/>
                <w:color w:val="FFFFFF"/>
                <w:sz w:val="20"/>
                <w:szCs w:val="20"/>
              </w:rPr>
              <w:t>Method</w:t>
            </w:r>
          </w:p>
        </w:tc>
      </w:tr>
      <w:tr w:rsidR="00BF22BA" w:rsidRPr="00713214" w14:paraId="39AC199D" w14:textId="77777777" w:rsidTr="00567F7E">
        <w:tc>
          <w:tcPr>
            <w:tcW w:w="1526" w:type="dxa"/>
            <w:shd w:val="clear" w:color="auto" w:fill="DBE5F1"/>
          </w:tcPr>
          <w:p w14:paraId="270160B2"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Land</w:t>
            </w:r>
          </w:p>
        </w:tc>
        <w:tc>
          <w:tcPr>
            <w:tcW w:w="2551" w:type="dxa"/>
            <w:shd w:val="clear" w:color="auto" w:fill="DBE5F1"/>
          </w:tcPr>
          <w:p w14:paraId="7AE76227" w14:textId="77777777" w:rsidR="00BF22BA" w:rsidRPr="00713214" w:rsidRDefault="00BF22BA" w:rsidP="00567F7E">
            <w:pPr>
              <w:spacing w:before="0" w:after="0"/>
              <w:jc w:val="left"/>
              <w:rPr>
                <w:rFonts w:ascii="Century Gothic" w:hAnsi="Century Gothic"/>
                <w:sz w:val="20"/>
                <w:szCs w:val="20"/>
              </w:rPr>
            </w:pPr>
            <w:r w:rsidRPr="00713214">
              <w:rPr>
                <w:rFonts w:ascii="Century Gothic" w:hAnsi="Century Gothic"/>
                <w:sz w:val="20"/>
                <w:szCs w:val="20"/>
              </w:rPr>
              <w:t>Customary lands, private lands</w:t>
            </w:r>
          </w:p>
        </w:tc>
        <w:tc>
          <w:tcPr>
            <w:tcW w:w="5165" w:type="dxa"/>
            <w:shd w:val="clear" w:color="auto" w:fill="DBE5F1"/>
          </w:tcPr>
          <w:p w14:paraId="19AD7C0A" w14:textId="77777777" w:rsidR="00BF22BA" w:rsidRPr="00713214" w:rsidRDefault="00BF22BA" w:rsidP="00567F7E">
            <w:pPr>
              <w:pStyle w:val="NoSpacing"/>
              <w:rPr>
                <w:rFonts w:ascii="Century Gothic" w:hAnsi="Century Gothic"/>
                <w:sz w:val="20"/>
                <w:szCs w:val="20"/>
              </w:rPr>
            </w:pPr>
            <w:r w:rsidRPr="00713214">
              <w:rPr>
                <w:rFonts w:ascii="Century Gothic" w:hAnsi="Century Gothic"/>
                <w:sz w:val="20"/>
                <w:szCs w:val="20"/>
              </w:rPr>
              <w:t xml:space="preserve">1. Prevailing market value of the land to be acquired if there is a vibrant and free land market. Otherwise a negotiated price will be agreed. </w:t>
            </w:r>
          </w:p>
          <w:p w14:paraId="2F7C4780" w14:textId="3A2998D4" w:rsidR="00BF22BA" w:rsidRPr="00713214" w:rsidRDefault="00BF22BA" w:rsidP="00567F7E">
            <w:pPr>
              <w:pStyle w:val="NoSpacing"/>
              <w:rPr>
                <w:rFonts w:ascii="Century Gothic" w:hAnsi="Century Gothic"/>
                <w:sz w:val="20"/>
                <w:szCs w:val="20"/>
              </w:rPr>
            </w:pPr>
            <w:r w:rsidRPr="00713214">
              <w:rPr>
                <w:rFonts w:ascii="Century Gothic" w:hAnsi="Century Gothic"/>
                <w:sz w:val="20"/>
                <w:szCs w:val="20"/>
              </w:rPr>
              <w:t xml:space="preserve">2. Additional compensation for disturbance to the </w:t>
            </w:r>
            <w:r w:rsidR="00B4232A" w:rsidRPr="00713214">
              <w:rPr>
                <w:rFonts w:ascii="Century Gothic" w:hAnsi="Century Gothic"/>
                <w:sz w:val="20"/>
                <w:szCs w:val="20"/>
              </w:rPr>
              <w:t>landowner</w:t>
            </w:r>
            <w:r w:rsidRPr="00713214">
              <w:rPr>
                <w:rFonts w:ascii="Century Gothic" w:hAnsi="Century Gothic"/>
                <w:sz w:val="20"/>
                <w:szCs w:val="20"/>
              </w:rPr>
              <w:t xml:space="preserve"> (estimated at 10% of (1))</w:t>
            </w:r>
          </w:p>
          <w:p w14:paraId="4DCFD85C" w14:textId="77777777" w:rsidR="00BF22BA" w:rsidRPr="00713214" w:rsidRDefault="00BF22BA" w:rsidP="00567F7E">
            <w:pPr>
              <w:pStyle w:val="NoSpacing"/>
              <w:rPr>
                <w:rFonts w:ascii="Century Gothic" w:hAnsi="Century Gothic"/>
                <w:sz w:val="20"/>
                <w:szCs w:val="20"/>
              </w:rPr>
            </w:pPr>
            <w:r w:rsidRPr="00713214">
              <w:rPr>
                <w:rFonts w:ascii="Century Gothic" w:hAnsi="Century Gothic"/>
                <w:sz w:val="20"/>
                <w:szCs w:val="20"/>
              </w:rPr>
              <w:t xml:space="preserve"> 3. Supplementary assistance representing loss of income where applicable</w:t>
            </w:r>
          </w:p>
        </w:tc>
      </w:tr>
      <w:tr w:rsidR="00BF22BA" w:rsidRPr="00713214" w14:paraId="34DC0348" w14:textId="77777777" w:rsidTr="00567F7E">
        <w:tc>
          <w:tcPr>
            <w:tcW w:w="1526" w:type="dxa"/>
            <w:shd w:val="clear" w:color="auto" w:fill="auto"/>
          </w:tcPr>
          <w:p w14:paraId="1A5F6DDC"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lastRenderedPageBreak/>
              <w:t>Building structure</w:t>
            </w:r>
          </w:p>
        </w:tc>
        <w:tc>
          <w:tcPr>
            <w:tcW w:w="2551" w:type="dxa"/>
            <w:shd w:val="clear" w:color="auto" w:fill="auto"/>
          </w:tcPr>
          <w:p w14:paraId="5A0651E2" w14:textId="77777777" w:rsidR="00BF22BA" w:rsidRPr="00713214" w:rsidRDefault="00BF22BA" w:rsidP="00567F7E">
            <w:pPr>
              <w:spacing w:before="0" w:after="0"/>
              <w:jc w:val="left"/>
              <w:rPr>
                <w:rFonts w:ascii="Century Gothic" w:hAnsi="Century Gothic"/>
                <w:sz w:val="20"/>
                <w:szCs w:val="20"/>
              </w:rPr>
            </w:pPr>
            <w:r w:rsidRPr="00713214">
              <w:rPr>
                <w:rFonts w:ascii="Century Gothic" w:hAnsi="Century Gothic"/>
                <w:sz w:val="20"/>
                <w:szCs w:val="20"/>
              </w:rPr>
              <w:t>Any type of structure, e.g. mud houses with thatch roofing/ sand-crate block houses.</w:t>
            </w:r>
          </w:p>
        </w:tc>
        <w:tc>
          <w:tcPr>
            <w:tcW w:w="5165" w:type="dxa"/>
            <w:shd w:val="clear" w:color="auto" w:fill="auto"/>
          </w:tcPr>
          <w:p w14:paraId="3F803773"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Full Replacement Cost method. No depreciation will be applied.</w:t>
            </w:r>
          </w:p>
        </w:tc>
      </w:tr>
      <w:tr w:rsidR="00BF22BA" w:rsidRPr="00713214" w14:paraId="699A91E1" w14:textId="77777777" w:rsidTr="00567F7E">
        <w:tc>
          <w:tcPr>
            <w:tcW w:w="1526" w:type="dxa"/>
            <w:shd w:val="clear" w:color="auto" w:fill="DBE5F1"/>
          </w:tcPr>
          <w:p w14:paraId="7776A616"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Farm Crops</w:t>
            </w:r>
          </w:p>
        </w:tc>
        <w:tc>
          <w:tcPr>
            <w:tcW w:w="2551" w:type="dxa"/>
            <w:shd w:val="clear" w:color="auto" w:fill="DBE5F1"/>
          </w:tcPr>
          <w:p w14:paraId="1DCE9E65" w14:textId="77777777" w:rsidR="00BF22BA" w:rsidRPr="00713214" w:rsidRDefault="00BF22BA" w:rsidP="00567F7E">
            <w:pPr>
              <w:spacing w:before="0" w:after="0"/>
              <w:jc w:val="left"/>
              <w:rPr>
                <w:rFonts w:ascii="Century Gothic" w:hAnsi="Century Gothic"/>
                <w:sz w:val="20"/>
                <w:szCs w:val="20"/>
              </w:rPr>
            </w:pPr>
            <w:r w:rsidRPr="00713214">
              <w:rPr>
                <w:rFonts w:ascii="Century Gothic" w:hAnsi="Century Gothic"/>
                <w:sz w:val="20"/>
                <w:szCs w:val="20"/>
              </w:rPr>
              <w:t>Economic plants/food crops (cocoa, oil palm tree, cocoyam, plantain etc.)</w:t>
            </w:r>
          </w:p>
        </w:tc>
        <w:tc>
          <w:tcPr>
            <w:tcW w:w="5165" w:type="dxa"/>
            <w:shd w:val="clear" w:color="auto" w:fill="DBE5F1"/>
          </w:tcPr>
          <w:p w14:paraId="1A9F3AAC"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Enumeration approach and applying updated LVD rates.</w:t>
            </w:r>
          </w:p>
        </w:tc>
      </w:tr>
      <w:tr w:rsidR="00BF22BA" w:rsidRPr="00713214" w14:paraId="1B3302B0" w14:textId="77777777" w:rsidTr="00567F7E">
        <w:tc>
          <w:tcPr>
            <w:tcW w:w="1526" w:type="dxa"/>
            <w:shd w:val="clear" w:color="auto" w:fill="auto"/>
          </w:tcPr>
          <w:p w14:paraId="69DB43D2"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Cultural Resources</w:t>
            </w:r>
          </w:p>
        </w:tc>
        <w:tc>
          <w:tcPr>
            <w:tcW w:w="2551" w:type="dxa"/>
            <w:shd w:val="clear" w:color="auto" w:fill="auto"/>
          </w:tcPr>
          <w:p w14:paraId="1BC5BC63" w14:textId="77777777" w:rsidR="00BF22BA" w:rsidRPr="00713214" w:rsidRDefault="00BF22BA" w:rsidP="00567F7E">
            <w:pPr>
              <w:spacing w:before="0" w:after="0"/>
              <w:jc w:val="left"/>
              <w:rPr>
                <w:rFonts w:ascii="Century Gothic" w:hAnsi="Century Gothic"/>
                <w:sz w:val="20"/>
                <w:szCs w:val="20"/>
              </w:rPr>
            </w:pPr>
            <w:r w:rsidRPr="00713214">
              <w:rPr>
                <w:rFonts w:ascii="Century Gothic" w:hAnsi="Century Gothic"/>
                <w:sz w:val="20"/>
                <w:szCs w:val="20"/>
              </w:rPr>
              <w:t>Sacred groves, cemeteries, shrines</w:t>
            </w:r>
          </w:p>
        </w:tc>
        <w:tc>
          <w:tcPr>
            <w:tcW w:w="5165" w:type="dxa"/>
            <w:shd w:val="clear" w:color="auto" w:fill="auto"/>
          </w:tcPr>
          <w:p w14:paraId="0BD8E76D"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1. First option is avoidance or allowed to remain in forests/plantations 2. Relocation/Replacement cost method would be used and should be done in consultation with and acceptable to the traditional authorities or community leaders.</w:t>
            </w:r>
          </w:p>
        </w:tc>
      </w:tr>
      <w:tr w:rsidR="00BF22BA" w:rsidRPr="00713214" w14:paraId="3585442A" w14:textId="77777777" w:rsidTr="00567F7E">
        <w:tc>
          <w:tcPr>
            <w:tcW w:w="1526" w:type="dxa"/>
            <w:shd w:val="clear" w:color="auto" w:fill="DBE5F1"/>
          </w:tcPr>
          <w:p w14:paraId="0EFAD55C" w14:textId="77777777" w:rsidR="00BF22BA" w:rsidRPr="00713214" w:rsidRDefault="00BF22BA" w:rsidP="00567F7E">
            <w:pPr>
              <w:spacing w:before="0" w:after="0"/>
              <w:jc w:val="left"/>
              <w:rPr>
                <w:rFonts w:ascii="Century Gothic" w:hAnsi="Century Gothic"/>
                <w:b/>
                <w:bCs/>
                <w:sz w:val="20"/>
                <w:szCs w:val="20"/>
              </w:rPr>
            </w:pPr>
            <w:r w:rsidRPr="00713214">
              <w:rPr>
                <w:rFonts w:ascii="Century Gothic" w:hAnsi="Century Gothic"/>
                <w:b/>
                <w:bCs/>
                <w:sz w:val="20"/>
                <w:szCs w:val="20"/>
              </w:rPr>
              <w:t>Losses of income and livelihood</w:t>
            </w:r>
          </w:p>
        </w:tc>
        <w:tc>
          <w:tcPr>
            <w:tcW w:w="2551" w:type="dxa"/>
            <w:shd w:val="clear" w:color="auto" w:fill="DBE5F1"/>
          </w:tcPr>
          <w:p w14:paraId="47D7DF79"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Farming etc.</w:t>
            </w:r>
          </w:p>
        </w:tc>
        <w:tc>
          <w:tcPr>
            <w:tcW w:w="5165" w:type="dxa"/>
            <w:shd w:val="clear" w:color="auto" w:fill="DBE5F1"/>
          </w:tcPr>
          <w:p w14:paraId="3FA4EF83"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Estimation of net monthly/annual profit for farm/business based on records; application of net monthly/annual profit to the period when farm/business is not operating.</w:t>
            </w:r>
          </w:p>
        </w:tc>
      </w:tr>
      <w:tr w:rsidR="00BF22BA" w:rsidRPr="00713214" w14:paraId="3D645707" w14:textId="77777777" w:rsidTr="00567F7E">
        <w:tc>
          <w:tcPr>
            <w:tcW w:w="1526" w:type="dxa"/>
            <w:shd w:val="clear" w:color="auto" w:fill="auto"/>
          </w:tcPr>
          <w:p w14:paraId="5494D559"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Disturbance Allowance</w:t>
            </w:r>
          </w:p>
        </w:tc>
        <w:tc>
          <w:tcPr>
            <w:tcW w:w="2551" w:type="dxa"/>
            <w:shd w:val="clear" w:color="auto" w:fill="auto"/>
          </w:tcPr>
          <w:p w14:paraId="6CC9AC38"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w:t>
            </w:r>
          </w:p>
        </w:tc>
        <w:tc>
          <w:tcPr>
            <w:tcW w:w="5165" w:type="dxa"/>
            <w:shd w:val="clear" w:color="auto" w:fill="auto"/>
          </w:tcPr>
          <w:p w14:paraId="0FE0C7F9"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10% of total compensation</w:t>
            </w:r>
          </w:p>
        </w:tc>
      </w:tr>
    </w:tbl>
    <w:p w14:paraId="4D6B6A87" w14:textId="77777777" w:rsidR="00BF22BA" w:rsidRPr="00713214" w:rsidRDefault="00BF22BA" w:rsidP="00E9206A">
      <w:pPr>
        <w:rPr>
          <w:rFonts w:ascii="Century Gothic" w:hAnsi="Century Gothic"/>
          <w:sz w:val="20"/>
          <w:szCs w:val="20"/>
        </w:rPr>
      </w:pPr>
    </w:p>
    <w:p w14:paraId="2CE2A5B8" w14:textId="77777777" w:rsidR="00BF22BA" w:rsidRPr="00713214" w:rsidRDefault="00BF22BA" w:rsidP="00C63B5A">
      <w:pPr>
        <w:pStyle w:val="Heading3"/>
        <w:rPr>
          <w:rFonts w:ascii="Century Gothic" w:hAnsi="Century Gothic"/>
          <w:sz w:val="20"/>
          <w:szCs w:val="20"/>
        </w:rPr>
      </w:pPr>
      <w:bookmarkStart w:id="331" w:name="_Toc52738959"/>
      <w:bookmarkStart w:id="332" w:name="_Toc65250618"/>
      <w:r w:rsidRPr="00713214">
        <w:rPr>
          <w:rFonts w:ascii="Century Gothic" w:hAnsi="Century Gothic"/>
          <w:sz w:val="20"/>
          <w:szCs w:val="20"/>
        </w:rPr>
        <w:t>Valuation Responsibility</w:t>
      </w:r>
      <w:bookmarkEnd w:id="331"/>
      <w:bookmarkEnd w:id="332"/>
      <w:r w:rsidRPr="00713214">
        <w:rPr>
          <w:rFonts w:ascii="Century Gothic" w:hAnsi="Century Gothic"/>
          <w:sz w:val="20"/>
          <w:szCs w:val="20"/>
        </w:rPr>
        <w:t xml:space="preserve"> </w:t>
      </w:r>
    </w:p>
    <w:p w14:paraId="0DFC542C" w14:textId="77777777" w:rsidR="00BF22BA" w:rsidRPr="00713214" w:rsidRDefault="00BF22BA" w:rsidP="00BF22BA">
      <w:pPr>
        <w:spacing w:before="0" w:after="0"/>
        <w:rPr>
          <w:rFonts w:ascii="Century Gothic" w:hAnsi="Century Gothic"/>
          <w:sz w:val="20"/>
          <w:szCs w:val="20"/>
        </w:rPr>
      </w:pPr>
    </w:p>
    <w:p w14:paraId="2435C4AC"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 xml:space="preserve">The Regional Valuation officers from the Lands Valuation Division will be engaged to value affected assets/properties based on the full replacement cost principle. Certified private valuers may also be engaged where necessary especially involving private persons or if required to assist the process. The professional valuers will be required to apply methods and the rates that are consistent with the “full replacement value” requirement. </w:t>
      </w:r>
    </w:p>
    <w:p w14:paraId="3DC6C62A" w14:textId="77777777" w:rsidR="00BF22BA" w:rsidRPr="00713214" w:rsidRDefault="00BF22BA" w:rsidP="00BF22BA">
      <w:pPr>
        <w:spacing w:before="0" w:after="0"/>
        <w:rPr>
          <w:rFonts w:ascii="Century Gothic" w:hAnsi="Century Gothic"/>
          <w:sz w:val="20"/>
          <w:szCs w:val="20"/>
        </w:rPr>
      </w:pPr>
    </w:p>
    <w:p w14:paraId="0DACFE45" w14:textId="77777777" w:rsidR="00BF22BA" w:rsidRPr="00713214" w:rsidRDefault="00BF22BA" w:rsidP="00C63B5A">
      <w:pPr>
        <w:pStyle w:val="Heading3"/>
        <w:rPr>
          <w:rFonts w:ascii="Century Gothic" w:hAnsi="Century Gothic"/>
          <w:sz w:val="20"/>
          <w:szCs w:val="20"/>
        </w:rPr>
      </w:pPr>
      <w:bookmarkStart w:id="333" w:name="_Toc52738960"/>
      <w:bookmarkStart w:id="334" w:name="_Toc65250619"/>
      <w:r w:rsidRPr="00713214">
        <w:rPr>
          <w:rFonts w:ascii="Century Gothic" w:hAnsi="Century Gothic"/>
          <w:sz w:val="20"/>
          <w:szCs w:val="20"/>
        </w:rPr>
        <w:t>Other considerations into the Compensation Package</w:t>
      </w:r>
      <w:bookmarkEnd w:id="333"/>
      <w:bookmarkEnd w:id="334"/>
    </w:p>
    <w:p w14:paraId="560202E6" w14:textId="77777777" w:rsidR="00BF22BA" w:rsidRPr="00713214" w:rsidRDefault="00BF22BA" w:rsidP="00C63B5A">
      <w:pPr>
        <w:pStyle w:val="Heading4"/>
        <w:rPr>
          <w:rFonts w:ascii="Century Gothic" w:hAnsi="Century Gothic"/>
          <w:sz w:val="20"/>
          <w:szCs w:val="20"/>
        </w:rPr>
      </w:pPr>
      <w:bookmarkStart w:id="335" w:name="_Toc52738961"/>
      <w:bookmarkStart w:id="336" w:name="_Toc56196626"/>
      <w:bookmarkStart w:id="337" w:name="_Toc65250620"/>
      <w:r w:rsidRPr="00713214">
        <w:rPr>
          <w:rFonts w:ascii="Century Gothic" w:hAnsi="Century Gothic"/>
          <w:sz w:val="20"/>
          <w:szCs w:val="20"/>
        </w:rPr>
        <w:t>Livelihood Assistance/Loss of Income</w:t>
      </w:r>
      <w:bookmarkEnd w:id="335"/>
      <w:bookmarkEnd w:id="336"/>
      <w:bookmarkEnd w:id="337"/>
      <w:r w:rsidRPr="00713214">
        <w:rPr>
          <w:rFonts w:ascii="Century Gothic" w:hAnsi="Century Gothic"/>
          <w:sz w:val="20"/>
          <w:szCs w:val="20"/>
        </w:rPr>
        <w:t xml:space="preserve"> </w:t>
      </w:r>
    </w:p>
    <w:p w14:paraId="26360AB9" w14:textId="77777777" w:rsidR="00BF22BA" w:rsidRPr="00713214" w:rsidRDefault="00BF22BA" w:rsidP="00BF22BA">
      <w:pPr>
        <w:spacing w:before="0" w:after="0"/>
        <w:rPr>
          <w:rFonts w:ascii="Century Gothic" w:hAnsi="Century Gothic"/>
          <w:sz w:val="20"/>
          <w:szCs w:val="20"/>
        </w:rPr>
      </w:pPr>
    </w:p>
    <w:p w14:paraId="02461488"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The estimation for loss of income (referred to as livelihood assistance) for affected farmers/businesses will be generally based on the following factors:</w:t>
      </w:r>
    </w:p>
    <w:p w14:paraId="558E5728" w14:textId="77777777" w:rsidR="00BF22BA" w:rsidRPr="00713214" w:rsidRDefault="00BF22BA" w:rsidP="006B445A">
      <w:pPr>
        <w:numPr>
          <w:ilvl w:val="0"/>
          <w:numId w:val="8"/>
        </w:numPr>
        <w:spacing w:before="0" w:after="0"/>
        <w:rPr>
          <w:rFonts w:ascii="Century Gothic" w:hAnsi="Century Gothic"/>
          <w:sz w:val="20"/>
          <w:szCs w:val="20"/>
        </w:rPr>
      </w:pPr>
      <w:r w:rsidRPr="00713214">
        <w:rPr>
          <w:rFonts w:ascii="Century Gothic" w:hAnsi="Century Gothic"/>
          <w:sz w:val="20"/>
          <w:szCs w:val="20"/>
        </w:rPr>
        <w:t xml:space="preserve">estimated income of farmers or daily sales of produce from farms or the business units; and </w:t>
      </w:r>
    </w:p>
    <w:p w14:paraId="50B28AC0" w14:textId="77777777" w:rsidR="00BF22BA" w:rsidRPr="00713214" w:rsidRDefault="00BF22BA" w:rsidP="006B445A">
      <w:pPr>
        <w:numPr>
          <w:ilvl w:val="0"/>
          <w:numId w:val="8"/>
        </w:numPr>
        <w:spacing w:before="0" w:after="0"/>
        <w:rPr>
          <w:rFonts w:ascii="Century Gothic" w:hAnsi="Century Gothic"/>
          <w:sz w:val="20"/>
          <w:szCs w:val="20"/>
        </w:rPr>
      </w:pPr>
      <w:r w:rsidRPr="00713214">
        <w:rPr>
          <w:rFonts w:ascii="Century Gothic" w:hAnsi="Century Gothic"/>
          <w:sz w:val="20"/>
          <w:szCs w:val="20"/>
        </w:rPr>
        <w:t>estimated period of GLRSSMP activity which will disrupt farming or business or commercial activity. Losses of income for farmers/businesses will be estimated from net monthly/annual profit of the farm/business verified by an assessment of visible stocks and activities.</w:t>
      </w:r>
    </w:p>
    <w:p w14:paraId="6C81C3D6" w14:textId="77777777" w:rsidR="00BF22BA" w:rsidRPr="00713214" w:rsidRDefault="00BF22BA" w:rsidP="00BF22BA">
      <w:pPr>
        <w:spacing w:before="0" w:after="0"/>
        <w:ind w:left="720"/>
        <w:rPr>
          <w:rFonts w:ascii="Century Gothic" w:hAnsi="Century Gothic"/>
          <w:sz w:val="20"/>
          <w:szCs w:val="20"/>
        </w:rPr>
      </w:pPr>
    </w:p>
    <w:p w14:paraId="4942CBA6" w14:textId="77777777" w:rsidR="00BF22BA" w:rsidRPr="00713214" w:rsidRDefault="00BF22BA" w:rsidP="00C63B5A">
      <w:pPr>
        <w:pStyle w:val="Heading4"/>
        <w:rPr>
          <w:rFonts w:ascii="Century Gothic" w:hAnsi="Century Gothic"/>
          <w:sz w:val="20"/>
          <w:szCs w:val="20"/>
        </w:rPr>
      </w:pPr>
      <w:bookmarkStart w:id="338" w:name="_Toc52738962"/>
      <w:bookmarkStart w:id="339" w:name="_Toc56196627"/>
      <w:bookmarkStart w:id="340" w:name="_Toc65250621"/>
      <w:r w:rsidRPr="00713214">
        <w:rPr>
          <w:rFonts w:ascii="Century Gothic" w:hAnsi="Century Gothic"/>
          <w:sz w:val="20"/>
          <w:szCs w:val="20"/>
        </w:rPr>
        <w:t>Resettlement/Relocation Assistance</w:t>
      </w:r>
      <w:bookmarkEnd w:id="338"/>
      <w:bookmarkEnd w:id="339"/>
      <w:bookmarkEnd w:id="340"/>
      <w:r w:rsidRPr="00713214">
        <w:rPr>
          <w:rFonts w:ascii="Century Gothic" w:hAnsi="Century Gothic"/>
          <w:sz w:val="20"/>
          <w:szCs w:val="20"/>
        </w:rPr>
        <w:t xml:space="preserve"> </w:t>
      </w:r>
    </w:p>
    <w:p w14:paraId="228B7028" w14:textId="77777777" w:rsidR="00BF22BA" w:rsidRPr="00713214" w:rsidRDefault="00BF22BA" w:rsidP="00BF22BA">
      <w:pPr>
        <w:spacing w:before="0" w:after="0"/>
        <w:rPr>
          <w:rFonts w:ascii="Century Gothic" w:hAnsi="Century Gothic"/>
          <w:sz w:val="20"/>
          <w:szCs w:val="20"/>
        </w:rPr>
      </w:pPr>
    </w:p>
    <w:p w14:paraId="5A5A61A2"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Where PAPs are to be physically displaced or relocated, resettlement assistance should be provided to take care of the transport cost of mobilizing and moving the affected properties to a new location and accommodation assistance where affected persons will have to rent accommodation at the initial stages.</w:t>
      </w:r>
    </w:p>
    <w:p w14:paraId="5860590B"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 xml:space="preserve"> </w:t>
      </w:r>
    </w:p>
    <w:p w14:paraId="0344E8FF" w14:textId="77777777" w:rsidR="00BF22BA" w:rsidRPr="00713214" w:rsidRDefault="00BF22BA" w:rsidP="00C63B5A">
      <w:pPr>
        <w:pStyle w:val="Heading4"/>
        <w:rPr>
          <w:rFonts w:ascii="Century Gothic" w:hAnsi="Century Gothic"/>
          <w:sz w:val="20"/>
          <w:szCs w:val="20"/>
        </w:rPr>
      </w:pPr>
      <w:bookmarkStart w:id="341" w:name="_Toc52738963"/>
      <w:bookmarkStart w:id="342" w:name="_Toc56196628"/>
      <w:bookmarkStart w:id="343" w:name="_Toc65250622"/>
      <w:r w:rsidRPr="00713214">
        <w:rPr>
          <w:rFonts w:ascii="Century Gothic" w:hAnsi="Century Gothic"/>
          <w:sz w:val="20"/>
          <w:szCs w:val="20"/>
        </w:rPr>
        <w:t>Disturbance Allowance</w:t>
      </w:r>
      <w:bookmarkEnd w:id="341"/>
      <w:bookmarkEnd w:id="342"/>
      <w:bookmarkEnd w:id="343"/>
      <w:r w:rsidRPr="00713214">
        <w:rPr>
          <w:rFonts w:ascii="Century Gothic" w:hAnsi="Century Gothic"/>
          <w:sz w:val="20"/>
          <w:szCs w:val="20"/>
        </w:rPr>
        <w:t xml:space="preserve"> </w:t>
      </w:r>
    </w:p>
    <w:p w14:paraId="05AB24A1" w14:textId="77777777" w:rsidR="00BF22BA" w:rsidRPr="00713214" w:rsidRDefault="00BF22BA" w:rsidP="00BF22BA">
      <w:pPr>
        <w:spacing w:before="0" w:after="0"/>
        <w:rPr>
          <w:rFonts w:ascii="Century Gothic" w:hAnsi="Century Gothic"/>
          <w:sz w:val="20"/>
          <w:szCs w:val="20"/>
        </w:rPr>
      </w:pPr>
    </w:p>
    <w:p w14:paraId="11A8EB7E"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lastRenderedPageBreak/>
        <w:t xml:space="preserve">Cost of disturbance is one of the components to be considered when determining compensation for PAPs (especially for affected structures, </w:t>
      </w:r>
      <w:proofErr w:type="gramStart"/>
      <w:r w:rsidRPr="00713214">
        <w:rPr>
          <w:rFonts w:ascii="Century Gothic" w:hAnsi="Century Gothic"/>
          <w:sz w:val="20"/>
          <w:szCs w:val="20"/>
        </w:rPr>
        <w:t>crops</w:t>
      </w:r>
      <w:proofErr w:type="gramEnd"/>
      <w:r w:rsidRPr="00713214">
        <w:rPr>
          <w:rFonts w:ascii="Century Gothic" w:hAnsi="Century Gothic"/>
          <w:sz w:val="20"/>
          <w:szCs w:val="20"/>
        </w:rPr>
        <w:t xml:space="preserve"> and livelihoods) as provided in the State Lands Act 1962. However, the LVD does not provide specific breakdown or constituents for the various components of the LVD rates or values for public consumption. As a result, based on the experience from the Ghana Urban Water Project (2006 to 2010) and the GAMA Projects (2014 to date), which were financed by the World Bank, 10% of the assessed property/ loss of income, if that is the only compensation due the PAP, was included in the RPF and applied during the preparation of the ARAPs and RAPs. It is recommended that the GLRSSMP also applies the 10% disturbance allowance.</w:t>
      </w:r>
    </w:p>
    <w:p w14:paraId="185EF152" w14:textId="77777777" w:rsidR="00BF22BA" w:rsidRPr="00713214" w:rsidRDefault="00BF22BA" w:rsidP="00BF22BA">
      <w:pPr>
        <w:spacing w:before="0" w:after="0"/>
        <w:rPr>
          <w:rFonts w:ascii="Century Gothic" w:hAnsi="Century Gothic"/>
          <w:sz w:val="20"/>
          <w:szCs w:val="20"/>
        </w:rPr>
      </w:pPr>
      <w:r w:rsidRPr="00713214">
        <w:rPr>
          <w:rFonts w:ascii="Century Gothic" w:hAnsi="Century Gothic"/>
          <w:sz w:val="20"/>
          <w:szCs w:val="20"/>
        </w:rPr>
        <w:t xml:space="preserve"> </w:t>
      </w:r>
    </w:p>
    <w:p w14:paraId="05030E93" w14:textId="77777777" w:rsidR="008A23BD" w:rsidRPr="00713214" w:rsidRDefault="008A23BD" w:rsidP="008A23BD">
      <w:pPr>
        <w:pStyle w:val="Heading2"/>
        <w:spacing w:before="0" w:after="0"/>
        <w:ind w:left="0" w:firstLine="0"/>
        <w:rPr>
          <w:rFonts w:ascii="Century Gothic" w:hAnsi="Century Gothic"/>
          <w:sz w:val="20"/>
          <w:szCs w:val="20"/>
        </w:rPr>
      </w:pPr>
      <w:bookmarkStart w:id="344" w:name="_Toc65250623"/>
      <w:bookmarkStart w:id="345" w:name="_Toc52738964"/>
      <w:r w:rsidRPr="00713214">
        <w:rPr>
          <w:rFonts w:ascii="Century Gothic" w:hAnsi="Century Gothic"/>
          <w:sz w:val="20"/>
          <w:szCs w:val="20"/>
        </w:rPr>
        <w:t>Types of Compensation</w:t>
      </w:r>
      <w:bookmarkEnd w:id="344"/>
    </w:p>
    <w:p w14:paraId="6152C09E" w14:textId="77777777" w:rsidR="008A23BD" w:rsidRPr="00713214" w:rsidRDefault="008A23BD" w:rsidP="008A23BD">
      <w:pPr>
        <w:spacing w:before="0" w:after="0"/>
        <w:rPr>
          <w:rFonts w:ascii="Century Gothic" w:hAnsi="Century Gothic"/>
          <w:sz w:val="20"/>
          <w:szCs w:val="20"/>
        </w:rPr>
      </w:pPr>
      <w:r w:rsidRPr="00713214">
        <w:rPr>
          <w:rFonts w:ascii="Century Gothic" w:hAnsi="Century Gothic"/>
          <w:sz w:val="20"/>
          <w:szCs w:val="20"/>
        </w:rPr>
        <w:t xml:space="preserve"> </w:t>
      </w:r>
    </w:p>
    <w:p w14:paraId="3EB45579" w14:textId="77777777" w:rsidR="008A23BD" w:rsidRPr="00713214" w:rsidRDefault="008A23BD" w:rsidP="008A23BD">
      <w:pPr>
        <w:spacing w:before="0" w:after="0"/>
        <w:rPr>
          <w:rFonts w:ascii="Century Gothic" w:hAnsi="Century Gothic"/>
          <w:sz w:val="20"/>
          <w:szCs w:val="20"/>
        </w:rPr>
      </w:pPr>
      <w:r w:rsidRPr="00713214">
        <w:rPr>
          <w:rFonts w:ascii="Century Gothic" w:hAnsi="Century Gothic"/>
          <w:sz w:val="20"/>
          <w:szCs w:val="20"/>
        </w:rPr>
        <w:t xml:space="preserve">Compensation for affected assets under this project will either be in cash payment or in-kind compensation. Cash payment compensation will be calculated and paid in Ghana </w:t>
      </w:r>
      <w:proofErr w:type="spellStart"/>
      <w:r w:rsidRPr="00713214">
        <w:rPr>
          <w:rFonts w:ascii="Century Gothic" w:hAnsi="Century Gothic"/>
          <w:sz w:val="20"/>
          <w:szCs w:val="20"/>
        </w:rPr>
        <w:t>Cedis</w:t>
      </w:r>
      <w:proofErr w:type="spellEnd"/>
      <w:r w:rsidRPr="00713214">
        <w:rPr>
          <w:rFonts w:ascii="Century Gothic" w:hAnsi="Century Gothic"/>
          <w:sz w:val="20"/>
          <w:szCs w:val="20"/>
        </w:rPr>
        <w:t xml:space="preserve"> (GH</w:t>
      </w:r>
      <w:r w:rsidRPr="00713214">
        <w:rPr>
          <w:rFonts w:ascii="Arial" w:hAnsi="Arial" w:cs="Arial"/>
          <w:sz w:val="20"/>
          <w:szCs w:val="20"/>
        </w:rPr>
        <w:t>₵</w:t>
      </w:r>
      <w:r w:rsidRPr="00713214">
        <w:rPr>
          <w:rFonts w:ascii="Century Gothic" w:hAnsi="Century Gothic"/>
          <w:sz w:val="20"/>
          <w:szCs w:val="20"/>
        </w:rPr>
        <w:t xml:space="preserve">) rates will be based on market value of land when known or estimated or negotiated and full replacement value of structures/crops. In-kind compensation may include land, buildings, building materials, seedlings, agricultural inputs, agricultural </w:t>
      </w:r>
      <w:proofErr w:type="gramStart"/>
      <w:r w:rsidRPr="00713214">
        <w:rPr>
          <w:rFonts w:ascii="Century Gothic" w:hAnsi="Century Gothic"/>
          <w:sz w:val="20"/>
          <w:szCs w:val="20"/>
        </w:rPr>
        <w:t>produce</w:t>
      </w:r>
      <w:proofErr w:type="gramEnd"/>
      <w:r w:rsidRPr="00713214">
        <w:rPr>
          <w:rFonts w:ascii="Century Gothic" w:hAnsi="Century Gothic"/>
          <w:sz w:val="20"/>
          <w:szCs w:val="20"/>
        </w:rPr>
        <w:t xml:space="preserve"> and financial assistance for equipment etc. When replacement land is considered, the project will ensure that the land proposed for replacement has locational advantages comparable to the one lost. The GLRSSMP will take steps to extend secured </w:t>
      </w:r>
      <w:proofErr w:type="spellStart"/>
      <w:r w:rsidRPr="00713214">
        <w:rPr>
          <w:rFonts w:ascii="Century Gothic" w:hAnsi="Century Gothic"/>
          <w:sz w:val="20"/>
          <w:szCs w:val="20"/>
        </w:rPr>
        <w:t>tenureship</w:t>
      </w:r>
      <w:proofErr w:type="spellEnd"/>
      <w:r w:rsidRPr="00713214">
        <w:rPr>
          <w:rFonts w:ascii="Century Gothic" w:hAnsi="Century Gothic"/>
          <w:sz w:val="20"/>
          <w:szCs w:val="20"/>
        </w:rPr>
        <w:t xml:space="preserve"> of land and structures provided to PAPs in place of impacts.</w:t>
      </w:r>
    </w:p>
    <w:p w14:paraId="273FE843" w14:textId="77777777" w:rsidR="008A23BD" w:rsidRPr="00713214" w:rsidRDefault="008A23BD" w:rsidP="008A23BD">
      <w:pPr>
        <w:spacing w:before="0" w:after="0"/>
        <w:rPr>
          <w:rFonts w:ascii="Century Gothic" w:hAnsi="Century Gothic"/>
          <w:sz w:val="20"/>
          <w:szCs w:val="20"/>
        </w:rPr>
      </w:pPr>
      <w:r w:rsidRPr="00713214">
        <w:rPr>
          <w:rFonts w:ascii="Century Gothic" w:hAnsi="Century Gothic"/>
          <w:sz w:val="20"/>
          <w:szCs w:val="20"/>
        </w:rPr>
        <w:t xml:space="preserve"> </w:t>
      </w:r>
    </w:p>
    <w:p w14:paraId="59BE1BFE" w14:textId="77777777" w:rsidR="008A23BD" w:rsidRPr="00713214" w:rsidRDefault="008A23BD" w:rsidP="008A23BD">
      <w:pPr>
        <w:pStyle w:val="Heading2"/>
        <w:spacing w:before="0" w:after="0"/>
        <w:ind w:left="0" w:firstLine="0"/>
        <w:rPr>
          <w:rFonts w:ascii="Century Gothic" w:hAnsi="Century Gothic"/>
          <w:sz w:val="20"/>
          <w:szCs w:val="20"/>
        </w:rPr>
      </w:pPr>
      <w:bookmarkStart w:id="346" w:name="_Toc65250624"/>
      <w:r w:rsidRPr="00713214">
        <w:rPr>
          <w:rFonts w:ascii="Century Gothic" w:hAnsi="Century Gothic"/>
          <w:sz w:val="20"/>
          <w:szCs w:val="20"/>
        </w:rPr>
        <w:t>Compensation Payments/ Claims</w:t>
      </w:r>
      <w:bookmarkEnd w:id="346"/>
    </w:p>
    <w:p w14:paraId="6D44CE51" w14:textId="77777777" w:rsidR="008A23BD" w:rsidRPr="00713214" w:rsidRDefault="008A23BD" w:rsidP="008A23BD">
      <w:pPr>
        <w:spacing w:before="0" w:after="0"/>
        <w:rPr>
          <w:rFonts w:ascii="Century Gothic" w:hAnsi="Century Gothic"/>
          <w:sz w:val="20"/>
          <w:szCs w:val="20"/>
        </w:rPr>
      </w:pPr>
    </w:p>
    <w:p w14:paraId="03ABDA9D" w14:textId="3AC6D1FB" w:rsidR="008A23BD" w:rsidRPr="00713214" w:rsidRDefault="008A23BD" w:rsidP="008A23BD">
      <w:pPr>
        <w:spacing w:before="0" w:after="0"/>
        <w:rPr>
          <w:rFonts w:ascii="Century Gothic" w:hAnsi="Century Gothic"/>
          <w:sz w:val="20"/>
          <w:szCs w:val="20"/>
        </w:rPr>
      </w:pPr>
      <w:r w:rsidRPr="00713214">
        <w:rPr>
          <w:rFonts w:ascii="Century Gothic" w:hAnsi="Century Gothic"/>
          <w:sz w:val="20"/>
          <w:szCs w:val="20"/>
        </w:rPr>
        <w:t>Compensation will be paid prior to the affected person vacating or releasing the land or property. In cases where compensation will have to be paid in-kind, the project representative and the PAPs should confirm in the MOU if such in-kind compensation will be before or after releasing of land for project (</w:t>
      </w:r>
      <w:r w:rsidR="008716EE" w:rsidRPr="00713214">
        <w:rPr>
          <w:rFonts w:ascii="Century Gothic" w:hAnsi="Century Gothic"/>
          <w:sz w:val="20"/>
          <w:szCs w:val="20"/>
        </w:rPr>
        <w:t>e.g.,</w:t>
      </w:r>
      <w:r w:rsidRPr="00713214">
        <w:rPr>
          <w:rFonts w:ascii="Century Gothic" w:hAnsi="Century Gothic"/>
          <w:sz w:val="20"/>
          <w:szCs w:val="20"/>
        </w:rPr>
        <w:t xml:space="preserve"> release of land for Industrial Parks). Each eligible affected person will sign a compensation claim and commitment form (see Appendix 5) together with the authorized project representative in the presence of a witness. The compensation claim form will clarify mutual commitments as follows</w:t>
      </w:r>
    </w:p>
    <w:p w14:paraId="72EE5CC6" w14:textId="77777777" w:rsidR="008A23BD" w:rsidRPr="00713214" w:rsidRDefault="008A23BD" w:rsidP="006B445A">
      <w:pPr>
        <w:numPr>
          <w:ilvl w:val="0"/>
          <w:numId w:val="9"/>
        </w:numPr>
        <w:spacing w:before="0" w:after="0"/>
        <w:rPr>
          <w:rFonts w:ascii="Century Gothic" w:hAnsi="Century Gothic"/>
          <w:sz w:val="20"/>
          <w:szCs w:val="20"/>
        </w:rPr>
      </w:pPr>
      <w:r w:rsidRPr="00713214">
        <w:rPr>
          <w:rFonts w:ascii="Century Gothic" w:hAnsi="Century Gothic"/>
          <w:sz w:val="20"/>
          <w:szCs w:val="20"/>
        </w:rPr>
        <w:t>On the project side: commitment to pay the agreed compensation, including all its components (value of affected property- cash or in-kind, disturbance, assistance to farmers to continue with farming occupation and or relocation/transportation assistance if any</w:t>
      </w:r>
      <w:proofErr w:type="gramStart"/>
      <w:r w:rsidRPr="00713214">
        <w:rPr>
          <w:rFonts w:ascii="Century Gothic" w:hAnsi="Century Gothic"/>
          <w:sz w:val="20"/>
          <w:szCs w:val="20"/>
        </w:rPr>
        <w:t>);</w:t>
      </w:r>
      <w:proofErr w:type="gramEnd"/>
    </w:p>
    <w:p w14:paraId="3D6A0A6C" w14:textId="77777777" w:rsidR="008A23BD" w:rsidRPr="00713214" w:rsidRDefault="008A23BD" w:rsidP="006B445A">
      <w:pPr>
        <w:numPr>
          <w:ilvl w:val="0"/>
          <w:numId w:val="9"/>
        </w:numPr>
        <w:spacing w:before="0" w:after="0"/>
        <w:rPr>
          <w:rFonts w:ascii="Century Gothic" w:hAnsi="Century Gothic"/>
          <w:sz w:val="20"/>
          <w:szCs w:val="20"/>
        </w:rPr>
      </w:pPr>
      <w:r w:rsidRPr="00713214">
        <w:rPr>
          <w:rFonts w:ascii="Century Gothic" w:hAnsi="Century Gothic"/>
          <w:sz w:val="20"/>
          <w:szCs w:val="20"/>
        </w:rPr>
        <w:t>On the affected person’s side: commitment to vacate or release the land by the agreed date</w:t>
      </w:r>
    </w:p>
    <w:p w14:paraId="281E99B1" w14:textId="77777777" w:rsidR="008A23BD" w:rsidRPr="00713214" w:rsidRDefault="008A23BD" w:rsidP="008A23BD">
      <w:pPr>
        <w:rPr>
          <w:rFonts w:ascii="Century Gothic" w:hAnsi="Century Gothic"/>
          <w:sz w:val="20"/>
          <w:szCs w:val="20"/>
        </w:rPr>
      </w:pPr>
    </w:p>
    <w:p w14:paraId="17CF4126" w14:textId="77777777" w:rsidR="008A23BD" w:rsidRPr="00713214" w:rsidRDefault="008A23BD" w:rsidP="00E9206A">
      <w:pPr>
        <w:rPr>
          <w:rFonts w:ascii="Century Gothic" w:hAnsi="Century Gothic"/>
          <w:sz w:val="20"/>
          <w:szCs w:val="20"/>
        </w:rPr>
      </w:pPr>
    </w:p>
    <w:bookmarkEnd w:id="345"/>
    <w:p w14:paraId="16E60C6A" w14:textId="77777777" w:rsidR="00BF22BA" w:rsidRPr="00713214" w:rsidRDefault="00BF22BA" w:rsidP="00BF22BA">
      <w:pPr>
        <w:spacing w:before="0" w:after="0"/>
        <w:rPr>
          <w:rFonts w:ascii="Century Gothic" w:hAnsi="Century Gothic"/>
          <w:sz w:val="20"/>
          <w:szCs w:val="20"/>
        </w:rPr>
      </w:pPr>
    </w:p>
    <w:p w14:paraId="4B11A6E1" w14:textId="77777777" w:rsidR="0000484F" w:rsidRPr="00713214" w:rsidRDefault="0000484F" w:rsidP="0000484F">
      <w:pPr>
        <w:spacing w:before="0" w:after="0"/>
        <w:rPr>
          <w:rFonts w:ascii="Century Gothic" w:hAnsi="Century Gothic"/>
          <w:sz w:val="20"/>
          <w:szCs w:val="20"/>
        </w:rPr>
      </w:pPr>
    </w:p>
    <w:p w14:paraId="1CAD0A2D" w14:textId="77777777" w:rsidR="0000484F" w:rsidRPr="00713214" w:rsidRDefault="0000484F" w:rsidP="0000484F">
      <w:pPr>
        <w:spacing w:before="0" w:after="0"/>
        <w:rPr>
          <w:rFonts w:ascii="Century Gothic" w:hAnsi="Century Gothic"/>
          <w:sz w:val="20"/>
          <w:szCs w:val="20"/>
        </w:rPr>
      </w:pPr>
    </w:p>
    <w:p w14:paraId="7B899B8C" w14:textId="77777777" w:rsidR="00BF22BA" w:rsidRPr="00713214" w:rsidRDefault="00BF22BA" w:rsidP="00BF22BA">
      <w:pPr>
        <w:spacing w:before="0" w:after="0"/>
        <w:rPr>
          <w:rFonts w:ascii="Century Gothic" w:hAnsi="Century Gothic"/>
          <w:sz w:val="20"/>
          <w:szCs w:val="20"/>
        </w:rPr>
        <w:sectPr w:rsidR="00BF22BA" w:rsidRPr="00713214" w:rsidSect="00151AF3">
          <w:pgSz w:w="11906" w:h="16838"/>
          <w:pgMar w:top="1440" w:right="1440" w:bottom="1440" w:left="1440" w:header="708" w:footer="708" w:gutter="0"/>
          <w:cols w:space="708"/>
          <w:docGrid w:linePitch="360"/>
        </w:sectPr>
      </w:pPr>
    </w:p>
    <w:p w14:paraId="6921450A" w14:textId="77777777" w:rsidR="00BF22BA" w:rsidRPr="00713214" w:rsidRDefault="00BF22BA" w:rsidP="00BF22BA">
      <w:pPr>
        <w:pStyle w:val="Caption"/>
        <w:rPr>
          <w:rFonts w:ascii="Century Gothic" w:hAnsi="Century Gothic"/>
        </w:rPr>
      </w:pPr>
    </w:p>
    <w:p w14:paraId="3C628226" w14:textId="70B5B78B" w:rsidR="00BF22BA" w:rsidRPr="00713214" w:rsidRDefault="003D31F4" w:rsidP="003D31F4">
      <w:pPr>
        <w:pStyle w:val="Caption"/>
        <w:rPr>
          <w:rFonts w:ascii="Century Gothic" w:hAnsi="Century Gothic"/>
        </w:rPr>
      </w:pPr>
      <w:bookmarkStart w:id="347" w:name="_Toc57999344"/>
      <w:r w:rsidRPr="00713214">
        <w:rPr>
          <w:rFonts w:ascii="Century Gothic" w:hAnsi="Century Gothic"/>
        </w:rPr>
        <w:t xml:space="preserve">Table </w:t>
      </w:r>
      <w:r w:rsidR="00C46610" w:rsidRPr="00713214">
        <w:rPr>
          <w:rFonts w:ascii="Century Gothic" w:hAnsi="Century Gothic"/>
        </w:rPr>
        <w:t>6</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2</w:t>
      </w:r>
      <w:r w:rsidR="00623447" w:rsidRPr="00713214">
        <w:rPr>
          <w:rFonts w:ascii="Century Gothic" w:hAnsi="Century Gothic"/>
        </w:rPr>
        <w:fldChar w:fldCharType="end"/>
      </w:r>
      <w:r w:rsidRPr="00713214">
        <w:rPr>
          <w:rFonts w:ascii="Century Gothic" w:hAnsi="Century Gothic"/>
        </w:rPr>
        <w:t>:</w:t>
      </w:r>
      <w:r w:rsidR="00B96842" w:rsidRPr="00713214">
        <w:rPr>
          <w:rFonts w:ascii="Century Gothic" w:hAnsi="Century Gothic"/>
        </w:rPr>
        <w:t xml:space="preserve">  </w:t>
      </w:r>
      <w:r w:rsidRPr="00713214">
        <w:rPr>
          <w:rFonts w:ascii="Century Gothic" w:hAnsi="Century Gothic"/>
        </w:rPr>
        <w:t>Summary of General Guidelines for Cost Preparation</w:t>
      </w:r>
      <w:bookmarkEnd w:id="347"/>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10"/>
        <w:gridCol w:w="3402"/>
        <w:gridCol w:w="6237"/>
      </w:tblGrid>
      <w:tr w:rsidR="00BF22BA" w:rsidRPr="00713214" w14:paraId="17ADC317" w14:textId="77777777" w:rsidTr="00567F7E">
        <w:tc>
          <w:tcPr>
            <w:tcW w:w="3510" w:type="dxa"/>
            <w:tcBorders>
              <w:top w:val="single" w:sz="4" w:space="0" w:color="4F81BD"/>
              <w:left w:val="single" w:sz="4" w:space="0" w:color="4F81BD"/>
              <w:bottom w:val="single" w:sz="4" w:space="0" w:color="4F81BD"/>
              <w:right w:val="nil"/>
            </w:tcBorders>
            <w:shd w:val="clear" w:color="auto" w:fill="4F81BD"/>
          </w:tcPr>
          <w:p w14:paraId="2A27CCC3" w14:textId="77777777" w:rsidR="00BF22BA" w:rsidRPr="00713214" w:rsidRDefault="00BF22BA" w:rsidP="00567F7E">
            <w:pPr>
              <w:spacing w:before="0" w:after="0"/>
              <w:jc w:val="left"/>
              <w:rPr>
                <w:rFonts w:ascii="Century Gothic" w:hAnsi="Century Gothic"/>
                <w:b/>
                <w:bCs/>
                <w:color w:val="FFFFFF"/>
                <w:sz w:val="20"/>
                <w:szCs w:val="20"/>
              </w:rPr>
            </w:pPr>
            <w:r w:rsidRPr="00713214">
              <w:rPr>
                <w:rFonts w:ascii="Century Gothic" w:hAnsi="Century Gothic"/>
                <w:b/>
                <w:bCs/>
                <w:color w:val="FFFFFF"/>
                <w:sz w:val="20"/>
                <w:szCs w:val="20"/>
              </w:rPr>
              <w:t xml:space="preserve">Community resources, social </w:t>
            </w:r>
            <w:proofErr w:type="gramStart"/>
            <w:r w:rsidRPr="00713214">
              <w:rPr>
                <w:rFonts w:ascii="Century Gothic" w:hAnsi="Century Gothic"/>
                <w:b/>
                <w:bCs/>
                <w:color w:val="FFFFFF"/>
                <w:sz w:val="20"/>
                <w:szCs w:val="20"/>
              </w:rPr>
              <w:t>services</w:t>
            </w:r>
            <w:proofErr w:type="gramEnd"/>
            <w:r w:rsidRPr="00713214">
              <w:rPr>
                <w:rFonts w:ascii="Century Gothic" w:hAnsi="Century Gothic"/>
                <w:b/>
                <w:bCs/>
                <w:color w:val="FFFFFF"/>
                <w:sz w:val="20"/>
                <w:szCs w:val="20"/>
              </w:rPr>
              <w:t xml:space="preserve"> and infrastructure</w:t>
            </w:r>
          </w:p>
        </w:tc>
        <w:tc>
          <w:tcPr>
            <w:tcW w:w="3402" w:type="dxa"/>
            <w:tcBorders>
              <w:top w:val="single" w:sz="4" w:space="0" w:color="4F81BD"/>
              <w:left w:val="nil"/>
              <w:bottom w:val="single" w:sz="4" w:space="0" w:color="4F81BD"/>
              <w:right w:val="nil"/>
            </w:tcBorders>
            <w:shd w:val="clear" w:color="auto" w:fill="4F81BD"/>
          </w:tcPr>
          <w:p w14:paraId="53E73054" w14:textId="77777777" w:rsidR="00BF22BA" w:rsidRPr="00713214" w:rsidRDefault="00BF22BA" w:rsidP="00567F7E">
            <w:pPr>
              <w:spacing w:before="0" w:after="0"/>
              <w:jc w:val="center"/>
              <w:rPr>
                <w:rFonts w:ascii="Century Gothic" w:hAnsi="Century Gothic"/>
                <w:b/>
                <w:bCs/>
                <w:color w:val="FFFFFF"/>
                <w:sz w:val="20"/>
                <w:szCs w:val="20"/>
              </w:rPr>
            </w:pPr>
            <w:r w:rsidRPr="00713214">
              <w:rPr>
                <w:rFonts w:ascii="Century Gothic" w:hAnsi="Century Gothic"/>
                <w:b/>
                <w:bCs/>
                <w:color w:val="FFFFFF"/>
                <w:sz w:val="20"/>
                <w:szCs w:val="20"/>
              </w:rPr>
              <w:t>Types</w:t>
            </w:r>
          </w:p>
        </w:tc>
        <w:tc>
          <w:tcPr>
            <w:tcW w:w="6237" w:type="dxa"/>
            <w:tcBorders>
              <w:top w:val="single" w:sz="4" w:space="0" w:color="4F81BD"/>
              <w:left w:val="nil"/>
              <w:bottom w:val="single" w:sz="4" w:space="0" w:color="4F81BD"/>
              <w:right w:val="single" w:sz="4" w:space="0" w:color="4F81BD"/>
            </w:tcBorders>
            <w:shd w:val="clear" w:color="auto" w:fill="4F81BD"/>
          </w:tcPr>
          <w:p w14:paraId="6735D809" w14:textId="77777777" w:rsidR="00BF22BA" w:rsidRPr="00713214" w:rsidRDefault="00BF22BA" w:rsidP="00567F7E">
            <w:pPr>
              <w:spacing w:before="0" w:after="0"/>
              <w:jc w:val="center"/>
              <w:rPr>
                <w:rFonts w:ascii="Century Gothic" w:hAnsi="Century Gothic"/>
                <w:b/>
                <w:bCs/>
                <w:color w:val="FFFFFF"/>
                <w:sz w:val="20"/>
                <w:szCs w:val="20"/>
              </w:rPr>
            </w:pPr>
            <w:r w:rsidRPr="00713214">
              <w:rPr>
                <w:rFonts w:ascii="Century Gothic" w:hAnsi="Century Gothic"/>
                <w:b/>
                <w:bCs/>
                <w:color w:val="FFFFFF"/>
                <w:sz w:val="20"/>
                <w:szCs w:val="20"/>
              </w:rPr>
              <w:t>Method</w:t>
            </w:r>
          </w:p>
        </w:tc>
      </w:tr>
      <w:tr w:rsidR="00BF22BA" w:rsidRPr="00713214" w14:paraId="2B6C1764" w14:textId="77777777" w:rsidTr="00567F7E">
        <w:tc>
          <w:tcPr>
            <w:tcW w:w="3510" w:type="dxa"/>
            <w:shd w:val="clear" w:color="auto" w:fill="DBE5F1"/>
          </w:tcPr>
          <w:p w14:paraId="0021F977"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Land</w:t>
            </w:r>
          </w:p>
        </w:tc>
        <w:tc>
          <w:tcPr>
            <w:tcW w:w="3402" w:type="dxa"/>
            <w:shd w:val="clear" w:color="auto" w:fill="DBE5F1"/>
          </w:tcPr>
          <w:p w14:paraId="326BEEDF"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Customary lands, private lands</w:t>
            </w:r>
          </w:p>
        </w:tc>
        <w:tc>
          <w:tcPr>
            <w:tcW w:w="6237" w:type="dxa"/>
            <w:shd w:val="clear" w:color="auto" w:fill="DBE5F1"/>
          </w:tcPr>
          <w:p w14:paraId="71B7B408" w14:textId="2670649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 xml:space="preserve">1. Prevailing market value of the land to be acquired if there is a vibrant and free land market. </w:t>
            </w:r>
            <w:r w:rsidR="008716EE" w:rsidRPr="00713214">
              <w:rPr>
                <w:rFonts w:ascii="Century Gothic" w:hAnsi="Century Gothic"/>
                <w:sz w:val="20"/>
                <w:szCs w:val="20"/>
              </w:rPr>
              <w:t>Otherwise,</w:t>
            </w:r>
            <w:r w:rsidRPr="00713214">
              <w:rPr>
                <w:rFonts w:ascii="Century Gothic" w:hAnsi="Century Gothic"/>
                <w:sz w:val="20"/>
                <w:szCs w:val="20"/>
              </w:rPr>
              <w:t xml:space="preserve"> a negotiated price will be agreed. </w:t>
            </w:r>
          </w:p>
          <w:p w14:paraId="2F828906" w14:textId="77777777" w:rsidR="00BF22BA" w:rsidRPr="00713214" w:rsidRDefault="00BF22BA" w:rsidP="00567F7E">
            <w:pPr>
              <w:spacing w:before="0" w:after="0"/>
              <w:rPr>
                <w:rFonts w:ascii="Century Gothic" w:hAnsi="Century Gothic"/>
                <w:sz w:val="20"/>
                <w:szCs w:val="20"/>
              </w:rPr>
            </w:pPr>
          </w:p>
          <w:p w14:paraId="3DCF773B" w14:textId="5F337E33"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 xml:space="preserve">2. Additional compensation for disturbance to the </w:t>
            </w:r>
            <w:r w:rsidR="00B4232A" w:rsidRPr="00713214">
              <w:rPr>
                <w:rFonts w:ascii="Century Gothic" w:hAnsi="Century Gothic"/>
                <w:sz w:val="20"/>
                <w:szCs w:val="20"/>
              </w:rPr>
              <w:t>landowner</w:t>
            </w:r>
            <w:r w:rsidRPr="00713214">
              <w:rPr>
                <w:rFonts w:ascii="Century Gothic" w:hAnsi="Century Gothic"/>
                <w:sz w:val="20"/>
                <w:szCs w:val="20"/>
              </w:rPr>
              <w:t xml:space="preserve"> (estimated at 10% of (1) </w:t>
            </w:r>
          </w:p>
          <w:p w14:paraId="5B1DFA48" w14:textId="77777777" w:rsidR="00BF22BA" w:rsidRPr="00713214" w:rsidRDefault="00BF22BA" w:rsidP="00567F7E">
            <w:pPr>
              <w:spacing w:before="0" w:after="0"/>
              <w:rPr>
                <w:rFonts w:ascii="Century Gothic" w:hAnsi="Century Gothic"/>
                <w:sz w:val="20"/>
                <w:szCs w:val="20"/>
              </w:rPr>
            </w:pPr>
          </w:p>
          <w:p w14:paraId="281792EB"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3. Supplementary assistance representing loss of income where applicable</w:t>
            </w:r>
          </w:p>
        </w:tc>
      </w:tr>
      <w:tr w:rsidR="00BF22BA" w:rsidRPr="00713214" w14:paraId="6C07A8C9" w14:textId="77777777" w:rsidTr="00567F7E">
        <w:tc>
          <w:tcPr>
            <w:tcW w:w="3510" w:type="dxa"/>
            <w:shd w:val="clear" w:color="auto" w:fill="auto"/>
          </w:tcPr>
          <w:p w14:paraId="6CCA1EE2"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Building structure</w:t>
            </w:r>
          </w:p>
        </w:tc>
        <w:tc>
          <w:tcPr>
            <w:tcW w:w="3402" w:type="dxa"/>
            <w:shd w:val="clear" w:color="auto" w:fill="auto"/>
          </w:tcPr>
          <w:p w14:paraId="210FAFDA" w14:textId="572E63BC"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Any type of structure, e.g.</w:t>
            </w:r>
            <w:r w:rsidR="00B96842" w:rsidRPr="00713214">
              <w:rPr>
                <w:rFonts w:ascii="Century Gothic" w:hAnsi="Century Gothic"/>
                <w:sz w:val="20"/>
                <w:szCs w:val="20"/>
              </w:rPr>
              <w:t>,</w:t>
            </w:r>
            <w:r w:rsidRPr="00713214">
              <w:rPr>
                <w:rFonts w:ascii="Century Gothic" w:hAnsi="Century Gothic"/>
                <w:sz w:val="20"/>
                <w:szCs w:val="20"/>
              </w:rPr>
              <w:t xml:space="preserve"> mud houses with thatch roofing/ sand crate block houses.</w:t>
            </w:r>
          </w:p>
        </w:tc>
        <w:tc>
          <w:tcPr>
            <w:tcW w:w="6237" w:type="dxa"/>
            <w:shd w:val="clear" w:color="auto" w:fill="auto"/>
          </w:tcPr>
          <w:p w14:paraId="71D9F976"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Full Replacement Cost method. No depreciation will be applied.</w:t>
            </w:r>
          </w:p>
          <w:p w14:paraId="524417B5" w14:textId="77777777" w:rsidR="00BF22BA" w:rsidRPr="00713214" w:rsidRDefault="00BF22BA" w:rsidP="00567F7E">
            <w:pPr>
              <w:spacing w:before="0" w:after="0"/>
              <w:rPr>
                <w:rFonts w:ascii="Century Gothic" w:hAnsi="Century Gothic"/>
                <w:sz w:val="20"/>
                <w:szCs w:val="20"/>
              </w:rPr>
            </w:pPr>
          </w:p>
          <w:p w14:paraId="194E4DB4" w14:textId="77777777" w:rsidR="00BF22BA" w:rsidRPr="00713214" w:rsidRDefault="00BF22BA" w:rsidP="00567F7E">
            <w:pPr>
              <w:spacing w:before="0" w:after="0"/>
              <w:rPr>
                <w:rFonts w:ascii="Century Gothic" w:hAnsi="Century Gothic"/>
                <w:sz w:val="20"/>
                <w:szCs w:val="20"/>
              </w:rPr>
            </w:pPr>
          </w:p>
        </w:tc>
      </w:tr>
      <w:tr w:rsidR="00BF22BA" w:rsidRPr="00713214" w14:paraId="51D92417" w14:textId="77777777" w:rsidTr="00567F7E">
        <w:trPr>
          <w:trHeight w:val="978"/>
        </w:trPr>
        <w:tc>
          <w:tcPr>
            <w:tcW w:w="3510" w:type="dxa"/>
            <w:shd w:val="clear" w:color="auto" w:fill="DBE5F1"/>
          </w:tcPr>
          <w:p w14:paraId="7CE32246"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Farm crops</w:t>
            </w:r>
          </w:p>
        </w:tc>
        <w:tc>
          <w:tcPr>
            <w:tcW w:w="3402" w:type="dxa"/>
            <w:shd w:val="clear" w:color="auto" w:fill="DBE5F1"/>
          </w:tcPr>
          <w:p w14:paraId="30A6CFFE"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Economic plants/food crops (cocoa, oil palm tree, cocoyam, plantain etc.)</w:t>
            </w:r>
          </w:p>
        </w:tc>
        <w:tc>
          <w:tcPr>
            <w:tcW w:w="6237" w:type="dxa"/>
            <w:shd w:val="clear" w:color="auto" w:fill="DBE5F1"/>
          </w:tcPr>
          <w:p w14:paraId="0A8600CB"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Enumeration approach and applying updated LVD rates.</w:t>
            </w:r>
          </w:p>
        </w:tc>
      </w:tr>
      <w:tr w:rsidR="00BF22BA" w:rsidRPr="00713214" w14:paraId="1DB13648" w14:textId="77777777" w:rsidTr="00567F7E">
        <w:tc>
          <w:tcPr>
            <w:tcW w:w="3510" w:type="dxa"/>
            <w:shd w:val="clear" w:color="auto" w:fill="auto"/>
          </w:tcPr>
          <w:p w14:paraId="124A76FA"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Cultural resources</w:t>
            </w:r>
          </w:p>
        </w:tc>
        <w:tc>
          <w:tcPr>
            <w:tcW w:w="3402" w:type="dxa"/>
            <w:shd w:val="clear" w:color="auto" w:fill="auto"/>
          </w:tcPr>
          <w:p w14:paraId="4DC30885"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Sacred groves, cemeteries, shrines</w:t>
            </w:r>
          </w:p>
          <w:p w14:paraId="4E2ABCE5" w14:textId="77777777" w:rsidR="00BF22BA" w:rsidRPr="00713214" w:rsidRDefault="00BF22BA" w:rsidP="00567F7E">
            <w:pPr>
              <w:spacing w:before="0" w:after="0"/>
              <w:rPr>
                <w:rFonts w:ascii="Century Gothic" w:hAnsi="Century Gothic"/>
                <w:sz w:val="20"/>
                <w:szCs w:val="20"/>
              </w:rPr>
            </w:pPr>
          </w:p>
          <w:p w14:paraId="589D6A37" w14:textId="77777777" w:rsidR="00BF22BA" w:rsidRPr="00713214" w:rsidRDefault="00BF22BA" w:rsidP="00567F7E">
            <w:pPr>
              <w:spacing w:before="0" w:after="0"/>
              <w:rPr>
                <w:rFonts w:ascii="Century Gothic" w:hAnsi="Century Gothic"/>
                <w:sz w:val="20"/>
                <w:szCs w:val="20"/>
              </w:rPr>
            </w:pPr>
          </w:p>
          <w:p w14:paraId="2A00B5B2" w14:textId="77777777" w:rsidR="00BF22BA" w:rsidRPr="00713214" w:rsidRDefault="00BF22BA" w:rsidP="00567F7E">
            <w:pPr>
              <w:spacing w:before="0" w:after="0"/>
              <w:rPr>
                <w:rFonts w:ascii="Century Gothic" w:hAnsi="Century Gothic"/>
                <w:sz w:val="20"/>
                <w:szCs w:val="20"/>
              </w:rPr>
            </w:pPr>
          </w:p>
        </w:tc>
        <w:tc>
          <w:tcPr>
            <w:tcW w:w="6237" w:type="dxa"/>
            <w:shd w:val="clear" w:color="auto" w:fill="auto"/>
          </w:tcPr>
          <w:p w14:paraId="78472ED9"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 xml:space="preserve">1. First option is avoidance or allowed to remain in forests/plantations </w:t>
            </w:r>
          </w:p>
          <w:p w14:paraId="5DDD3C15" w14:textId="77777777" w:rsidR="00BF22BA" w:rsidRPr="00713214" w:rsidRDefault="00BF22BA" w:rsidP="00567F7E">
            <w:pPr>
              <w:spacing w:before="0" w:after="0"/>
              <w:rPr>
                <w:rFonts w:ascii="Century Gothic" w:hAnsi="Century Gothic"/>
                <w:sz w:val="20"/>
                <w:szCs w:val="20"/>
              </w:rPr>
            </w:pPr>
          </w:p>
          <w:p w14:paraId="0B56D836"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2. Relocation/Replacement cost method would be used and should be done in consultation with and acceptable to the traditional authorities or community leaders.</w:t>
            </w:r>
          </w:p>
        </w:tc>
      </w:tr>
      <w:tr w:rsidR="00BF22BA" w:rsidRPr="00713214" w14:paraId="3DB97465" w14:textId="77777777" w:rsidTr="00567F7E">
        <w:tc>
          <w:tcPr>
            <w:tcW w:w="3510" w:type="dxa"/>
            <w:shd w:val="clear" w:color="auto" w:fill="DBE5F1"/>
          </w:tcPr>
          <w:p w14:paraId="327C3782"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Losses of income and livelihood</w:t>
            </w:r>
          </w:p>
        </w:tc>
        <w:tc>
          <w:tcPr>
            <w:tcW w:w="3402" w:type="dxa"/>
            <w:shd w:val="clear" w:color="auto" w:fill="DBE5F1"/>
          </w:tcPr>
          <w:p w14:paraId="626A376A"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Farming, etc.</w:t>
            </w:r>
          </w:p>
          <w:p w14:paraId="1FDCB866" w14:textId="77777777" w:rsidR="00BF22BA" w:rsidRPr="00713214" w:rsidRDefault="00BF22BA" w:rsidP="00567F7E">
            <w:pPr>
              <w:spacing w:before="0" w:after="0"/>
              <w:rPr>
                <w:rFonts w:ascii="Century Gothic" w:hAnsi="Century Gothic"/>
                <w:sz w:val="20"/>
                <w:szCs w:val="20"/>
              </w:rPr>
            </w:pPr>
          </w:p>
          <w:p w14:paraId="719AE131" w14:textId="77777777" w:rsidR="00BF22BA" w:rsidRPr="00713214" w:rsidRDefault="00BF22BA" w:rsidP="00567F7E">
            <w:pPr>
              <w:spacing w:before="0" w:after="0"/>
              <w:rPr>
                <w:rFonts w:ascii="Century Gothic" w:hAnsi="Century Gothic"/>
                <w:sz w:val="20"/>
                <w:szCs w:val="20"/>
              </w:rPr>
            </w:pPr>
          </w:p>
          <w:p w14:paraId="5DBE0138" w14:textId="77777777" w:rsidR="00BF22BA" w:rsidRPr="00713214" w:rsidRDefault="00BF22BA" w:rsidP="00567F7E">
            <w:pPr>
              <w:spacing w:before="0" w:after="0"/>
              <w:rPr>
                <w:rFonts w:ascii="Century Gothic" w:hAnsi="Century Gothic"/>
                <w:sz w:val="20"/>
                <w:szCs w:val="20"/>
              </w:rPr>
            </w:pPr>
          </w:p>
        </w:tc>
        <w:tc>
          <w:tcPr>
            <w:tcW w:w="6237" w:type="dxa"/>
            <w:shd w:val="clear" w:color="auto" w:fill="DBE5F1"/>
          </w:tcPr>
          <w:p w14:paraId="5D41BB40"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Estimation of net monthly/annual profit for farm/business based on records; application of net monthly/annual profit to the period when farm/business is not operating.</w:t>
            </w:r>
          </w:p>
        </w:tc>
      </w:tr>
      <w:tr w:rsidR="00BF22BA" w:rsidRPr="00713214" w14:paraId="6F6DA1F1" w14:textId="77777777" w:rsidTr="00567F7E">
        <w:trPr>
          <w:trHeight w:val="337"/>
        </w:trPr>
        <w:tc>
          <w:tcPr>
            <w:tcW w:w="3510" w:type="dxa"/>
            <w:shd w:val="clear" w:color="auto" w:fill="auto"/>
          </w:tcPr>
          <w:p w14:paraId="0EB320FC" w14:textId="77777777" w:rsidR="00BF22BA" w:rsidRPr="00713214" w:rsidRDefault="00BF22BA" w:rsidP="00567F7E">
            <w:pPr>
              <w:spacing w:before="0" w:after="0"/>
              <w:rPr>
                <w:rFonts w:ascii="Century Gothic" w:hAnsi="Century Gothic"/>
                <w:b/>
                <w:bCs/>
                <w:sz w:val="20"/>
                <w:szCs w:val="20"/>
              </w:rPr>
            </w:pPr>
            <w:r w:rsidRPr="00713214">
              <w:rPr>
                <w:rFonts w:ascii="Century Gothic" w:hAnsi="Century Gothic"/>
                <w:b/>
                <w:bCs/>
                <w:sz w:val="20"/>
                <w:szCs w:val="20"/>
              </w:rPr>
              <w:t>Disturbance allowance</w:t>
            </w:r>
          </w:p>
        </w:tc>
        <w:tc>
          <w:tcPr>
            <w:tcW w:w="3402" w:type="dxa"/>
            <w:shd w:val="clear" w:color="auto" w:fill="auto"/>
          </w:tcPr>
          <w:p w14:paraId="0905124E"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w:t>
            </w:r>
          </w:p>
          <w:p w14:paraId="229BFB00" w14:textId="77777777" w:rsidR="00BF22BA" w:rsidRPr="00713214" w:rsidRDefault="00BF22BA" w:rsidP="00567F7E">
            <w:pPr>
              <w:spacing w:before="0" w:after="0"/>
              <w:rPr>
                <w:rFonts w:ascii="Century Gothic" w:hAnsi="Century Gothic"/>
                <w:sz w:val="20"/>
                <w:szCs w:val="20"/>
              </w:rPr>
            </w:pPr>
          </w:p>
        </w:tc>
        <w:tc>
          <w:tcPr>
            <w:tcW w:w="6237" w:type="dxa"/>
            <w:shd w:val="clear" w:color="auto" w:fill="auto"/>
          </w:tcPr>
          <w:p w14:paraId="54F8FF79" w14:textId="77777777" w:rsidR="00BF22BA" w:rsidRPr="00713214" w:rsidRDefault="00BF22BA" w:rsidP="00567F7E">
            <w:pPr>
              <w:spacing w:before="0" w:after="0"/>
              <w:rPr>
                <w:rFonts w:ascii="Century Gothic" w:hAnsi="Century Gothic"/>
                <w:sz w:val="20"/>
                <w:szCs w:val="20"/>
              </w:rPr>
            </w:pPr>
            <w:r w:rsidRPr="00713214">
              <w:rPr>
                <w:rFonts w:ascii="Century Gothic" w:hAnsi="Century Gothic"/>
                <w:sz w:val="20"/>
                <w:szCs w:val="20"/>
              </w:rPr>
              <w:t>10% of total compensation</w:t>
            </w:r>
          </w:p>
        </w:tc>
      </w:tr>
    </w:tbl>
    <w:p w14:paraId="5BEA8459" w14:textId="77777777" w:rsidR="00BF22BA" w:rsidRPr="00713214" w:rsidRDefault="00BF22BA" w:rsidP="00BF22BA">
      <w:pPr>
        <w:rPr>
          <w:rFonts w:ascii="Century Gothic" w:hAnsi="Century Gothic"/>
          <w:sz w:val="20"/>
          <w:szCs w:val="20"/>
        </w:rPr>
        <w:sectPr w:rsidR="00BF22BA" w:rsidRPr="00713214" w:rsidSect="009A723F">
          <w:pgSz w:w="16838" w:h="11906" w:orient="landscape"/>
          <w:pgMar w:top="1440" w:right="1440" w:bottom="1440" w:left="1440" w:header="708" w:footer="708" w:gutter="0"/>
          <w:cols w:space="708"/>
          <w:docGrid w:linePitch="360"/>
        </w:sectPr>
      </w:pPr>
    </w:p>
    <w:p w14:paraId="466C1F68" w14:textId="77777777" w:rsidR="0082695E" w:rsidRPr="00713214" w:rsidRDefault="0082695E" w:rsidP="0082695E">
      <w:pPr>
        <w:pStyle w:val="Heading1"/>
        <w:ind w:left="0" w:firstLine="0"/>
        <w:rPr>
          <w:rFonts w:ascii="Century Gothic" w:hAnsi="Century Gothic"/>
          <w:sz w:val="20"/>
          <w:szCs w:val="20"/>
        </w:rPr>
      </w:pPr>
      <w:bookmarkStart w:id="348" w:name="_Toc65250625"/>
      <w:r w:rsidRPr="00713214">
        <w:rPr>
          <w:rFonts w:ascii="Century Gothic" w:hAnsi="Century Gothic"/>
          <w:sz w:val="20"/>
          <w:szCs w:val="20"/>
        </w:rPr>
        <w:lastRenderedPageBreak/>
        <w:t>DESCRIPTION OF THE PROCESS FOR PREPARING AND APPROVING RAPS</w:t>
      </w:r>
      <w:bookmarkEnd w:id="348"/>
    </w:p>
    <w:p w14:paraId="3CFDAEE0" w14:textId="77777777" w:rsidR="0082695E" w:rsidRPr="00713214" w:rsidRDefault="0082695E" w:rsidP="0082695E">
      <w:pPr>
        <w:autoSpaceDE w:val="0"/>
        <w:autoSpaceDN w:val="0"/>
        <w:adjustRightInd w:val="0"/>
        <w:spacing w:before="0" w:after="0"/>
        <w:jc w:val="left"/>
        <w:rPr>
          <w:rFonts w:ascii="Century Gothic" w:eastAsia="Calibri" w:hAnsi="Century Gothic" w:cs="FiraSans-Light"/>
          <w:sz w:val="20"/>
          <w:szCs w:val="20"/>
          <w:lang w:val="en-GB"/>
        </w:rPr>
      </w:pPr>
    </w:p>
    <w:p w14:paraId="6B2A95E6" w14:textId="2C56301E" w:rsidR="0082695E" w:rsidRPr="00713214" w:rsidRDefault="00917615"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To a</w:t>
      </w:r>
      <w:r w:rsidR="0082695E" w:rsidRPr="00713214">
        <w:rPr>
          <w:rFonts w:ascii="Century Gothic" w:eastAsia="Calibri" w:hAnsi="Century Gothic"/>
          <w:sz w:val="20"/>
          <w:szCs w:val="20"/>
          <w:lang w:val="en-GB"/>
        </w:rPr>
        <w:t xml:space="preserve">ddress the issues identified under the </w:t>
      </w:r>
      <w:r w:rsidRPr="00713214">
        <w:rPr>
          <w:rFonts w:ascii="Century Gothic" w:eastAsia="Calibri" w:hAnsi="Century Gothic"/>
          <w:sz w:val="20"/>
          <w:szCs w:val="20"/>
          <w:lang w:val="en-GB"/>
        </w:rPr>
        <w:t>RPF</w:t>
      </w:r>
      <w:r w:rsidR="0082695E" w:rsidRPr="00713214">
        <w:rPr>
          <w:rFonts w:ascii="Century Gothic" w:eastAsia="Calibri" w:hAnsi="Century Gothic"/>
          <w:sz w:val="20"/>
          <w:szCs w:val="20"/>
          <w:lang w:val="en-GB"/>
        </w:rPr>
        <w:t xml:space="preserve">, </w:t>
      </w:r>
      <w:r w:rsidR="002B300F" w:rsidRPr="00713214">
        <w:rPr>
          <w:rFonts w:ascii="Century Gothic" w:eastAsia="Calibri" w:hAnsi="Century Gothic"/>
          <w:sz w:val="20"/>
          <w:szCs w:val="20"/>
          <w:lang w:val="en-GB"/>
        </w:rPr>
        <w:t>EPA</w:t>
      </w:r>
      <w:r w:rsidR="0082695E" w:rsidRPr="00713214">
        <w:rPr>
          <w:rFonts w:ascii="Century Gothic" w:eastAsia="Calibri" w:hAnsi="Century Gothic"/>
          <w:sz w:val="20"/>
          <w:szCs w:val="20"/>
          <w:lang w:val="en-GB"/>
        </w:rPr>
        <w:t>/MLNR will prepare various plans proportionate to the risks and impacts associated with the project:</w:t>
      </w:r>
    </w:p>
    <w:p w14:paraId="5BC5802E"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p>
    <w:p w14:paraId="42D346A4" w14:textId="309D256D" w:rsidR="0082695E" w:rsidRPr="00713214" w:rsidRDefault="0082695E" w:rsidP="006B445A">
      <w:pPr>
        <w:pStyle w:val="ListParagraph"/>
        <w:numPr>
          <w:ilvl w:val="0"/>
          <w:numId w:val="99"/>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For projects with minor land acquisition or restrictions on land use, </w:t>
      </w:r>
      <w:r w:rsidR="005D44CD" w:rsidRPr="00713214">
        <w:rPr>
          <w:rFonts w:ascii="Century Gothic" w:hAnsi="Century Gothic"/>
          <w:sz w:val="20"/>
          <w:szCs w:val="20"/>
        </w:rPr>
        <w:t>where</w:t>
      </w:r>
      <w:r w:rsidRPr="00713214">
        <w:rPr>
          <w:rFonts w:ascii="Century Gothic" w:hAnsi="Century Gothic"/>
          <w:sz w:val="20"/>
          <w:szCs w:val="20"/>
        </w:rPr>
        <w:t xml:space="preserve"> there will be no significant impact on incomes or livelihoods, the plan will establish eligibility criteria for affected persons, set out procedures and standards for compensation, and incorporate arrangements for consultations, monitoring and addressing grievances;</w:t>
      </w:r>
    </w:p>
    <w:p w14:paraId="3E49EAED" w14:textId="77777777" w:rsidR="0082695E" w:rsidRPr="00713214" w:rsidRDefault="0082695E" w:rsidP="006B445A">
      <w:pPr>
        <w:pStyle w:val="ListParagraph"/>
        <w:numPr>
          <w:ilvl w:val="0"/>
          <w:numId w:val="99"/>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For projects causing physical displacement, the plan will set out the additional measures relevant to relocation of affected </w:t>
      </w:r>
      <w:proofErr w:type="gramStart"/>
      <w:r w:rsidRPr="00713214">
        <w:rPr>
          <w:rFonts w:ascii="Century Gothic" w:hAnsi="Century Gothic"/>
          <w:sz w:val="20"/>
          <w:szCs w:val="20"/>
        </w:rPr>
        <w:t>persons;</w:t>
      </w:r>
      <w:proofErr w:type="gramEnd"/>
    </w:p>
    <w:p w14:paraId="34C66EC6" w14:textId="77777777" w:rsidR="0082695E" w:rsidRPr="00713214" w:rsidRDefault="0082695E" w:rsidP="006B445A">
      <w:pPr>
        <w:pStyle w:val="ListParagraph"/>
        <w:numPr>
          <w:ilvl w:val="0"/>
          <w:numId w:val="99"/>
        </w:numPr>
        <w:autoSpaceDE w:val="0"/>
        <w:autoSpaceDN w:val="0"/>
        <w:adjustRightInd w:val="0"/>
        <w:jc w:val="both"/>
        <w:rPr>
          <w:rFonts w:ascii="Century Gothic" w:hAnsi="Century Gothic"/>
          <w:sz w:val="20"/>
          <w:szCs w:val="20"/>
        </w:rPr>
      </w:pPr>
      <w:r w:rsidRPr="00713214">
        <w:rPr>
          <w:rFonts w:ascii="Century Gothic" w:hAnsi="Century Gothic"/>
          <w:sz w:val="20"/>
          <w:szCs w:val="20"/>
        </w:rPr>
        <w:t>For projects involving economic displacement with significant impacts on livelihoods or income generation, the plan will set out the additional measures relating to livelihood improvement or restoration; and</w:t>
      </w:r>
    </w:p>
    <w:p w14:paraId="3B947241" w14:textId="77777777" w:rsidR="0082695E" w:rsidRPr="00713214" w:rsidRDefault="0082695E" w:rsidP="006B445A">
      <w:pPr>
        <w:pStyle w:val="ListParagraph"/>
        <w:numPr>
          <w:ilvl w:val="0"/>
          <w:numId w:val="99"/>
        </w:numPr>
        <w:autoSpaceDE w:val="0"/>
        <w:autoSpaceDN w:val="0"/>
        <w:adjustRightInd w:val="0"/>
        <w:jc w:val="both"/>
        <w:rPr>
          <w:rFonts w:ascii="Century Gothic" w:hAnsi="Century Gothic"/>
          <w:sz w:val="20"/>
          <w:szCs w:val="20"/>
        </w:rPr>
      </w:pPr>
      <w:r w:rsidRPr="00713214">
        <w:rPr>
          <w:rFonts w:ascii="Century Gothic" w:hAnsi="Century Gothic"/>
          <w:sz w:val="20"/>
          <w:szCs w:val="20"/>
        </w:rPr>
        <w:t>For projects that may impose changes in land use that restrict access to resources in legally designated parks or protected areas or other common property resources on which local people may depend for livelihood purposes, the plan will establish a participatory process for determining appropriate restrictions on use and set out the mitigation measures to address adverse impacts on livelihoods that may result from such restrictions.</w:t>
      </w:r>
    </w:p>
    <w:p w14:paraId="48EFF6AA"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p>
    <w:p w14:paraId="27484B7E"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The minimum elements required of a resettlement plan as per the World Bank ESS5 include the following:</w:t>
      </w:r>
    </w:p>
    <w:p w14:paraId="1B84E5EF" w14:textId="77777777" w:rsidR="0082695E" w:rsidRPr="00713214" w:rsidRDefault="0082695E" w:rsidP="0082695E">
      <w:pPr>
        <w:pStyle w:val="Heading2"/>
        <w:ind w:left="0" w:firstLine="0"/>
        <w:rPr>
          <w:rFonts w:ascii="Century Gothic" w:hAnsi="Century Gothic"/>
          <w:sz w:val="20"/>
          <w:szCs w:val="20"/>
        </w:rPr>
      </w:pPr>
      <w:bookmarkStart w:id="349" w:name="_Toc65250626"/>
      <w:r w:rsidRPr="00713214">
        <w:rPr>
          <w:rFonts w:ascii="Century Gothic" w:hAnsi="Century Gothic"/>
          <w:sz w:val="20"/>
          <w:szCs w:val="20"/>
        </w:rPr>
        <w:t>Description of the Project</w:t>
      </w:r>
      <w:bookmarkEnd w:id="349"/>
    </w:p>
    <w:p w14:paraId="5475CE66"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467C1152"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General description of the project and identification of the project area.</w:t>
      </w:r>
    </w:p>
    <w:p w14:paraId="20B150B5" w14:textId="77777777" w:rsidR="0082695E" w:rsidRPr="00713214" w:rsidRDefault="0082695E" w:rsidP="0082695E">
      <w:pPr>
        <w:pStyle w:val="Heading2"/>
        <w:ind w:left="0" w:firstLine="0"/>
        <w:rPr>
          <w:rFonts w:ascii="Century Gothic" w:hAnsi="Century Gothic"/>
          <w:sz w:val="20"/>
          <w:szCs w:val="20"/>
        </w:rPr>
      </w:pPr>
      <w:bookmarkStart w:id="350" w:name="_Toc65250627"/>
      <w:r w:rsidRPr="00713214">
        <w:rPr>
          <w:rFonts w:ascii="Century Gothic" w:hAnsi="Century Gothic"/>
          <w:sz w:val="20"/>
          <w:szCs w:val="20"/>
        </w:rPr>
        <w:t>Potential Impacts</w:t>
      </w:r>
      <w:bookmarkEnd w:id="350"/>
    </w:p>
    <w:p w14:paraId="4D71E208" w14:textId="77777777" w:rsidR="0082695E" w:rsidRPr="00713214" w:rsidRDefault="0082695E" w:rsidP="0082695E">
      <w:pPr>
        <w:autoSpaceDE w:val="0"/>
        <w:autoSpaceDN w:val="0"/>
        <w:adjustRightInd w:val="0"/>
        <w:spacing w:before="0" w:after="0"/>
        <w:jc w:val="left"/>
        <w:rPr>
          <w:rFonts w:ascii="Century Gothic" w:eastAsia="MS Mincho" w:hAnsi="Century Gothic"/>
          <w:sz w:val="20"/>
          <w:szCs w:val="20"/>
          <w:lang w:val="en-GB" w:eastAsia="ja-JP"/>
        </w:rPr>
      </w:pPr>
    </w:p>
    <w:p w14:paraId="24F9222D" w14:textId="77777777" w:rsidR="0082695E" w:rsidRPr="00713214" w:rsidRDefault="0082695E" w:rsidP="0082695E">
      <w:pPr>
        <w:autoSpaceDE w:val="0"/>
        <w:autoSpaceDN w:val="0"/>
        <w:adjustRightInd w:val="0"/>
        <w:spacing w:before="0" w:after="0"/>
        <w:rPr>
          <w:rFonts w:ascii="Century Gothic" w:eastAsia="MS Mincho" w:hAnsi="Century Gothic"/>
          <w:sz w:val="20"/>
          <w:szCs w:val="20"/>
          <w:lang w:val="en-GB" w:eastAsia="ja-JP"/>
        </w:rPr>
      </w:pPr>
      <w:r w:rsidRPr="00713214">
        <w:rPr>
          <w:rFonts w:ascii="Century Gothic" w:eastAsia="MS Mincho" w:hAnsi="Century Gothic"/>
          <w:sz w:val="20"/>
          <w:szCs w:val="20"/>
          <w:lang w:val="en-GB" w:eastAsia="ja-JP"/>
        </w:rPr>
        <w:t>Based on the proposed subject project under the GLRSSMP for which the exact location, size and scope is known, the potential impacts of the project will be identified covering the following aspects:</w:t>
      </w:r>
    </w:p>
    <w:p w14:paraId="04A0E6F4" w14:textId="77777777"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project components or activities that give rise to displacement, explaining why the selected land must be acquired for use within the timeframe of the </w:t>
      </w:r>
      <w:proofErr w:type="gramStart"/>
      <w:r w:rsidRPr="00713214">
        <w:rPr>
          <w:rFonts w:ascii="Century Gothic" w:hAnsi="Century Gothic"/>
          <w:sz w:val="20"/>
          <w:szCs w:val="20"/>
        </w:rPr>
        <w:t>project;</w:t>
      </w:r>
      <w:proofErr w:type="gramEnd"/>
    </w:p>
    <w:p w14:paraId="2BC8C083" w14:textId="77777777"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zone of impact of such components or </w:t>
      </w:r>
      <w:proofErr w:type="gramStart"/>
      <w:r w:rsidRPr="00713214">
        <w:rPr>
          <w:rFonts w:ascii="Century Gothic" w:hAnsi="Century Gothic"/>
          <w:sz w:val="20"/>
          <w:szCs w:val="20"/>
        </w:rPr>
        <w:t>activities;</w:t>
      </w:r>
      <w:proofErr w:type="gramEnd"/>
    </w:p>
    <w:p w14:paraId="4F8E18F6" w14:textId="77777777"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scope and scale of land acquisition and impacts on structures and other fixed </w:t>
      </w:r>
      <w:proofErr w:type="gramStart"/>
      <w:r w:rsidRPr="00713214">
        <w:rPr>
          <w:rFonts w:ascii="Century Gothic" w:hAnsi="Century Gothic"/>
          <w:sz w:val="20"/>
          <w:szCs w:val="20"/>
        </w:rPr>
        <w:t>assets;</w:t>
      </w:r>
      <w:proofErr w:type="gramEnd"/>
    </w:p>
    <w:p w14:paraId="19607820" w14:textId="77777777"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any project-imposed restrictions on use of, or access to, land or natural </w:t>
      </w:r>
      <w:proofErr w:type="gramStart"/>
      <w:r w:rsidRPr="00713214">
        <w:rPr>
          <w:rFonts w:ascii="Century Gothic" w:hAnsi="Century Gothic"/>
          <w:sz w:val="20"/>
          <w:szCs w:val="20"/>
        </w:rPr>
        <w:t>resources;</w:t>
      </w:r>
      <w:proofErr w:type="gramEnd"/>
    </w:p>
    <w:p w14:paraId="24ED268A" w14:textId="77777777"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alternatives considered to avoid or minimize displacement and why those were rejected; and</w:t>
      </w:r>
    </w:p>
    <w:p w14:paraId="38EC377A" w14:textId="298A5100" w:rsidR="0082695E" w:rsidRPr="00713214" w:rsidRDefault="0082695E" w:rsidP="006B445A">
      <w:pPr>
        <w:pStyle w:val="ListParagraph"/>
        <w:numPr>
          <w:ilvl w:val="0"/>
          <w:numId w:val="106"/>
        </w:numPr>
        <w:autoSpaceDE w:val="0"/>
        <w:autoSpaceDN w:val="0"/>
        <w:adjustRightInd w:val="0"/>
        <w:jc w:val="both"/>
        <w:rPr>
          <w:rFonts w:ascii="Century Gothic" w:hAnsi="Century Gothic"/>
          <w:sz w:val="20"/>
          <w:szCs w:val="20"/>
        </w:rPr>
      </w:pPr>
      <w:r w:rsidRPr="00713214">
        <w:rPr>
          <w:rFonts w:ascii="Century Gothic" w:hAnsi="Century Gothic"/>
          <w:sz w:val="20"/>
          <w:szCs w:val="20"/>
        </w:rPr>
        <w:t>the mechanisms established to minimize displacement, to the extent possible, during project implementation.</w:t>
      </w:r>
    </w:p>
    <w:p w14:paraId="591917C3" w14:textId="77777777" w:rsidR="0082695E" w:rsidRPr="00713214" w:rsidRDefault="0082695E" w:rsidP="00B116D2">
      <w:pPr>
        <w:pStyle w:val="ListParagraph"/>
        <w:autoSpaceDE w:val="0"/>
        <w:autoSpaceDN w:val="0"/>
        <w:adjustRightInd w:val="0"/>
        <w:rPr>
          <w:rFonts w:ascii="Century Gothic" w:hAnsi="Century Gothic"/>
          <w:sz w:val="20"/>
          <w:szCs w:val="20"/>
        </w:rPr>
      </w:pPr>
    </w:p>
    <w:p w14:paraId="32B188E1" w14:textId="77777777" w:rsidR="0082695E" w:rsidRPr="00713214" w:rsidRDefault="0082695E" w:rsidP="0082695E">
      <w:pPr>
        <w:pStyle w:val="Heading2"/>
        <w:spacing w:before="0" w:after="0"/>
        <w:ind w:left="0" w:firstLine="0"/>
        <w:rPr>
          <w:rFonts w:ascii="Century Gothic" w:hAnsi="Century Gothic"/>
          <w:sz w:val="20"/>
          <w:szCs w:val="20"/>
        </w:rPr>
      </w:pPr>
      <w:bookmarkStart w:id="351" w:name="_Toc65250628"/>
      <w:r w:rsidRPr="00713214">
        <w:rPr>
          <w:rFonts w:ascii="Century Gothic" w:hAnsi="Century Gothic"/>
          <w:sz w:val="20"/>
          <w:szCs w:val="20"/>
        </w:rPr>
        <w:t>Objectives</w:t>
      </w:r>
      <w:bookmarkEnd w:id="351"/>
    </w:p>
    <w:p w14:paraId="5FDCEEF0"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39C746CD"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The main objectives of the resettlement program.</w:t>
      </w:r>
    </w:p>
    <w:p w14:paraId="2CF4099B"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29213EB3" w14:textId="77777777" w:rsidR="0082695E" w:rsidRPr="00713214" w:rsidRDefault="0082695E" w:rsidP="0082695E">
      <w:pPr>
        <w:pStyle w:val="Heading2"/>
        <w:spacing w:before="0" w:after="0"/>
        <w:ind w:left="0" w:firstLine="0"/>
        <w:rPr>
          <w:rFonts w:ascii="Century Gothic" w:hAnsi="Century Gothic"/>
          <w:sz w:val="20"/>
          <w:szCs w:val="20"/>
        </w:rPr>
      </w:pPr>
      <w:bookmarkStart w:id="352" w:name="_Toc65250629"/>
      <w:r w:rsidRPr="00713214">
        <w:rPr>
          <w:rFonts w:ascii="Century Gothic" w:hAnsi="Century Gothic"/>
          <w:sz w:val="20"/>
          <w:szCs w:val="20"/>
        </w:rPr>
        <w:t>Census Survey and Baseline Socioeconomic Studies</w:t>
      </w:r>
      <w:bookmarkEnd w:id="352"/>
    </w:p>
    <w:p w14:paraId="7B6F2620" w14:textId="77777777" w:rsidR="0082695E" w:rsidRPr="00713214" w:rsidRDefault="0082695E" w:rsidP="0082695E">
      <w:pPr>
        <w:autoSpaceDE w:val="0"/>
        <w:autoSpaceDN w:val="0"/>
        <w:adjustRightInd w:val="0"/>
        <w:spacing w:before="0" w:after="0"/>
        <w:jc w:val="left"/>
        <w:rPr>
          <w:rFonts w:ascii="Century Gothic" w:eastAsia="Calibri" w:hAnsi="Century Gothic" w:cs="FiraSans-Light"/>
          <w:sz w:val="20"/>
          <w:szCs w:val="20"/>
          <w:lang w:val="en-GB"/>
        </w:rPr>
      </w:pPr>
    </w:p>
    <w:p w14:paraId="7216964E" w14:textId="4A60FF78"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As part of the activities for the preparation of the RAP, a Census survey and baseline socioeconomic studies </w:t>
      </w:r>
      <w:r w:rsidR="007E4BA0" w:rsidRPr="00713214">
        <w:rPr>
          <w:rFonts w:ascii="Century Gothic" w:eastAsia="Calibri" w:hAnsi="Century Gothic"/>
          <w:sz w:val="20"/>
          <w:szCs w:val="20"/>
          <w:lang w:val="en-GB"/>
        </w:rPr>
        <w:t>w</w:t>
      </w:r>
      <w:r w:rsidRPr="00713214">
        <w:rPr>
          <w:rFonts w:ascii="Century Gothic" w:eastAsia="Calibri" w:hAnsi="Century Gothic"/>
          <w:sz w:val="20"/>
          <w:szCs w:val="20"/>
          <w:lang w:val="en-GB"/>
        </w:rPr>
        <w:t>ould be conducted covering affected persons and households.</w:t>
      </w:r>
      <w:r w:rsidRPr="00713214">
        <w:rPr>
          <w:rFonts w:ascii="Century Gothic" w:eastAsia="Calibri" w:hAnsi="Century Gothic"/>
          <w:i/>
          <w:iCs/>
          <w:sz w:val="20"/>
          <w:szCs w:val="20"/>
          <w:lang w:val="en-GB"/>
        </w:rPr>
        <w:t xml:space="preserve"> </w:t>
      </w:r>
      <w:r w:rsidRPr="00713214">
        <w:rPr>
          <w:rFonts w:ascii="Century Gothic" w:eastAsia="Calibri" w:hAnsi="Century Gothic"/>
          <w:sz w:val="20"/>
          <w:szCs w:val="20"/>
          <w:lang w:val="en-GB"/>
        </w:rPr>
        <w:t xml:space="preserve">The findings of a household-level census identifying and enumerating affected persons, and with the involvement of affected persons, surveying land, </w:t>
      </w:r>
      <w:proofErr w:type="gramStart"/>
      <w:r w:rsidRPr="00713214">
        <w:rPr>
          <w:rFonts w:ascii="Century Gothic" w:eastAsia="Calibri" w:hAnsi="Century Gothic"/>
          <w:sz w:val="20"/>
          <w:szCs w:val="20"/>
          <w:lang w:val="en-GB"/>
        </w:rPr>
        <w:t>structures</w:t>
      </w:r>
      <w:proofErr w:type="gramEnd"/>
      <w:r w:rsidRPr="00713214">
        <w:rPr>
          <w:rFonts w:ascii="Century Gothic" w:eastAsia="Calibri" w:hAnsi="Century Gothic"/>
          <w:sz w:val="20"/>
          <w:szCs w:val="20"/>
          <w:lang w:val="en-GB"/>
        </w:rPr>
        <w:t xml:space="preserve"> and other fixed assets to be affected by the project. The census survey </w:t>
      </w:r>
      <w:r w:rsidR="001301F3" w:rsidRPr="00713214">
        <w:rPr>
          <w:rFonts w:ascii="Century Gothic" w:eastAsia="Calibri" w:hAnsi="Century Gothic"/>
          <w:sz w:val="20"/>
          <w:szCs w:val="20"/>
          <w:lang w:val="en-GB"/>
        </w:rPr>
        <w:t xml:space="preserve">will </w:t>
      </w:r>
      <w:r w:rsidRPr="00713214">
        <w:rPr>
          <w:rFonts w:ascii="Century Gothic" w:eastAsia="Calibri" w:hAnsi="Century Gothic"/>
          <w:sz w:val="20"/>
          <w:szCs w:val="20"/>
          <w:lang w:val="en-GB"/>
        </w:rPr>
        <w:t>also serve other essential functions</w:t>
      </w:r>
      <w:r w:rsidR="001F0822" w:rsidRPr="00713214">
        <w:rPr>
          <w:rFonts w:ascii="Century Gothic" w:eastAsia="Calibri" w:hAnsi="Century Gothic"/>
          <w:sz w:val="20"/>
          <w:szCs w:val="20"/>
          <w:lang w:val="en-GB"/>
        </w:rPr>
        <w:t xml:space="preserve"> including</w:t>
      </w:r>
      <w:r w:rsidRPr="00713214">
        <w:rPr>
          <w:rFonts w:ascii="Century Gothic" w:eastAsia="Calibri" w:hAnsi="Century Gothic"/>
          <w:sz w:val="20"/>
          <w:szCs w:val="20"/>
          <w:lang w:val="en-GB"/>
        </w:rPr>
        <w:t>:</w:t>
      </w:r>
    </w:p>
    <w:p w14:paraId="679111C4" w14:textId="764326B4"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lastRenderedPageBreak/>
        <w:t xml:space="preserve">identifying characteristics of displaced households, including a description of production systems, </w:t>
      </w:r>
      <w:r w:rsidR="00B4232A" w:rsidRPr="00713214">
        <w:rPr>
          <w:rFonts w:ascii="Century Gothic" w:hAnsi="Century Gothic"/>
          <w:sz w:val="20"/>
          <w:szCs w:val="20"/>
        </w:rPr>
        <w:t>labour</w:t>
      </w:r>
      <w:r w:rsidRPr="00713214">
        <w:rPr>
          <w:rFonts w:ascii="Century Gothic" w:hAnsi="Century Gothic"/>
          <w:sz w:val="20"/>
          <w:szCs w:val="20"/>
        </w:rPr>
        <w:t>, and household organization; and baseline information on livelihoods (including, as relevant, production levels and income derived from both formal and informal economic activities) and standards of living (including health status) of the displaced population;</w:t>
      </w:r>
    </w:p>
    <w:p w14:paraId="4363678A"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information on vulnerable groups or persons for whom special provisions may have to be </w:t>
      </w:r>
      <w:proofErr w:type="gramStart"/>
      <w:r w:rsidRPr="00713214">
        <w:rPr>
          <w:rFonts w:ascii="Century Gothic" w:hAnsi="Century Gothic"/>
          <w:sz w:val="20"/>
          <w:szCs w:val="20"/>
        </w:rPr>
        <w:t>made;</w:t>
      </w:r>
      <w:proofErr w:type="gramEnd"/>
    </w:p>
    <w:p w14:paraId="57880315"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identifying public or community infrastructure, property or services that may be </w:t>
      </w:r>
      <w:proofErr w:type="gramStart"/>
      <w:r w:rsidRPr="00713214">
        <w:rPr>
          <w:rFonts w:ascii="Century Gothic" w:hAnsi="Century Gothic"/>
          <w:sz w:val="20"/>
          <w:szCs w:val="20"/>
        </w:rPr>
        <w:t>affected;</w:t>
      </w:r>
      <w:proofErr w:type="gramEnd"/>
    </w:p>
    <w:p w14:paraId="17EB1054"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providing a basis for the design of, and budgeting for, the resettlement </w:t>
      </w:r>
      <w:proofErr w:type="gramStart"/>
      <w:r w:rsidRPr="00713214">
        <w:rPr>
          <w:rFonts w:ascii="Century Gothic" w:hAnsi="Century Gothic"/>
          <w:sz w:val="20"/>
          <w:szCs w:val="20"/>
        </w:rPr>
        <w:t>program;</w:t>
      </w:r>
      <w:proofErr w:type="gramEnd"/>
    </w:p>
    <w:p w14:paraId="2FDE15DF"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in conjunction with establishment of a cut-off date, providing a basis for excluding ineligible people from compensation and resettlement assistance; and</w:t>
      </w:r>
    </w:p>
    <w:p w14:paraId="75F9DE0E"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establishing baseline conditions for monitoring and evaluation purposes.</w:t>
      </w:r>
    </w:p>
    <w:p w14:paraId="0DC8BB52" w14:textId="77777777" w:rsidR="0082695E" w:rsidRPr="00713214" w:rsidRDefault="0082695E" w:rsidP="0082695E">
      <w:pPr>
        <w:pStyle w:val="ListParagraph"/>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 </w:t>
      </w:r>
    </w:p>
    <w:p w14:paraId="68C6F28E"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As the Bank may deem relevant, additional studies on the following subjects may be required to supplement or inform the census survey:</w:t>
      </w:r>
    </w:p>
    <w:p w14:paraId="33543383"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w:t>
      </w:r>
    </w:p>
    <w:p w14:paraId="40490115"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the patterns of social interaction in the affected communities, including social networks and social support systems, and how they will be affected by the project; and</w:t>
      </w:r>
    </w:p>
    <w:p w14:paraId="4BBB49F6" w14:textId="77777777" w:rsidR="0082695E" w:rsidRPr="00713214" w:rsidRDefault="0082695E" w:rsidP="006B445A">
      <w:pPr>
        <w:pStyle w:val="ListParagraph"/>
        <w:numPr>
          <w:ilvl w:val="0"/>
          <w:numId w:val="95"/>
        </w:numPr>
        <w:autoSpaceDE w:val="0"/>
        <w:autoSpaceDN w:val="0"/>
        <w:adjustRightInd w:val="0"/>
        <w:jc w:val="both"/>
        <w:rPr>
          <w:rFonts w:ascii="Century Gothic" w:hAnsi="Century Gothic"/>
          <w:sz w:val="20"/>
          <w:szCs w:val="20"/>
        </w:rPr>
      </w:pPr>
      <w:r w:rsidRPr="00713214">
        <w:rPr>
          <w:rFonts w:ascii="Century Gothic" w:hAnsi="Century Gothic"/>
          <w:sz w:val="20"/>
          <w:szCs w:val="20"/>
        </w:rPr>
        <w:t>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p w14:paraId="6B113935"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0ECC941A" w14:textId="77777777" w:rsidR="0082695E" w:rsidRPr="00713214" w:rsidRDefault="0082695E" w:rsidP="0082695E">
      <w:pPr>
        <w:pStyle w:val="Heading2"/>
        <w:spacing w:before="0" w:after="0"/>
        <w:ind w:left="0" w:firstLine="0"/>
        <w:rPr>
          <w:rFonts w:ascii="Century Gothic" w:hAnsi="Century Gothic"/>
          <w:sz w:val="20"/>
          <w:szCs w:val="20"/>
        </w:rPr>
      </w:pPr>
      <w:bookmarkStart w:id="353" w:name="_Toc65250630"/>
      <w:r w:rsidRPr="00713214">
        <w:rPr>
          <w:rFonts w:ascii="Century Gothic" w:hAnsi="Century Gothic"/>
          <w:sz w:val="20"/>
          <w:szCs w:val="20"/>
        </w:rPr>
        <w:t>Legal Framework</w:t>
      </w:r>
      <w:bookmarkEnd w:id="353"/>
    </w:p>
    <w:p w14:paraId="595A6802"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7C550843"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This RPF has identified a broad range of applicable legislative requirements. For specific subject projects for which RAPs may be required, these identified pieces of legislations should be considered as well as other new legislations that may be applicable. The findings of an analysis of the legal framework should cover the following:</w:t>
      </w:r>
    </w:p>
    <w:p w14:paraId="652AF5FD" w14:textId="77777777" w:rsidR="0082695E" w:rsidRPr="00713214" w:rsidRDefault="0082695E" w:rsidP="006B445A">
      <w:pPr>
        <w:pStyle w:val="ListParagraph"/>
        <w:numPr>
          <w:ilvl w:val="0"/>
          <w:numId w:val="9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scope of the power of compulsory acquisition and imposition of land use restriction and the nature of compensation associated with it, in terms of both the valuation methodology and the timing of </w:t>
      </w:r>
      <w:proofErr w:type="gramStart"/>
      <w:r w:rsidRPr="00713214">
        <w:rPr>
          <w:rFonts w:ascii="Century Gothic" w:hAnsi="Century Gothic"/>
          <w:sz w:val="20"/>
          <w:szCs w:val="20"/>
        </w:rPr>
        <w:t>payment;</w:t>
      </w:r>
      <w:proofErr w:type="gramEnd"/>
    </w:p>
    <w:p w14:paraId="3C2BCA4B" w14:textId="77777777" w:rsidR="0082695E" w:rsidRPr="00713214" w:rsidRDefault="0082695E" w:rsidP="006B445A">
      <w:pPr>
        <w:pStyle w:val="ListParagraph"/>
        <w:numPr>
          <w:ilvl w:val="0"/>
          <w:numId w:val="96"/>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applicable legal and administrative procedures, including a description of the remedies available to displaced persons in the judicial process and the normal timeframe for such procedures, and any available grievance redress mechanisms that may be relevant to the </w:t>
      </w:r>
      <w:proofErr w:type="gramStart"/>
      <w:r w:rsidRPr="00713214">
        <w:rPr>
          <w:rFonts w:ascii="Century Gothic" w:hAnsi="Century Gothic"/>
          <w:sz w:val="20"/>
          <w:szCs w:val="20"/>
        </w:rPr>
        <w:t>project;</w:t>
      </w:r>
      <w:proofErr w:type="gramEnd"/>
    </w:p>
    <w:p w14:paraId="76FC81D9" w14:textId="77777777" w:rsidR="0082695E" w:rsidRPr="00713214" w:rsidRDefault="0082695E" w:rsidP="006B445A">
      <w:pPr>
        <w:pStyle w:val="ListParagraph"/>
        <w:numPr>
          <w:ilvl w:val="0"/>
          <w:numId w:val="96"/>
        </w:numPr>
        <w:autoSpaceDE w:val="0"/>
        <w:autoSpaceDN w:val="0"/>
        <w:adjustRightInd w:val="0"/>
        <w:jc w:val="both"/>
        <w:rPr>
          <w:rFonts w:ascii="Century Gothic" w:hAnsi="Century Gothic"/>
          <w:sz w:val="20"/>
          <w:szCs w:val="20"/>
        </w:rPr>
      </w:pPr>
      <w:r w:rsidRPr="00713214">
        <w:rPr>
          <w:rFonts w:ascii="Century Gothic" w:hAnsi="Century Gothic"/>
          <w:sz w:val="20"/>
          <w:szCs w:val="20"/>
        </w:rPr>
        <w:t>laws and regulations relating to the agencies responsible for implementing resettlement activities; and</w:t>
      </w:r>
    </w:p>
    <w:p w14:paraId="500E6388" w14:textId="77777777" w:rsidR="0082695E" w:rsidRPr="00713214" w:rsidRDefault="0082695E" w:rsidP="006B445A">
      <w:pPr>
        <w:pStyle w:val="ListParagraph"/>
        <w:numPr>
          <w:ilvl w:val="0"/>
          <w:numId w:val="96"/>
        </w:numPr>
        <w:autoSpaceDE w:val="0"/>
        <w:autoSpaceDN w:val="0"/>
        <w:adjustRightInd w:val="0"/>
        <w:jc w:val="both"/>
        <w:rPr>
          <w:rFonts w:ascii="Century Gothic" w:hAnsi="Century Gothic"/>
          <w:sz w:val="20"/>
          <w:szCs w:val="20"/>
        </w:rPr>
      </w:pPr>
      <w:r w:rsidRPr="00713214">
        <w:rPr>
          <w:rFonts w:ascii="Century Gothic" w:hAnsi="Century Gothic"/>
          <w:sz w:val="20"/>
          <w:szCs w:val="20"/>
        </w:rPr>
        <w:t>gaps, if any, between local laws and practices covering compulsory acquisition, imposition of land use restrictions and provision of resettlement measures and ESS5, and the mechanisms to bridge such gaps.</w:t>
      </w:r>
    </w:p>
    <w:p w14:paraId="19F82F29" w14:textId="77777777" w:rsidR="00B42353" w:rsidRPr="00713214" w:rsidRDefault="00B42353" w:rsidP="00B42353">
      <w:pPr>
        <w:pStyle w:val="ListParagraph"/>
        <w:autoSpaceDE w:val="0"/>
        <w:autoSpaceDN w:val="0"/>
        <w:adjustRightInd w:val="0"/>
        <w:jc w:val="both"/>
        <w:rPr>
          <w:rFonts w:ascii="Century Gothic" w:hAnsi="Century Gothic"/>
          <w:sz w:val="20"/>
          <w:szCs w:val="20"/>
        </w:rPr>
      </w:pPr>
    </w:p>
    <w:p w14:paraId="0CB3DBBA" w14:textId="77777777" w:rsidR="0082695E" w:rsidRPr="00713214" w:rsidRDefault="0082695E" w:rsidP="0082695E">
      <w:pPr>
        <w:pStyle w:val="Heading2"/>
        <w:spacing w:before="0" w:after="0"/>
        <w:ind w:left="0" w:firstLine="0"/>
        <w:rPr>
          <w:rFonts w:ascii="Century Gothic" w:hAnsi="Century Gothic"/>
          <w:sz w:val="20"/>
          <w:szCs w:val="20"/>
        </w:rPr>
      </w:pPr>
      <w:bookmarkStart w:id="354" w:name="_Toc65250631"/>
      <w:r w:rsidRPr="00713214">
        <w:rPr>
          <w:rFonts w:ascii="Century Gothic" w:hAnsi="Century Gothic"/>
          <w:sz w:val="20"/>
          <w:szCs w:val="20"/>
        </w:rPr>
        <w:t>Institutional Framework</w:t>
      </w:r>
      <w:bookmarkEnd w:id="354"/>
    </w:p>
    <w:p w14:paraId="6B011AA0" w14:textId="77777777" w:rsidR="0082695E" w:rsidRPr="00713214" w:rsidRDefault="0082695E" w:rsidP="0082695E">
      <w:pPr>
        <w:autoSpaceDE w:val="0"/>
        <w:autoSpaceDN w:val="0"/>
        <w:adjustRightInd w:val="0"/>
        <w:spacing w:before="0" w:after="0"/>
        <w:jc w:val="left"/>
        <w:rPr>
          <w:rFonts w:ascii="Century Gothic" w:eastAsia="Calibri" w:hAnsi="Century Gothic"/>
          <w:sz w:val="20"/>
          <w:szCs w:val="20"/>
          <w:lang w:val="en-GB"/>
        </w:rPr>
      </w:pPr>
    </w:p>
    <w:p w14:paraId="246764D6" w14:textId="0F98F0B1"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Reference the general institutional framework for the GLRSSMP, sub projects should consider an analysis of the specific relevant or applicable institutions at the </w:t>
      </w:r>
      <w:r w:rsidR="00496C85" w:rsidRPr="00713214">
        <w:rPr>
          <w:rFonts w:ascii="Century Gothic" w:eastAsia="Calibri" w:hAnsi="Century Gothic"/>
          <w:sz w:val="20"/>
          <w:szCs w:val="20"/>
          <w:lang w:val="en-GB"/>
        </w:rPr>
        <w:t xml:space="preserve">national, </w:t>
      </w:r>
      <w:r w:rsidRPr="00713214">
        <w:rPr>
          <w:rFonts w:ascii="Century Gothic" w:eastAsia="Calibri" w:hAnsi="Century Gothic"/>
          <w:sz w:val="20"/>
          <w:szCs w:val="20"/>
          <w:lang w:val="en-GB"/>
        </w:rPr>
        <w:t>Municipal, District or Local level.</w:t>
      </w:r>
      <w:r w:rsidRPr="00713214">
        <w:rPr>
          <w:rFonts w:ascii="Century Gothic" w:eastAsia="Calibri" w:hAnsi="Century Gothic"/>
          <w:i/>
          <w:iCs/>
          <w:sz w:val="20"/>
          <w:szCs w:val="20"/>
          <w:lang w:val="en-GB"/>
        </w:rPr>
        <w:t xml:space="preserve"> </w:t>
      </w:r>
      <w:r w:rsidRPr="00713214">
        <w:rPr>
          <w:rFonts w:ascii="Century Gothic" w:eastAsia="Calibri" w:hAnsi="Century Gothic"/>
          <w:sz w:val="20"/>
          <w:szCs w:val="20"/>
          <w:lang w:val="en-GB"/>
        </w:rPr>
        <w:t>The findings of such analysis of the institutional framework should cover the following:</w:t>
      </w:r>
    </w:p>
    <w:p w14:paraId="2D943132" w14:textId="77777777" w:rsidR="0082695E" w:rsidRPr="00713214" w:rsidRDefault="0082695E" w:rsidP="006B445A">
      <w:pPr>
        <w:pStyle w:val="ListParagraph"/>
        <w:numPr>
          <w:ilvl w:val="0"/>
          <w:numId w:val="97"/>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the identification of agencies responsible for resettlement activities and NGOs/CSOs that may have a role in project implementation, including providing support for displaced </w:t>
      </w:r>
      <w:proofErr w:type="gramStart"/>
      <w:r w:rsidRPr="00713214">
        <w:rPr>
          <w:rFonts w:ascii="Century Gothic" w:hAnsi="Century Gothic"/>
          <w:sz w:val="20"/>
          <w:szCs w:val="20"/>
        </w:rPr>
        <w:t>persons;</w:t>
      </w:r>
      <w:proofErr w:type="gramEnd"/>
    </w:p>
    <w:p w14:paraId="293021A2" w14:textId="77777777" w:rsidR="0082695E" w:rsidRPr="00713214" w:rsidRDefault="0082695E" w:rsidP="006B445A">
      <w:pPr>
        <w:pStyle w:val="ListParagraph"/>
        <w:numPr>
          <w:ilvl w:val="0"/>
          <w:numId w:val="97"/>
        </w:numPr>
        <w:autoSpaceDE w:val="0"/>
        <w:autoSpaceDN w:val="0"/>
        <w:adjustRightInd w:val="0"/>
        <w:jc w:val="both"/>
        <w:rPr>
          <w:rFonts w:ascii="Century Gothic" w:hAnsi="Century Gothic"/>
          <w:sz w:val="20"/>
          <w:szCs w:val="20"/>
        </w:rPr>
      </w:pPr>
      <w:r w:rsidRPr="00713214">
        <w:rPr>
          <w:rFonts w:ascii="Century Gothic" w:hAnsi="Century Gothic"/>
          <w:sz w:val="20"/>
          <w:szCs w:val="20"/>
        </w:rPr>
        <w:lastRenderedPageBreak/>
        <w:t>an assessment of the institutional capacity of such agencies and NGOs/CSOs; and</w:t>
      </w:r>
    </w:p>
    <w:p w14:paraId="7651BA93" w14:textId="48989C72" w:rsidR="0082695E" w:rsidRPr="00713214" w:rsidRDefault="0082695E" w:rsidP="00E9206A">
      <w:pPr>
        <w:pStyle w:val="ListParagraph"/>
        <w:numPr>
          <w:ilvl w:val="0"/>
          <w:numId w:val="97"/>
        </w:numPr>
        <w:autoSpaceDE w:val="0"/>
        <w:autoSpaceDN w:val="0"/>
        <w:adjustRightInd w:val="0"/>
        <w:jc w:val="both"/>
        <w:rPr>
          <w:rFonts w:ascii="Century Gothic" w:hAnsi="Century Gothic"/>
          <w:sz w:val="20"/>
          <w:szCs w:val="20"/>
        </w:rPr>
      </w:pPr>
      <w:r w:rsidRPr="00713214">
        <w:rPr>
          <w:rFonts w:ascii="Century Gothic" w:hAnsi="Century Gothic"/>
          <w:sz w:val="20"/>
          <w:szCs w:val="20"/>
        </w:rPr>
        <w:t>any steps that are proposed to enhance the institutional capacity of agencies and NGOs/CSOs responsible for resettlement implementation.</w:t>
      </w:r>
    </w:p>
    <w:p w14:paraId="21B68FA4" w14:textId="77777777" w:rsidR="00E9206A" w:rsidRPr="00713214" w:rsidRDefault="00E9206A" w:rsidP="00E9206A">
      <w:pPr>
        <w:pStyle w:val="ListParagraph"/>
        <w:autoSpaceDE w:val="0"/>
        <w:autoSpaceDN w:val="0"/>
        <w:adjustRightInd w:val="0"/>
        <w:jc w:val="both"/>
        <w:rPr>
          <w:rFonts w:ascii="Century Gothic" w:hAnsi="Century Gothic"/>
          <w:sz w:val="20"/>
          <w:szCs w:val="20"/>
        </w:rPr>
      </w:pPr>
    </w:p>
    <w:p w14:paraId="386FA37F" w14:textId="77777777" w:rsidR="0082695E" w:rsidRPr="00713214" w:rsidRDefault="0082695E" w:rsidP="0082695E">
      <w:pPr>
        <w:pStyle w:val="Heading2"/>
        <w:spacing w:before="0" w:after="0"/>
        <w:ind w:left="0" w:firstLine="0"/>
        <w:rPr>
          <w:rFonts w:ascii="Century Gothic" w:hAnsi="Century Gothic"/>
          <w:sz w:val="20"/>
          <w:szCs w:val="20"/>
        </w:rPr>
      </w:pPr>
      <w:bookmarkStart w:id="355" w:name="_Toc65250632"/>
      <w:r w:rsidRPr="00713214">
        <w:rPr>
          <w:rFonts w:ascii="Century Gothic" w:hAnsi="Century Gothic"/>
          <w:sz w:val="20"/>
          <w:szCs w:val="20"/>
        </w:rPr>
        <w:t>Eligibility</w:t>
      </w:r>
      <w:bookmarkEnd w:id="355"/>
    </w:p>
    <w:p w14:paraId="2DE00FFC" w14:textId="77777777" w:rsidR="0082695E" w:rsidRPr="00713214" w:rsidRDefault="0082695E" w:rsidP="0082695E">
      <w:pPr>
        <w:autoSpaceDE w:val="0"/>
        <w:autoSpaceDN w:val="0"/>
        <w:adjustRightInd w:val="0"/>
        <w:spacing w:before="0" w:after="0"/>
        <w:jc w:val="left"/>
        <w:rPr>
          <w:rFonts w:ascii="Century Gothic" w:eastAsia="MS Mincho" w:hAnsi="Century Gothic"/>
          <w:b/>
          <w:bCs/>
          <w:sz w:val="20"/>
          <w:szCs w:val="20"/>
          <w:lang w:eastAsia="ja-JP"/>
        </w:rPr>
      </w:pPr>
    </w:p>
    <w:p w14:paraId="07D21004" w14:textId="77777777" w:rsidR="0082695E" w:rsidRPr="00713214" w:rsidRDefault="0082695E" w:rsidP="0082695E">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Definition of displaced persons and criteria for determining their eligibility for compensation</w:t>
      </w:r>
    </w:p>
    <w:p w14:paraId="11597027" w14:textId="6A62CED9"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and other resettlement assistance, including relevant cut-off dates.</w:t>
      </w:r>
    </w:p>
    <w:p w14:paraId="2F305485" w14:textId="77777777" w:rsidR="0082695E" w:rsidRPr="00713214" w:rsidRDefault="0082695E" w:rsidP="001A417D">
      <w:pPr>
        <w:pStyle w:val="Heading2"/>
        <w:spacing w:before="0" w:after="0"/>
        <w:ind w:left="0" w:firstLine="0"/>
        <w:rPr>
          <w:rFonts w:ascii="Century Gothic" w:hAnsi="Century Gothic"/>
          <w:sz w:val="20"/>
          <w:szCs w:val="20"/>
        </w:rPr>
      </w:pPr>
      <w:bookmarkStart w:id="356" w:name="_Toc65250633"/>
      <w:r w:rsidRPr="00713214">
        <w:rPr>
          <w:rFonts w:ascii="Century Gothic" w:hAnsi="Century Gothic"/>
          <w:sz w:val="20"/>
          <w:szCs w:val="20"/>
        </w:rPr>
        <w:t>Valuation of and Compensation of Losses</w:t>
      </w:r>
      <w:bookmarkEnd w:id="356"/>
    </w:p>
    <w:p w14:paraId="6C274FAD"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3B288620"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The methodology to be used in valuing losses to determine their replacement cost; and a description of the proposed types and levels of compensation for land, natural resources and other assets under local law and such supplementary measures as are necessary to achieve replacement cost for them.</w:t>
      </w:r>
    </w:p>
    <w:p w14:paraId="1CAE5138"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666E91C8" w14:textId="77777777" w:rsidR="0082695E" w:rsidRPr="00713214" w:rsidRDefault="0082695E" w:rsidP="001A417D">
      <w:pPr>
        <w:pStyle w:val="Heading2"/>
        <w:spacing w:before="0" w:after="0"/>
        <w:ind w:left="0" w:firstLine="0"/>
        <w:rPr>
          <w:rFonts w:ascii="Century Gothic" w:hAnsi="Century Gothic"/>
          <w:sz w:val="20"/>
          <w:szCs w:val="20"/>
        </w:rPr>
      </w:pPr>
      <w:bookmarkStart w:id="357" w:name="_Toc65250634"/>
      <w:r w:rsidRPr="00713214">
        <w:rPr>
          <w:rFonts w:ascii="Century Gothic" w:hAnsi="Century Gothic"/>
          <w:sz w:val="20"/>
          <w:szCs w:val="20"/>
        </w:rPr>
        <w:t>Community Participation</w:t>
      </w:r>
      <w:bookmarkEnd w:id="357"/>
      <w:r w:rsidRPr="00713214">
        <w:rPr>
          <w:rFonts w:ascii="Century Gothic" w:hAnsi="Century Gothic"/>
          <w:sz w:val="20"/>
          <w:szCs w:val="20"/>
        </w:rPr>
        <w:t xml:space="preserve"> </w:t>
      </w:r>
    </w:p>
    <w:p w14:paraId="3ADB8797"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12ED6ED8"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Involvement of displaced persons (including host communities, where relevant):</w:t>
      </w:r>
    </w:p>
    <w:p w14:paraId="39C216C8"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p>
    <w:p w14:paraId="65F0C6FA" w14:textId="77777777" w:rsidR="0082695E" w:rsidRPr="00713214" w:rsidRDefault="0082695E" w:rsidP="006B445A">
      <w:pPr>
        <w:pStyle w:val="ListParagraph"/>
        <w:numPr>
          <w:ilvl w:val="0"/>
          <w:numId w:val="98"/>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 description of the strategy for consultation with, and participation of, displaced persons in the design and implementation of the resettlement </w:t>
      </w:r>
      <w:proofErr w:type="gramStart"/>
      <w:r w:rsidRPr="00713214">
        <w:rPr>
          <w:rFonts w:ascii="Century Gothic" w:hAnsi="Century Gothic"/>
          <w:sz w:val="20"/>
          <w:szCs w:val="20"/>
        </w:rPr>
        <w:t>activities;</w:t>
      </w:r>
      <w:proofErr w:type="gramEnd"/>
    </w:p>
    <w:p w14:paraId="610E5A3B" w14:textId="77777777" w:rsidR="0082695E" w:rsidRPr="00713214" w:rsidRDefault="0082695E" w:rsidP="006B445A">
      <w:pPr>
        <w:pStyle w:val="ListParagraph"/>
        <w:numPr>
          <w:ilvl w:val="0"/>
          <w:numId w:val="98"/>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 summary of the views expressed and how these views were taken into account in preparing the resettlement </w:t>
      </w:r>
      <w:proofErr w:type="gramStart"/>
      <w:r w:rsidRPr="00713214">
        <w:rPr>
          <w:rFonts w:ascii="Century Gothic" w:hAnsi="Century Gothic"/>
          <w:sz w:val="20"/>
          <w:szCs w:val="20"/>
        </w:rPr>
        <w:t>plan;</w:t>
      </w:r>
      <w:proofErr w:type="gramEnd"/>
    </w:p>
    <w:p w14:paraId="7EA87B79" w14:textId="77777777" w:rsidR="0082695E" w:rsidRPr="00713214" w:rsidRDefault="0082695E" w:rsidP="006B445A">
      <w:pPr>
        <w:pStyle w:val="ListParagraph"/>
        <w:numPr>
          <w:ilvl w:val="0"/>
          <w:numId w:val="98"/>
        </w:numPr>
        <w:autoSpaceDE w:val="0"/>
        <w:autoSpaceDN w:val="0"/>
        <w:adjustRightInd w:val="0"/>
        <w:jc w:val="both"/>
        <w:rPr>
          <w:rFonts w:ascii="Century Gothic" w:hAnsi="Century Gothic"/>
          <w:sz w:val="20"/>
          <w:szCs w:val="20"/>
        </w:rPr>
      </w:pPr>
      <w:r w:rsidRPr="00713214">
        <w:rPr>
          <w:rFonts w:ascii="Century Gothic" w:hAnsi="Century Gothic"/>
          <w:sz w:val="20"/>
          <w:szCs w:val="20"/>
        </w:rPr>
        <w:t xml:space="preserve">a review of the resettlement alternatives </w:t>
      </w:r>
      <w:proofErr w:type="gramStart"/>
      <w:r w:rsidRPr="00713214">
        <w:rPr>
          <w:rFonts w:ascii="Century Gothic" w:hAnsi="Century Gothic"/>
          <w:sz w:val="20"/>
          <w:szCs w:val="20"/>
        </w:rPr>
        <w:t>presented</w:t>
      </w:r>
      <w:proofErr w:type="gramEnd"/>
      <w:r w:rsidRPr="00713214">
        <w:rPr>
          <w:rFonts w:ascii="Century Gothic" w:hAnsi="Century Gothic"/>
          <w:sz w:val="20"/>
          <w:szCs w:val="20"/>
        </w:rPr>
        <w:t xml:space="preserve"> and the choices made by displaced persons regarding options available to them; and</w:t>
      </w:r>
    </w:p>
    <w:p w14:paraId="2B66C798" w14:textId="1D858317" w:rsidR="0082695E" w:rsidRPr="00713214" w:rsidRDefault="0082695E" w:rsidP="00E9206A">
      <w:pPr>
        <w:pStyle w:val="ListParagraph"/>
        <w:numPr>
          <w:ilvl w:val="0"/>
          <w:numId w:val="98"/>
        </w:numPr>
        <w:autoSpaceDE w:val="0"/>
        <w:autoSpaceDN w:val="0"/>
        <w:adjustRightInd w:val="0"/>
        <w:jc w:val="both"/>
        <w:rPr>
          <w:rFonts w:ascii="Century Gothic" w:hAnsi="Century Gothic"/>
          <w:sz w:val="20"/>
          <w:szCs w:val="20"/>
        </w:rPr>
      </w:pPr>
      <w:r w:rsidRPr="00713214">
        <w:rPr>
          <w:rFonts w:ascii="Century Gothic" w:hAnsi="Century Gothic"/>
          <w:sz w:val="20"/>
          <w:szCs w:val="20"/>
        </w:rPr>
        <w:t>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14:paraId="2602CAEC" w14:textId="77777777" w:rsidR="00E9206A" w:rsidRPr="00713214" w:rsidRDefault="00E9206A" w:rsidP="00E9206A">
      <w:pPr>
        <w:pStyle w:val="ListParagraph"/>
        <w:autoSpaceDE w:val="0"/>
        <w:autoSpaceDN w:val="0"/>
        <w:adjustRightInd w:val="0"/>
        <w:jc w:val="both"/>
        <w:rPr>
          <w:rFonts w:ascii="Century Gothic" w:hAnsi="Century Gothic"/>
          <w:sz w:val="20"/>
          <w:szCs w:val="20"/>
        </w:rPr>
      </w:pPr>
    </w:p>
    <w:p w14:paraId="2103ED55" w14:textId="77777777" w:rsidR="0082695E" w:rsidRPr="00713214" w:rsidRDefault="0082695E" w:rsidP="001A417D">
      <w:pPr>
        <w:pStyle w:val="Heading2"/>
        <w:spacing w:before="0" w:after="0"/>
        <w:ind w:left="0" w:firstLine="0"/>
        <w:rPr>
          <w:rFonts w:ascii="Century Gothic" w:hAnsi="Century Gothic"/>
          <w:sz w:val="20"/>
          <w:szCs w:val="20"/>
        </w:rPr>
      </w:pPr>
      <w:bookmarkStart w:id="358" w:name="_Toc65250635"/>
      <w:r w:rsidRPr="00713214">
        <w:rPr>
          <w:rFonts w:ascii="Century Gothic" w:hAnsi="Century Gothic"/>
          <w:sz w:val="20"/>
          <w:szCs w:val="20"/>
        </w:rPr>
        <w:t>Implementation Schedule</w:t>
      </w:r>
      <w:bookmarkEnd w:id="358"/>
      <w:r w:rsidRPr="00713214">
        <w:rPr>
          <w:rFonts w:ascii="Century Gothic" w:hAnsi="Century Gothic"/>
          <w:sz w:val="20"/>
          <w:szCs w:val="20"/>
        </w:rPr>
        <w:t xml:space="preserve"> </w:t>
      </w:r>
    </w:p>
    <w:p w14:paraId="2EB4AAED"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640DFFCA"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An implementation schedule providing anticipated dates for displacement, and estimated initiation and completion dates for all resettlement plan activities. The schedule should indicate how the resettlement activities are linked to the implementation of the overall project.</w:t>
      </w:r>
    </w:p>
    <w:p w14:paraId="081AE358"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p>
    <w:p w14:paraId="0A905D38" w14:textId="77777777" w:rsidR="0082695E" w:rsidRPr="00713214" w:rsidRDefault="0082695E" w:rsidP="001A417D">
      <w:pPr>
        <w:pStyle w:val="Heading2"/>
        <w:spacing w:before="0" w:after="0"/>
        <w:ind w:left="0" w:firstLine="0"/>
        <w:rPr>
          <w:rFonts w:ascii="Century Gothic" w:hAnsi="Century Gothic"/>
          <w:sz w:val="20"/>
          <w:szCs w:val="20"/>
        </w:rPr>
      </w:pPr>
      <w:bookmarkStart w:id="359" w:name="_Toc65250636"/>
      <w:r w:rsidRPr="00713214">
        <w:rPr>
          <w:rFonts w:ascii="Century Gothic" w:hAnsi="Century Gothic"/>
          <w:sz w:val="20"/>
          <w:szCs w:val="20"/>
        </w:rPr>
        <w:t>Cost and Budget</w:t>
      </w:r>
      <w:bookmarkEnd w:id="359"/>
      <w:r w:rsidRPr="00713214">
        <w:rPr>
          <w:rFonts w:ascii="Century Gothic" w:hAnsi="Century Gothic"/>
          <w:sz w:val="20"/>
          <w:szCs w:val="20"/>
        </w:rPr>
        <w:t xml:space="preserve"> </w:t>
      </w:r>
    </w:p>
    <w:p w14:paraId="5F54F44D"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592D0856"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The project specific RAP should have 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p w14:paraId="2FA5A755"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0111246D" w14:textId="77777777" w:rsidR="0082695E" w:rsidRPr="00713214" w:rsidRDefault="0082695E" w:rsidP="001A417D">
      <w:pPr>
        <w:pStyle w:val="Heading2"/>
        <w:spacing w:before="0" w:after="0"/>
        <w:ind w:left="0" w:firstLine="0"/>
        <w:rPr>
          <w:rFonts w:ascii="Century Gothic" w:hAnsi="Century Gothic"/>
          <w:sz w:val="20"/>
          <w:szCs w:val="20"/>
        </w:rPr>
      </w:pPr>
      <w:bookmarkStart w:id="360" w:name="_Toc65250637"/>
      <w:r w:rsidRPr="00713214">
        <w:rPr>
          <w:rFonts w:ascii="Century Gothic" w:hAnsi="Century Gothic"/>
          <w:sz w:val="20"/>
          <w:szCs w:val="20"/>
        </w:rPr>
        <w:t>Grievance Redress Mechanism</w:t>
      </w:r>
      <w:bookmarkEnd w:id="360"/>
      <w:r w:rsidRPr="00713214">
        <w:rPr>
          <w:rFonts w:ascii="Century Gothic" w:hAnsi="Century Gothic"/>
          <w:sz w:val="20"/>
          <w:szCs w:val="20"/>
        </w:rPr>
        <w:t xml:space="preserve"> </w:t>
      </w:r>
    </w:p>
    <w:p w14:paraId="09AF1416"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1CA24319" w14:textId="34895ED0"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 xml:space="preserve">A high-level mechanism for grievance redress has been developed for this GLRSSMP RPF. It is expected </w:t>
      </w:r>
      <w:r w:rsidR="00FF383F" w:rsidRPr="00713214">
        <w:rPr>
          <w:rFonts w:ascii="Century Gothic" w:eastAsia="Calibri" w:hAnsi="Century Gothic"/>
          <w:sz w:val="20"/>
          <w:szCs w:val="20"/>
          <w:lang w:val="en-GB"/>
        </w:rPr>
        <w:t xml:space="preserve">that </w:t>
      </w:r>
      <w:r w:rsidRPr="00713214">
        <w:rPr>
          <w:rFonts w:ascii="Century Gothic" w:eastAsia="Calibri" w:hAnsi="Century Gothic"/>
          <w:sz w:val="20"/>
          <w:szCs w:val="20"/>
          <w:lang w:val="en-GB"/>
        </w:rPr>
        <w:t xml:space="preserve">sub projects specific grievance redress mechanism must developed with reference to the high-level grievance redress mechanism presented in chapter 12.0. The </w:t>
      </w:r>
      <w:r w:rsidR="00411705" w:rsidRPr="00713214">
        <w:rPr>
          <w:rFonts w:ascii="Century Gothic" w:eastAsia="Calibri" w:hAnsi="Century Gothic"/>
          <w:sz w:val="20"/>
          <w:szCs w:val="20"/>
          <w:lang w:val="en-GB"/>
        </w:rPr>
        <w:t xml:space="preserve">mechanism </w:t>
      </w:r>
      <w:r w:rsidRPr="00713214">
        <w:rPr>
          <w:rFonts w:ascii="Century Gothic" w:eastAsia="Calibri" w:hAnsi="Century Gothic"/>
          <w:sz w:val="20"/>
          <w:szCs w:val="20"/>
          <w:lang w:val="en-GB"/>
        </w:rPr>
        <w:t xml:space="preserve">should describe affordable and accessible procedures </w:t>
      </w:r>
      <w:r w:rsidR="008716EE" w:rsidRPr="00713214">
        <w:rPr>
          <w:rFonts w:ascii="Century Gothic" w:eastAsia="Calibri" w:hAnsi="Century Gothic"/>
          <w:sz w:val="20"/>
          <w:szCs w:val="20"/>
          <w:lang w:val="en-GB"/>
        </w:rPr>
        <w:t>for third</w:t>
      </w:r>
      <w:r w:rsidRPr="00713214">
        <w:rPr>
          <w:rFonts w:ascii="Century Gothic" w:eastAsia="Calibri" w:hAnsi="Century Gothic"/>
          <w:sz w:val="20"/>
          <w:szCs w:val="20"/>
          <w:lang w:val="en-GB"/>
        </w:rPr>
        <w:t xml:space="preserve">-party settlement of disputes arising from displacement or resettlement; such grievance mechanisms should </w:t>
      </w:r>
      <w:proofErr w:type="gramStart"/>
      <w:r w:rsidRPr="00713214">
        <w:rPr>
          <w:rFonts w:ascii="Century Gothic" w:eastAsia="Calibri" w:hAnsi="Century Gothic"/>
          <w:sz w:val="20"/>
          <w:szCs w:val="20"/>
          <w:lang w:val="en-GB"/>
        </w:rPr>
        <w:t>take into account</w:t>
      </w:r>
      <w:proofErr w:type="gramEnd"/>
      <w:r w:rsidRPr="00713214">
        <w:rPr>
          <w:rFonts w:ascii="Century Gothic" w:eastAsia="Calibri" w:hAnsi="Century Gothic"/>
          <w:sz w:val="20"/>
          <w:szCs w:val="20"/>
          <w:lang w:val="en-GB"/>
        </w:rPr>
        <w:t xml:space="preserve"> the availability of judicial recourse and community and traditional dispute settlement mechanisms.</w:t>
      </w:r>
    </w:p>
    <w:p w14:paraId="17F4D06B"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p>
    <w:p w14:paraId="25EC48CA" w14:textId="77777777" w:rsidR="0082695E" w:rsidRPr="00713214" w:rsidRDefault="0082695E" w:rsidP="001A417D">
      <w:pPr>
        <w:pStyle w:val="Heading2"/>
        <w:spacing w:before="0" w:after="0"/>
        <w:ind w:left="0" w:firstLine="0"/>
        <w:rPr>
          <w:rFonts w:ascii="Century Gothic" w:hAnsi="Century Gothic"/>
          <w:sz w:val="20"/>
          <w:szCs w:val="20"/>
        </w:rPr>
      </w:pPr>
      <w:bookmarkStart w:id="361" w:name="_Toc65250638"/>
      <w:r w:rsidRPr="00713214">
        <w:rPr>
          <w:rFonts w:ascii="Century Gothic" w:hAnsi="Century Gothic"/>
          <w:sz w:val="20"/>
          <w:szCs w:val="20"/>
        </w:rPr>
        <w:t>Monitoring and Evaluation</w:t>
      </w:r>
      <w:bookmarkEnd w:id="361"/>
    </w:p>
    <w:p w14:paraId="74B13A25"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4E108DF2" w14:textId="77777777"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lastRenderedPageBreak/>
        <w:t>Arrangements for monitoring of displacement and resettlement activities by the implementing agency, supplemented by third-party monitors as considered appropriate by the Bank, to ensure complete and objective information; performance monitoring indicators to measure inputs, outputs, and outcomes for resettlement activities; involvement of the displaced persons in the monitoring process; evaluation of results for a reasonable period after all resettlement activities have been completed; using the results of resettlement monitoring to guide subsequent implementation.</w:t>
      </w:r>
    </w:p>
    <w:p w14:paraId="6C225FBE" w14:textId="2736777E" w:rsidR="0082695E" w:rsidRPr="00713214" w:rsidRDefault="0082695E" w:rsidP="001A417D">
      <w:pPr>
        <w:autoSpaceDE w:val="0"/>
        <w:autoSpaceDN w:val="0"/>
        <w:adjustRightInd w:val="0"/>
        <w:spacing w:before="0" w:after="0"/>
        <w:rPr>
          <w:rFonts w:ascii="Century Gothic" w:eastAsia="Calibri" w:hAnsi="Century Gothic"/>
          <w:sz w:val="20"/>
          <w:szCs w:val="20"/>
          <w:lang w:val="en-GB"/>
        </w:rPr>
      </w:pPr>
    </w:p>
    <w:p w14:paraId="6F92E23B" w14:textId="70FDD9E2" w:rsidR="001A417D" w:rsidRPr="00713214" w:rsidRDefault="001A417D" w:rsidP="001A417D">
      <w:pPr>
        <w:autoSpaceDE w:val="0"/>
        <w:autoSpaceDN w:val="0"/>
        <w:adjustRightInd w:val="0"/>
        <w:spacing w:before="0" w:after="0"/>
        <w:rPr>
          <w:rFonts w:ascii="Century Gothic" w:eastAsia="Calibri" w:hAnsi="Century Gothic"/>
          <w:sz w:val="20"/>
          <w:szCs w:val="20"/>
          <w:lang w:val="en-GB"/>
        </w:rPr>
      </w:pPr>
    </w:p>
    <w:p w14:paraId="559C9508" w14:textId="77777777" w:rsidR="001A417D" w:rsidRPr="00713214" w:rsidRDefault="001A417D" w:rsidP="001A417D">
      <w:pPr>
        <w:autoSpaceDE w:val="0"/>
        <w:autoSpaceDN w:val="0"/>
        <w:adjustRightInd w:val="0"/>
        <w:spacing w:before="0" w:after="0"/>
        <w:rPr>
          <w:rFonts w:ascii="Century Gothic" w:eastAsia="Calibri" w:hAnsi="Century Gothic"/>
          <w:sz w:val="20"/>
          <w:szCs w:val="20"/>
          <w:lang w:val="en-GB"/>
        </w:rPr>
      </w:pPr>
    </w:p>
    <w:p w14:paraId="7DBFEC43" w14:textId="77777777" w:rsidR="0082695E" w:rsidRPr="00713214" w:rsidRDefault="0082695E" w:rsidP="001A417D">
      <w:pPr>
        <w:pStyle w:val="Heading2"/>
        <w:spacing w:before="0" w:after="0"/>
        <w:ind w:left="0" w:firstLine="0"/>
        <w:rPr>
          <w:rFonts w:ascii="Century Gothic" w:hAnsi="Century Gothic"/>
          <w:sz w:val="20"/>
          <w:szCs w:val="20"/>
        </w:rPr>
      </w:pPr>
      <w:bookmarkStart w:id="362" w:name="_Toc65250639"/>
      <w:r w:rsidRPr="00713214">
        <w:rPr>
          <w:rFonts w:ascii="Century Gothic" w:hAnsi="Century Gothic"/>
          <w:sz w:val="20"/>
          <w:szCs w:val="20"/>
        </w:rPr>
        <w:t>Arrangements for Adaptive Management</w:t>
      </w:r>
      <w:bookmarkEnd w:id="362"/>
    </w:p>
    <w:p w14:paraId="46D7CA70" w14:textId="77777777" w:rsidR="0082695E" w:rsidRPr="00713214" w:rsidRDefault="0082695E" w:rsidP="001A417D">
      <w:pPr>
        <w:autoSpaceDE w:val="0"/>
        <w:autoSpaceDN w:val="0"/>
        <w:adjustRightInd w:val="0"/>
        <w:spacing w:before="0" w:after="0"/>
        <w:jc w:val="left"/>
        <w:rPr>
          <w:rFonts w:ascii="Century Gothic" w:eastAsia="Calibri" w:hAnsi="Century Gothic"/>
          <w:sz w:val="20"/>
          <w:szCs w:val="20"/>
          <w:lang w:val="en-GB"/>
        </w:rPr>
      </w:pPr>
    </w:p>
    <w:p w14:paraId="5F7E0D84" w14:textId="7C4D8B2D" w:rsidR="0082695E" w:rsidRPr="00713214" w:rsidRDefault="0082695E" w:rsidP="001A417D">
      <w:pPr>
        <w:autoSpaceDE w:val="0"/>
        <w:autoSpaceDN w:val="0"/>
        <w:adjustRightInd w:val="0"/>
        <w:spacing w:before="0" w:after="0"/>
        <w:rPr>
          <w:rFonts w:ascii="Century Gothic" w:eastAsia="MS Mincho" w:hAnsi="Century Gothic"/>
          <w:b/>
          <w:bCs/>
          <w:sz w:val="20"/>
          <w:szCs w:val="20"/>
          <w:lang w:eastAsia="ja-JP"/>
        </w:rPr>
      </w:pPr>
      <w:r w:rsidRPr="00713214">
        <w:rPr>
          <w:rFonts w:ascii="Century Gothic" w:eastAsia="Calibri" w:hAnsi="Century Gothic"/>
          <w:sz w:val="20"/>
          <w:szCs w:val="20"/>
          <w:lang w:val="en-GB"/>
        </w:rPr>
        <w:t>The plan should include provisions for adapting resettlement implementation in response to unanticipated changes in project conditions, or unanticipated obstacles to achieving satisfactory resettlement</w:t>
      </w:r>
      <w:r w:rsidR="00B30CCC" w:rsidRPr="00713214">
        <w:rPr>
          <w:rFonts w:ascii="Century Gothic" w:eastAsia="Calibri" w:hAnsi="Century Gothic"/>
          <w:sz w:val="20"/>
          <w:szCs w:val="20"/>
          <w:lang w:val="en-GB"/>
        </w:rPr>
        <w:t xml:space="preserve"> implementation</w:t>
      </w:r>
      <w:r w:rsidRPr="00713214">
        <w:rPr>
          <w:rFonts w:ascii="Century Gothic" w:eastAsia="Calibri" w:hAnsi="Century Gothic"/>
          <w:sz w:val="20"/>
          <w:szCs w:val="20"/>
          <w:lang w:val="en-GB"/>
        </w:rPr>
        <w:t xml:space="preserve"> outcomes.</w:t>
      </w:r>
    </w:p>
    <w:p w14:paraId="026915D8" w14:textId="7740BDF1" w:rsidR="00AE68D8" w:rsidRPr="00713214" w:rsidRDefault="00AE68D8" w:rsidP="001A417D">
      <w:pPr>
        <w:spacing w:before="0" w:after="0"/>
        <w:jc w:val="left"/>
        <w:rPr>
          <w:rFonts w:ascii="Century Gothic" w:hAnsi="Century Gothic"/>
          <w:sz w:val="20"/>
          <w:szCs w:val="20"/>
        </w:rPr>
      </w:pPr>
    </w:p>
    <w:p w14:paraId="09C3CF00" w14:textId="7CBC547F" w:rsidR="0082695E" w:rsidRPr="00713214" w:rsidRDefault="0082695E" w:rsidP="001A417D">
      <w:pPr>
        <w:spacing w:before="0" w:after="0"/>
        <w:jc w:val="left"/>
        <w:rPr>
          <w:rFonts w:ascii="Century Gothic" w:hAnsi="Century Gothic"/>
          <w:sz w:val="20"/>
          <w:szCs w:val="20"/>
        </w:rPr>
      </w:pPr>
    </w:p>
    <w:p w14:paraId="60028AB0" w14:textId="66C0DCF9" w:rsidR="008B768C" w:rsidRPr="00713214" w:rsidRDefault="008B768C" w:rsidP="001A417D">
      <w:pPr>
        <w:spacing w:before="0" w:after="0"/>
        <w:jc w:val="left"/>
        <w:rPr>
          <w:rFonts w:ascii="Century Gothic" w:hAnsi="Century Gothic"/>
          <w:sz w:val="20"/>
          <w:szCs w:val="20"/>
        </w:rPr>
      </w:pPr>
    </w:p>
    <w:p w14:paraId="0FEA2C41" w14:textId="3E26D67F" w:rsidR="008B768C" w:rsidRPr="00713214" w:rsidRDefault="008B768C" w:rsidP="001A417D">
      <w:pPr>
        <w:spacing w:before="0" w:after="0"/>
        <w:jc w:val="left"/>
        <w:rPr>
          <w:rFonts w:ascii="Century Gothic" w:hAnsi="Century Gothic"/>
          <w:sz w:val="20"/>
          <w:szCs w:val="20"/>
        </w:rPr>
      </w:pPr>
    </w:p>
    <w:p w14:paraId="72FF95EF" w14:textId="5DE3A1FC" w:rsidR="008B768C" w:rsidRPr="00713214" w:rsidRDefault="008B768C" w:rsidP="001A417D">
      <w:pPr>
        <w:spacing w:before="0" w:after="0"/>
        <w:jc w:val="left"/>
        <w:rPr>
          <w:rFonts w:ascii="Century Gothic" w:hAnsi="Century Gothic"/>
          <w:sz w:val="20"/>
          <w:szCs w:val="20"/>
        </w:rPr>
      </w:pPr>
    </w:p>
    <w:p w14:paraId="00CA32F7" w14:textId="413C193E" w:rsidR="008B768C" w:rsidRPr="00713214" w:rsidRDefault="008B768C" w:rsidP="001A417D">
      <w:pPr>
        <w:spacing w:before="0" w:after="0"/>
        <w:jc w:val="left"/>
        <w:rPr>
          <w:rFonts w:ascii="Century Gothic" w:hAnsi="Century Gothic"/>
          <w:sz w:val="20"/>
          <w:szCs w:val="20"/>
        </w:rPr>
      </w:pPr>
    </w:p>
    <w:p w14:paraId="39A12D99" w14:textId="7D192B74" w:rsidR="008B768C" w:rsidRPr="00713214" w:rsidRDefault="008B768C" w:rsidP="001A417D">
      <w:pPr>
        <w:spacing w:before="0" w:after="0"/>
        <w:jc w:val="left"/>
        <w:rPr>
          <w:rFonts w:ascii="Century Gothic" w:hAnsi="Century Gothic"/>
          <w:sz w:val="20"/>
          <w:szCs w:val="20"/>
        </w:rPr>
      </w:pPr>
    </w:p>
    <w:p w14:paraId="49A50670" w14:textId="6AB1A336" w:rsidR="008B768C" w:rsidRPr="00713214" w:rsidRDefault="008B768C" w:rsidP="00767F89">
      <w:pPr>
        <w:spacing w:before="0" w:after="0"/>
        <w:jc w:val="left"/>
        <w:rPr>
          <w:rFonts w:ascii="Century Gothic" w:hAnsi="Century Gothic"/>
          <w:sz w:val="20"/>
          <w:szCs w:val="20"/>
        </w:rPr>
      </w:pPr>
    </w:p>
    <w:p w14:paraId="3BCF3C3D" w14:textId="48C58E6C" w:rsidR="008B768C" w:rsidRPr="00713214" w:rsidRDefault="008B768C" w:rsidP="00767F89">
      <w:pPr>
        <w:spacing w:before="0" w:after="0"/>
        <w:jc w:val="left"/>
        <w:rPr>
          <w:rFonts w:ascii="Century Gothic" w:hAnsi="Century Gothic"/>
          <w:sz w:val="20"/>
          <w:szCs w:val="20"/>
        </w:rPr>
      </w:pPr>
    </w:p>
    <w:p w14:paraId="5DF5A990" w14:textId="5EA50B5B" w:rsidR="008B768C" w:rsidRPr="00713214" w:rsidRDefault="008B768C" w:rsidP="00767F89">
      <w:pPr>
        <w:spacing w:before="0" w:after="0"/>
        <w:jc w:val="left"/>
        <w:rPr>
          <w:rFonts w:ascii="Century Gothic" w:hAnsi="Century Gothic"/>
          <w:sz w:val="20"/>
          <w:szCs w:val="20"/>
        </w:rPr>
      </w:pPr>
    </w:p>
    <w:p w14:paraId="7CB199DE" w14:textId="25C8855B" w:rsidR="008B768C" w:rsidRPr="00713214" w:rsidRDefault="008B768C" w:rsidP="00767F89">
      <w:pPr>
        <w:spacing w:before="0" w:after="0"/>
        <w:jc w:val="left"/>
        <w:rPr>
          <w:rFonts w:ascii="Century Gothic" w:hAnsi="Century Gothic"/>
          <w:sz w:val="20"/>
          <w:szCs w:val="20"/>
        </w:rPr>
      </w:pPr>
    </w:p>
    <w:p w14:paraId="18B0C941" w14:textId="2BC8A025" w:rsidR="008B768C" w:rsidRPr="00713214" w:rsidRDefault="008B768C" w:rsidP="00767F89">
      <w:pPr>
        <w:spacing w:before="0" w:after="0"/>
        <w:jc w:val="left"/>
        <w:rPr>
          <w:rFonts w:ascii="Century Gothic" w:hAnsi="Century Gothic"/>
          <w:sz w:val="20"/>
          <w:szCs w:val="20"/>
        </w:rPr>
      </w:pPr>
    </w:p>
    <w:p w14:paraId="4AB46489" w14:textId="16ADD892" w:rsidR="008B768C" w:rsidRPr="00713214" w:rsidRDefault="008B768C" w:rsidP="00767F89">
      <w:pPr>
        <w:spacing w:before="0" w:after="0"/>
        <w:jc w:val="left"/>
        <w:rPr>
          <w:rFonts w:ascii="Century Gothic" w:hAnsi="Century Gothic"/>
          <w:sz w:val="20"/>
          <w:szCs w:val="20"/>
        </w:rPr>
      </w:pPr>
    </w:p>
    <w:p w14:paraId="265A1B5A" w14:textId="04BA3AC3" w:rsidR="008B768C" w:rsidRPr="00713214" w:rsidRDefault="008B768C" w:rsidP="00767F89">
      <w:pPr>
        <w:spacing w:before="0" w:after="0"/>
        <w:jc w:val="left"/>
        <w:rPr>
          <w:rFonts w:ascii="Century Gothic" w:hAnsi="Century Gothic"/>
          <w:sz w:val="20"/>
          <w:szCs w:val="20"/>
        </w:rPr>
      </w:pPr>
    </w:p>
    <w:p w14:paraId="776CFFA9" w14:textId="761E1ED4" w:rsidR="008B768C" w:rsidRPr="00713214" w:rsidRDefault="008B768C" w:rsidP="00767F89">
      <w:pPr>
        <w:spacing w:before="0" w:after="0"/>
        <w:jc w:val="left"/>
        <w:rPr>
          <w:rFonts w:ascii="Century Gothic" w:hAnsi="Century Gothic"/>
          <w:sz w:val="20"/>
          <w:szCs w:val="20"/>
        </w:rPr>
      </w:pPr>
    </w:p>
    <w:p w14:paraId="7C91AA77" w14:textId="1F3F7B81" w:rsidR="008B768C" w:rsidRPr="00713214" w:rsidRDefault="008B768C" w:rsidP="00767F89">
      <w:pPr>
        <w:spacing w:before="0" w:after="0"/>
        <w:jc w:val="left"/>
        <w:rPr>
          <w:rFonts w:ascii="Century Gothic" w:hAnsi="Century Gothic"/>
          <w:sz w:val="20"/>
          <w:szCs w:val="20"/>
        </w:rPr>
      </w:pPr>
    </w:p>
    <w:p w14:paraId="6171CFB0" w14:textId="343B8524" w:rsidR="008B768C" w:rsidRPr="00713214" w:rsidRDefault="008B768C" w:rsidP="00767F89">
      <w:pPr>
        <w:spacing w:before="0" w:after="0"/>
        <w:jc w:val="left"/>
        <w:rPr>
          <w:rFonts w:ascii="Century Gothic" w:hAnsi="Century Gothic"/>
          <w:sz w:val="20"/>
          <w:szCs w:val="20"/>
        </w:rPr>
      </w:pPr>
    </w:p>
    <w:p w14:paraId="6A6F91F0" w14:textId="0E8818AB" w:rsidR="008B768C" w:rsidRPr="00713214" w:rsidRDefault="008B768C" w:rsidP="00767F89">
      <w:pPr>
        <w:spacing w:before="0" w:after="0"/>
        <w:jc w:val="left"/>
        <w:rPr>
          <w:rFonts w:ascii="Century Gothic" w:hAnsi="Century Gothic"/>
          <w:sz w:val="20"/>
          <w:szCs w:val="20"/>
        </w:rPr>
      </w:pPr>
    </w:p>
    <w:p w14:paraId="16271185" w14:textId="05A7BD9C" w:rsidR="008B768C" w:rsidRPr="00713214" w:rsidRDefault="008B768C" w:rsidP="00767F89">
      <w:pPr>
        <w:spacing w:before="0" w:after="0"/>
        <w:jc w:val="left"/>
        <w:rPr>
          <w:rFonts w:ascii="Century Gothic" w:hAnsi="Century Gothic"/>
          <w:sz w:val="20"/>
          <w:szCs w:val="20"/>
        </w:rPr>
      </w:pPr>
    </w:p>
    <w:p w14:paraId="0F21CBC3" w14:textId="2F0EB4E2" w:rsidR="008B768C" w:rsidRPr="00713214" w:rsidRDefault="008B768C" w:rsidP="00767F89">
      <w:pPr>
        <w:spacing w:before="0" w:after="0"/>
        <w:jc w:val="left"/>
        <w:rPr>
          <w:rFonts w:ascii="Century Gothic" w:hAnsi="Century Gothic"/>
          <w:sz w:val="20"/>
          <w:szCs w:val="20"/>
        </w:rPr>
      </w:pPr>
    </w:p>
    <w:p w14:paraId="623E11C0" w14:textId="294DBC24" w:rsidR="008B768C" w:rsidRPr="00713214" w:rsidRDefault="008B768C" w:rsidP="00767F89">
      <w:pPr>
        <w:spacing w:before="0" w:after="0"/>
        <w:jc w:val="left"/>
        <w:rPr>
          <w:rFonts w:ascii="Century Gothic" w:hAnsi="Century Gothic"/>
          <w:sz w:val="20"/>
          <w:szCs w:val="20"/>
        </w:rPr>
      </w:pPr>
    </w:p>
    <w:p w14:paraId="26377A36" w14:textId="1E01ACFA" w:rsidR="008B768C" w:rsidRPr="00713214" w:rsidRDefault="008B768C" w:rsidP="00767F89">
      <w:pPr>
        <w:spacing w:before="0" w:after="0"/>
        <w:jc w:val="left"/>
        <w:rPr>
          <w:rFonts w:ascii="Century Gothic" w:hAnsi="Century Gothic"/>
          <w:sz w:val="20"/>
          <w:szCs w:val="20"/>
        </w:rPr>
      </w:pPr>
    </w:p>
    <w:p w14:paraId="4155AA44" w14:textId="563575D5" w:rsidR="008B768C" w:rsidRPr="00713214" w:rsidRDefault="008B768C" w:rsidP="00767F89">
      <w:pPr>
        <w:spacing w:before="0" w:after="0"/>
        <w:jc w:val="left"/>
        <w:rPr>
          <w:rFonts w:ascii="Century Gothic" w:hAnsi="Century Gothic"/>
          <w:sz w:val="20"/>
          <w:szCs w:val="20"/>
        </w:rPr>
      </w:pPr>
    </w:p>
    <w:p w14:paraId="5BF63D4D" w14:textId="00871292" w:rsidR="008B768C" w:rsidRPr="00713214" w:rsidRDefault="008B768C" w:rsidP="00767F89">
      <w:pPr>
        <w:spacing w:before="0" w:after="0"/>
        <w:jc w:val="left"/>
        <w:rPr>
          <w:rFonts w:ascii="Century Gothic" w:hAnsi="Century Gothic"/>
          <w:sz w:val="20"/>
          <w:szCs w:val="20"/>
        </w:rPr>
      </w:pPr>
    </w:p>
    <w:p w14:paraId="58E00D81" w14:textId="163DA25E" w:rsidR="008B768C" w:rsidRPr="00713214" w:rsidRDefault="008B768C" w:rsidP="00767F89">
      <w:pPr>
        <w:spacing w:before="0" w:after="0"/>
        <w:jc w:val="left"/>
        <w:rPr>
          <w:rFonts w:ascii="Century Gothic" w:hAnsi="Century Gothic"/>
          <w:sz w:val="20"/>
          <w:szCs w:val="20"/>
        </w:rPr>
      </w:pPr>
    </w:p>
    <w:p w14:paraId="558AA4F9" w14:textId="337480CE" w:rsidR="008B768C" w:rsidRPr="00713214" w:rsidRDefault="008B768C" w:rsidP="00767F89">
      <w:pPr>
        <w:spacing w:before="0" w:after="0"/>
        <w:jc w:val="left"/>
        <w:rPr>
          <w:rFonts w:ascii="Century Gothic" w:hAnsi="Century Gothic"/>
          <w:sz w:val="20"/>
          <w:szCs w:val="20"/>
        </w:rPr>
      </w:pPr>
    </w:p>
    <w:p w14:paraId="177E3887" w14:textId="309EF35A" w:rsidR="008B768C" w:rsidRPr="00713214" w:rsidRDefault="008B768C" w:rsidP="00767F89">
      <w:pPr>
        <w:spacing w:before="0" w:after="0"/>
        <w:jc w:val="left"/>
        <w:rPr>
          <w:rFonts w:ascii="Century Gothic" w:hAnsi="Century Gothic"/>
          <w:sz w:val="20"/>
          <w:szCs w:val="20"/>
        </w:rPr>
      </w:pPr>
    </w:p>
    <w:p w14:paraId="5CEAA0D4" w14:textId="34EE04B0" w:rsidR="008B768C" w:rsidRPr="00713214" w:rsidRDefault="008B768C" w:rsidP="00767F89">
      <w:pPr>
        <w:spacing w:before="0" w:after="0"/>
        <w:jc w:val="left"/>
        <w:rPr>
          <w:rFonts w:ascii="Century Gothic" w:hAnsi="Century Gothic"/>
          <w:sz w:val="20"/>
          <w:szCs w:val="20"/>
        </w:rPr>
      </w:pPr>
    </w:p>
    <w:p w14:paraId="2A36B4E5" w14:textId="2958DBC0" w:rsidR="008B768C" w:rsidRPr="00713214" w:rsidRDefault="008B768C" w:rsidP="00767F89">
      <w:pPr>
        <w:spacing w:before="0" w:after="0"/>
        <w:jc w:val="left"/>
        <w:rPr>
          <w:rFonts w:ascii="Century Gothic" w:hAnsi="Century Gothic"/>
          <w:sz w:val="20"/>
          <w:szCs w:val="20"/>
        </w:rPr>
      </w:pPr>
    </w:p>
    <w:p w14:paraId="50F32B37" w14:textId="4D5E036D" w:rsidR="008B768C" w:rsidRPr="00713214" w:rsidRDefault="008B768C" w:rsidP="00767F89">
      <w:pPr>
        <w:spacing w:before="0" w:after="0"/>
        <w:jc w:val="left"/>
        <w:rPr>
          <w:rFonts w:ascii="Century Gothic" w:hAnsi="Century Gothic"/>
          <w:sz w:val="20"/>
          <w:szCs w:val="20"/>
        </w:rPr>
      </w:pPr>
    </w:p>
    <w:p w14:paraId="2AB63D5F" w14:textId="52023341" w:rsidR="008B768C" w:rsidRPr="00713214" w:rsidRDefault="008B768C" w:rsidP="00767F89">
      <w:pPr>
        <w:spacing w:before="0" w:after="0"/>
        <w:jc w:val="left"/>
        <w:rPr>
          <w:rFonts w:ascii="Century Gothic" w:hAnsi="Century Gothic"/>
          <w:sz w:val="20"/>
          <w:szCs w:val="20"/>
        </w:rPr>
      </w:pPr>
    </w:p>
    <w:p w14:paraId="3975147D" w14:textId="1F2DD817" w:rsidR="008B768C" w:rsidRPr="00713214" w:rsidRDefault="008B768C" w:rsidP="00767F89">
      <w:pPr>
        <w:spacing w:before="0" w:after="0"/>
        <w:jc w:val="left"/>
        <w:rPr>
          <w:rFonts w:ascii="Century Gothic" w:hAnsi="Century Gothic"/>
          <w:sz w:val="20"/>
          <w:szCs w:val="20"/>
        </w:rPr>
      </w:pPr>
    </w:p>
    <w:p w14:paraId="3CC7A699" w14:textId="05D153D7" w:rsidR="008B768C" w:rsidRPr="00713214" w:rsidRDefault="008B768C" w:rsidP="00767F89">
      <w:pPr>
        <w:spacing w:before="0" w:after="0"/>
        <w:jc w:val="left"/>
        <w:rPr>
          <w:rFonts w:ascii="Century Gothic" w:hAnsi="Century Gothic"/>
          <w:sz w:val="20"/>
          <w:szCs w:val="20"/>
        </w:rPr>
      </w:pPr>
    </w:p>
    <w:p w14:paraId="4A8A07F1" w14:textId="2C5F822B" w:rsidR="008203FF" w:rsidRPr="00713214" w:rsidRDefault="008203FF" w:rsidP="00767F89">
      <w:pPr>
        <w:spacing w:before="0" w:after="0"/>
        <w:jc w:val="left"/>
        <w:rPr>
          <w:rFonts w:ascii="Century Gothic" w:hAnsi="Century Gothic"/>
          <w:sz w:val="20"/>
          <w:szCs w:val="20"/>
        </w:rPr>
      </w:pPr>
    </w:p>
    <w:p w14:paraId="67116863" w14:textId="21DE83B8" w:rsidR="008203FF" w:rsidRPr="00713214" w:rsidRDefault="008203FF" w:rsidP="00767F89">
      <w:pPr>
        <w:spacing w:before="0" w:after="0"/>
        <w:jc w:val="left"/>
        <w:rPr>
          <w:rFonts w:ascii="Century Gothic" w:hAnsi="Century Gothic"/>
          <w:sz w:val="20"/>
          <w:szCs w:val="20"/>
        </w:rPr>
      </w:pPr>
    </w:p>
    <w:p w14:paraId="706FF6F1" w14:textId="1261783C" w:rsidR="008203FF" w:rsidRPr="00713214" w:rsidRDefault="008203FF" w:rsidP="00767F89">
      <w:pPr>
        <w:spacing w:before="0" w:after="0"/>
        <w:jc w:val="left"/>
        <w:rPr>
          <w:rFonts w:ascii="Century Gothic" w:hAnsi="Century Gothic"/>
          <w:sz w:val="20"/>
          <w:szCs w:val="20"/>
        </w:rPr>
      </w:pPr>
    </w:p>
    <w:p w14:paraId="404E52DD" w14:textId="17CDC38D" w:rsidR="008203FF" w:rsidRPr="00713214" w:rsidRDefault="008203FF" w:rsidP="00767F89">
      <w:pPr>
        <w:spacing w:before="0" w:after="0"/>
        <w:jc w:val="left"/>
        <w:rPr>
          <w:rFonts w:ascii="Century Gothic" w:hAnsi="Century Gothic"/>
          <w:sz w:val="20"/>
          <w:szCs w:val="20"/>
        </w:rPr>
      </w:pPr>
    </w:p>
    <w:p w14:paraId="4BD3B4D7" w14:textId="13CD73ED" w:rsidR="008203FF" w:rsidRPr="00713214" w:rsidRDefault="008203FF" w:rsidP="00767F89">
      <w:pPr>
        <w:spacing w:before="0" w:after="0"/>
        <w:jc w:val="left"/>
        <w:rPr>
          <w:rFonts w:ascii="Century Gothic" w:hAnsi="Century Gothic"/>
          <w:sz w:val="20"/>
          <w:szCs w:val="20"/>
        </w:rPr>
      </w:pPr>
    </w:p>
    <w:p w14:paraId="4BE4FA14" w14:textId="3ABA22DD" w:rsidR="008203FF" w:rsidRPr="00713214" w:rsidRDefault="008203FF" w:rsidP="00767F89">
      <w:pPr>
        <w:spacing w:before="0" w:after="0"/>
        <w:jc w:val="left"/>
        <w:rPr>
          <w:rFonts w:ascii="Century Gothic" w:hAnsi="Century Gothic"/>
          <w:sz w:val="20"/>
          <w:szCs w:val="20"/>
        </w:rPr>
      </w:pPr>
    </w:p>
    <w:p w14:paraId="11D83A73" w14:textId="2F47102A" w:rsidR="008203FF" w:rsidRPr="00713214" w:rsidRDefault="008203FF" w:rsidP="00767F89">
      <w:pPr>
        <w:spacing w:before="0" w:after="0"/>
        <w:jc w:val="left"/>
        <w:rPr>
          <w:rFonts w:ascii="Century Gothic" w:hAnsi="Century Gothic"/>
          <w:sz w:val="20"/>
          <w:szCs w:val="20"/>
        </w:rPr>
      </w:pPr>
    </w:p>
    <w:p w14:paraId="5443F28C" w14:textId="4DBCD627" w:rsidR="008203FF" w:rsidRPr="00713214" w:rsidRDefault="008203FF" w:rsidP="00767F89">
      <w:pPr>
        <w:spacing w:before="0" w:after="0"/>
        <w:jc w:val="left"/>
        <w:rPr>
          <w:rFonts w:ascii="Century Gothic" w:hAnsi="Century Gothic"/>
          <w:sz w:val="20"/>
          <w:szCs w:val="20"/>
        </w:rPr>
      </w:pPr>
    </w:p>
    <w:p w14:paraId="60706238" w14:textId="5274E632" w:rsidR="008203FF" w:rsidRPr="00713214" w:rsidRDefault="008203FF" w:rsidP="00767F89">
      <w:pPr>
        <w:spacing w:before="0" w:after="0"/>
        <w:jc w:val="left"/>
        <w:rPr>
          <w:rFonts w:ascii="Century Gothic" w:hAnsi="Century Gothic"/>
          <w:sz w:val="20"/>
          <w:szCs w:val="20"/>
        </w:rPr>
      </w:pPr>
    </w:p>
    <w:p w14:paraId="69AFDC8F" w14:textId="1AAD5655" w:rsidR="008203FF" w:rsidRPr="00713214" w:rsidRDefault="008203FF" w:rsidP="00767F89">
      <w:pPr>
        <w:spacing w:before="0" w:after="0"/>
        <w:jc w:val="left"/>
        <w:rPr>
          <w:rFonts w:ascii="Century Gothic" w:hAnsi="Century Gothic"/>
          <w:sz w:val="20"/>
          <w:szCs w:val="20"/>
        </w:rPr>
      </w:pPr>
    </w:p>
    <w:p w14:paraId="06D5C270" w14:textId="4E0B1A62" w:rsidR="00B42353" w:rsidRPr="00713214" w:rsidRDefault="00B42353">
      <w:pPr>
        <w:spacing w:before="0" w:after="0"/>
        <w:jc w:val="left"/>
        <w:rPr>
          <w:rFonts w:ascii="Century Gothic" w:hAnsi="Century Gothic"/>
          <w:sz w:val="20"/>
          <w:szCs w:val="20"/>
        </w:rPr>
      </w:pPr>
      <w:r w:rsidRPr="00713214">
        <w:rPr>
          <w:rFonts w:ascii="Century Gothic" w:hAnsi="Century Gothic"/>
          <w:sz w:val="20"/>
          <w:szCs w:val="20"/>
        </w:rPr>
        <w:br w:type="page"/>
      </w:r>
    </w:p>
    <w:p w14:paraId="017EC83C" w14:textId="77777777" w:rsidR="008203FF" w:rsidRPr="00713214" w:rsidRDefault="008203FF" w:rsidP="008203FF">
      <w:pPr>
        <w:pStyle w:val="Heading1"/>
        <w:spacing w:before="0" w:after="0"/>
        <w:rPr>
          <w:rFonts w:ascii="Century Gothic" w:hAnsi="Century Gothic"/>
          <w:sz w:val="20"/>
          <w:szCs w:val="20"/>
        </w:rPr>
      </w:pPr>
      <w:bookmarkStart w:id="363" w:name="_Toc65250640"/>
      <w:r w:rsidRPr="00713214">
        <w:rPr>
          <w:rFonts w:ascii="Century Gothic" w:hAnsi="Century Gothic"/>
          <w:sz w:val="20"/>
          <w:szCs w:val="20"/>
        </w:rPr>
        <w:lastRenderedPageBreak/>
        <w:t>PROCESS Framework</w:t>
      </w:r>
      <w:bookmarkEnd w:id="363"/>
    </w:p>
    <w:p w14:paraId="77D44EA1" w14:textId="77777777" w:rsidR="008203FF" w:rsidRPr="00713214" w:rsidRDefault="008203FF" w:rsidP="008203FF">
      <w:pPr>
        <w:spacing w:before="0" w:after="0"/>
        <w:rPr>
          <w:rFonts w:ascii="Century Gothic" w:hAnsi="Century Gothic"/>
          <w:sz w:val="20"/>
          <w:szCs w:val="20"/>
        </w:rPr>
      </w:pPr>
    </w:p>
    <w:p w14:paraId="26D97678" w14:textId="0269BCCE" w:rsidR="008203FF" w:rsidRPr="00713214" w:rsidRDefault="008203FF" w:rsidP="008203FF">
      <w:pPr>
        <w:pStyle w:val="Heading2"/>
        <w:spacing w:before="0" w:after="0"/>
        <w:ind w:left="0" w:firstLine="0"/>
        <w:rPr>
          <w:rFonts w:ascii="Century Gothic" w:hAnsi="Century Gothic"/>
          <w:sz w:val="20"/>
          <w:szCs w:val="20"/>
        </w:rPr>
      </w:pPr>
      <w:bookmarkStart w:id="364" w:name="_Toc65250641"/>
      <w:r w:rsidRPr="00713214">
        <w:rPr>
          <w:rFonts w:ascii="Century Gothic" w:hAnsi="Century Gothic"/>
          <w:sz w:val="20"/>
          <w:szCs w:val="20"/>
        </w:rPr>
        <w:t>Rational</w:t>
      </w:r>
      <w:r w:rsidR="00ED781F" w:rsidRPr="00713214">
        <w:rPr>
          <w:rFonts w:ascii="Century Gothic" w:hAnsi="Century Gothic"/>
          <w:sz w:val="20"/>
          <w:szCs w:val="20"/>
        </w:rPr>
        <w:t>e</w:t>
      </w:r>
      <w:r w:rsidRPr="00713214">
        <w:rPr>
          <w:rFonts w:ascii="Century Gothic" w:hAnsi="Century Gothic"/>
          <w:sz w:val="20"/>
          <w:szCs w:val="20"/>
        </w:rPr>
        <w:t xml:space="preserve"> for the development of the Process Framework</w:t>
      </w:r>
      <w:bookmarkEnd w:id="364"/>
      <w:r w:rsidRPr="00713214">
        <w:rPr>
          <w:rFonts w:ascii="Century Gothic" w:hAnsi="Century Gothic"/>
          <w:sz w:val="20"/>
          <w:szCs w:val="20"/>
        </w:rPr>
        <w:t xml:space="preserve"> </w:t>
      </w:r>
    </w:p>
    <w:p w14:paraId="7FA2A1E5" w14:textId="77777777" w:rsidR="008203FF" w:rsidRPr="00713214" w:rsidRDefault="008203FF" w:rsidP="008203FF">
      <w:pPr>
        <w:spacing w:before="0" w:after="0"/>
        <w:rPr>
          <w:rFonts w:ascii="Century Gothic" w:hAnsi="Century Gothic"/>
          <w:sz w:val="20"/>
          <w:szCs w:val="20"/>
        </w:rPr>
      </w:pPr>
    </w:p>
    <w:p w14:paraId="48B598F9" w14:textId="0061EC54" w:rsidR="008203FF" w:rsidRPr="00713214" w:rsidRDefault="008203FF" w:rsidP="00E9206A">
      <w:pPr>
        <w:autoSpaceDE w:val="0"/>
        <w:autoSpaceDN w:val="0"/>
        <w:adjustRightInd w:val="0"/>
        <w:spacing w:before="0" w:after="0"/>
        <w:rPr>
          <w:rFonts w:ascii="Century Gothic" w:eastAsia="Calibri" w:hAnsi="Century Gothic"/>
          <w:sz w:val="20"/>
          <w:szCs w:val="20"/>
        </w:rPr>
      </w:pPr>
      <w:r w:rsidRPr="00713214">
        <w:rPr>
          <w:rFonts w:ascii="Century Gothic" w:eastAsia="Calibri" w:hAnsi="Century Gothic"/>
          <w:sz w:val="20"/>
          <w:szCs w:val="20"/>
        </w:rPr>
        <w:t xml:space="preserve">This Process framework is prepared in anticipation of </w:t>
      </w:r>
      <w:r w:rsidR="000D6E1F" w:rsidRPr="00713214">
        <w:rPr>
          <w:rFonts w:ascii="Century Gothic" w:eastAsia="Calibri" w:hAnsi="Century Gothic"/>
          <w:sz w:val="20"/>
          <w:szCs w:val="20"/>
        </w:rPr>
        <w:t xml:space="preserve">project </w:t>
      </w:r>
      <w:r w:rsidRPr="00713214">
        <w:rPr>
          <w:rFonts w:ascii="Century Gothic" w:eastAsia="Calibri" w:hAnsi="Century Gothic"/>
          <w:sz w:val="20"/>
          <w:szCs w:val="20"/>
        </w:rPr>
        <w:t>activities</w:t>
      </w:r>
      <w:r w:rsidR="00D71B19" w:rsidRPr="00713214">
        <w:rPr>
          <w:rFonts w:ascii="Century Gothic" w:eastAsia="Calibri" w:hAnsi="Century Gothic"/>
          <w:sz w:val="20"/>
          <w:szCs w:val="20"/>
        </w:rPr>
        <w:t xml:space="preserve"> that may</w:t>
      </w:r>
      <w:r w:rsidRPr="00713214">
        <w:rPr>
          <w:rFonts w:ascii="Century Gothic" w:eastAsia="Calibri" w:hAnsi="Century Gothic"/>
          <w:sz w:val="20"/>
          <w:szCs w:val="20"/>
        </w:rPr>
        <w:t xml:space="preserve"> result in restriction of </w:t>
      </w:r>
      <w:r w:rsidRPr="00713214">
        <w:rPr>
          <w:rFonts w:ascii="Century Gothic" w:hAnsi="Century Gothic"/>
          <w:sz w:val="20"/>
          <w:szCs w:val="20"/>
        </w:rPr>
        <w:t>access to legally designated parks and protected areas</w:t>
      </w:r>
      <w:r w:rsidR="00D71B19" w:rsidRPr="00713214">
        <w:rPr>
          <w:rFonts w:ascii="Century Gothic" w:hAnsi="Century Gothic"/>
          <w:sz w:val="20"/>
          <w:szCs w:val="20"/>
        </w:rPr>
        <w:t>.</w:t>
      </w:r>
    </w:p>
    <w:p w14:paraId="47B406D1" w14:textId="77777777" w:rsidR="00E9206A" w:rsidRPr="00713214" w:rsidRDefault="00E9206A" w:rsidP="00E9206A">
      <w:pPr>
        <w:autoSpaceDE w:val="0"/>
        <w:autoSpaceDN w:val="0"/>
        <w:adjustRightInd w:val="0"/>
        <w:spacing w:before="0" w:after="0"/>
        <w:rPr>
          <w:rFonts w:ascii="Century Gothic" w:eastAsia="Calibri" w:hAnsi="Century Gothic"/>
          <w:sz w:val="20"/>
          <w:szCs w:val="20"/>
        </w:rPr>
      </w:pPr>
    </w:p>
    <w:p w14:paraId="79BA6EA8" w14:textId="77777777" w:rsidR="008203FF" w:rsidRPr="00713214" w:rsidRDefault="008203FF" w:rsidP="008203FF">
      <w:pPr>
        <w:pStyle w:val="Heading2"/>
        <w:spacing w:before="0" w:after="0"/>
        <w:ind w:left="0" w:firstLine="0"/>
        <w:rPr>
          <w:rFonts w:ascii="Century Gothic" w:hAnsi="Century Gothic"/>
          <w:sz w:val="20"/>
          <w:szCs w:val="20"/>
        </w:rPr>
      </w:pPr>
      <w:bookmarkStart w:id="365" w:name="_Toc65250642"/>
      <w:r w:rsidRPr="00713214">
        <w:rPr>
          <w:rFonts w:ascii="Century Gothic" w:hAnsi="Century Gothic"/>
          <w:sz w:val="20"/>
          <w:szCs w:val="20"/>
        </w:rPr>
        <w:t>Objectives of the Process Framework</w:t>
      </w:r>
      <w:bookmarkEnd w:id="365"/>
    </w:p>
    <w:p w14:paraId="003419F2" w14:textId="77777777" w:rsidR="008203FF" w:rsidRPr="00713214" w:rsidRDefault="008203FF" w:rsidP="008203FF">
      <w:pPr>
        <w:autoSpaceDE w:val="0"/>
        <w:autoSpaceDN w:val="0"/>
        <w:adjustRightInd w:val="0"/>
        <w:spacing w:before="0" w:after="0"/>
        <w:jc w:val="left"/>
        <w:rPr>
          <w:rFonts w:ascii="Century Gothic" w:eastAsia="Calibri" w:hAnsi="Century Gothic"/>
          <w:sz w:val="20"/>
          <w:szCs w:val="20"/>
        </w:rPr>
      </w:pPr>
    </w:p>
    <w:p w14:paraId="69D41694" w14:textId="77777777" w:rsidR="008203FF" w:rsidRPr="00713214" w:rsidRDefault="008203FF" w:rsidP="00623201">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sz w:val="20"/>
          <w:szCs w:val="20"/>
        </w:rPr>
        <w:t xml:space="preserve">The objective of the process framework is to establish a process by which members of potentially affected communities participate in design of project components, determination of measures necessary to achieve the objectives of ESS 5, and implementation and monitoring of relevant project activities. specifically, this framework </w:t>
      </w:r>
      <w:r w:rsidRPr="00713214">
        <w:rPr>
          <w:rFonts w:ascii="Century Gothic" w:eastAsia="Calibri" w:hAnsi="Century Gothic"/>
          <w:color w:val="000000"/>
          <w:sz w:val="20"/>
          <w:szCs w:val="20"/>
        </w:rPr>
        <w:t xml:space="preserve">describes the participatory process by which:  </w:t>
      </w:r>
    </w:p>
    <w:p w14:paraId="0873186B" w14:textId="77777777" w:rsidR="008203FF" w:rsidRPr="00713214" w:rsidRDefault="008203FF" w:rsidP="006B445A">
      <w:pPr>
        <w:pStyle w:val="ListParagraph"/>
        <w:numPr>
          <w:ilvl w:val="0"/>
          <w:numId w:val="90"/>
        </w:numPr>
        <w:autoSpaceDE w:val="0"/>
        <w:autoSpaceDN w:val="0"/>
        <w:adjustRightInd w:val="0"/>
        <w:rPr>
          <w:rFonts w:ascii="Century Gothic" w:hAnsi="Century Gothic"/>
          <w:color w:val="000000"/>
          <w:sz w:val="20"/>
          <w:szCs w:val="20"/>
        </w:rPr>
      </w:pPr>
      <w:r w:rsidRPr="00713214">
        <w:rPr>
          <w:rFonts w:ascii="Century Gothic" w:hAnsi="Century Gothic"/>
          <w:color w:val="000000"/>
          <w:sz w:val="20"/>
          <w:szCs w:val="20"/>
        </w:rPr>
        <w:t xml:space="preserve">specific components of the project will be prepared and </w:t>
      </w:r>
      <w:proofErr w:type="gramStart"/>
      <w:r w:rsidRPr="00713214">
        <w:rPr>
          <w:rFonts w:ascii="Century Gothic" w:hAnsi="Century Gothic"/>
          <w:color w:val="000000"/>
          <w:sz w:val="20"/>
          <w:szCs w:val="20"/>
        </w:rPr>
        <w:t>implemented;</w:t>
      </w:r>
      <w:proofErr w:type="gramEnd"/>
      <w:r w:rsidRPr="00713214">
        <w:rPr>
          <w:rFonts w:ascii="Century Gothic" w:hAnsi="Century Gothic"/>
          <w:color w:val="000000"/>
          <w:sz w:val="20"/>
          <w:szCs w:val="20"/>
        </w:rPr>
        <w:t xml:space="preserve"> </w:t>
      </w:r>
    </w:p>
    <w:p w14:paraId="427C6AE8" w14:textId="71D2BE8F" w:rsidR="008203FF" w:rsidRPr="00713214" w:rsidRDefault="008203FF" w:rsidP="006B445A">
      <w:pPr>
        <w:pStyle w:val="ListParagraph"/>
        <w:numPr>
          <w:ilvl w:val="0"/>
          <w:numId w:val="90"/>
        </w:numPr>
        <w:autoSpaceDE w:val="0"/>
        <w:autoSpaceDN w:val="0"/>
        <w:adjustRightInd w:val="0"/>
        <w:rPr>
          <w:rFonts w:ascii="Century Gothic" w:hAnsi="Century Gothic"/>
          <w:color w:val="000000"/>
          <w:sz w:val="20"/>
          <w:szCs w:val="20"/>
        </w:rPr>
      </w:pPr>
      <w:r w:rsidRPr="00713214">
        <w:rPr>
          <w:rFonts w:ascii="Century Gothic" w:hAnsi="Century Gothic"/>
          <w:color w:val="000000"/>
          <w:sz w:val="20"/>
          <w:szCs w:val="20"/>
        </w:rPr>
        <w:t xml:space="preserve">the criteria for eligibility of </w:t>
      </w:r>
      <w:r w:rsidR="00FF1872" w:rsidRPr="00713214">
        <w:rPr>
          <w:rFonts w:ascii="Century Gothic" w:hAnsi="Century Gothic"/>
          <w:color w:val="000000"/>
          <w:sz w:val="20"/>
          <w:szCs w:val="20"/>
        </w:rPr>
        <w:t xml:space="preserve">affected </w:t>
      </w:r>
      <w:r w:rsidRPr="00713214">
        <w:rPr>
          <w:rFonts w:ascii="Century Gothic" w:hAnsi="Century Gothic"/>
          <w:color w:val="000000"/>
          <w:sz w:val="20"/>
          <w:szCs w:val="20"/>
        </w:rPr>
        <w:t xml:space="preserve">persons will be </w:t>
      </w:r>
      <w:proofErr w:type="gramStart"/>
      <w:r w:rsidRPr="00713214">
        <w:rPr>
          <w:rFonts w:ascii="Century Gothic" w:hAnsi="Century Gothic"/>
          <w:color w:val="000000"/>
          <w:sz w:val="20"/>
          <w:szCs w:val="20"/>
        </w:rPr>
        <w:t>determined;</w:t>
      </w:r>
      <w:proofErr w:type="gramEnd"/>
      <w:r w:rsidRPr="00713214">
        <w:rPr>
          <w:rFonts w:ascii="Century Gothic" w:hAnsi="Century Gothic"/>
          <w:color w:val="000000"/>
          <w:sz w:val="20"/>
          <w:szCs w:val="20"/>
        </w:rPr>
        <w:t xml:space="preserve"> </w:t>
      </w:r>
    </w:p>
    <w:p w14:paraId="3A1E1C4D" w14:textId="3CE56E3C" w:rsidR="008203FF" w:rsidRPr="00713214" w:rsidRDefault="008203FF" w:rsidP="006B445A">
      <w:pPr>
        <w:pStyle w:val="ListParagraph"/>
        <w:numPr>
          <w:ilvl w:val="0"/>
          <w:numId w:val="90"/>
        </w:numPr>
        <w:autoSpaceDE w:val="0"/>
        <w:autoSpaceDN w:val="0"/>
        <w:adjustRightInd w:val="0"/>
        <w:rPr>
          <w:rFonts w:ascii="Century Gothic" w:hAnsi="Century Gothic"/>
          <w:i/>
          <w:iCs/>
          <w:sz w:val="20"/>
          <w:szCs w:val="20"/>
        </w:rPr>
      </w:pPr>
      <w:r w:rsidRPr="00713214">
        <w:rPr>
          <w:rFonts w:ascii="Century Gothic" w:hAnsi="Century Gothic"/>
          <w:color w:val="000000"/>
          <w:sz w:val="20"/>
          <w:szCs w:val="20"/>
        </w:rPr>
        <w:t xml:space="preserve">measures to assist the </w:t>
      </w:r>
      <w:r w:rsidR="00FF1872" w:rsidRPr="00713214">
        <w:rPr>
          <w:rFonts w:ascii="Century Gothic" w:hAnsi="Century Gothic"/>
          <w:color w:val="000000"/>
          <w:sz w:val="20"/>
          <w:szCs w:val="20"/>
        </w:rPr>
        <w:t xml:space="preserve">affected </w:t>
      </w:r>
      <w:r w:rsidRPr="00713214">
        <w:rPr>
          <w:rFonts w:ascii="Century Gothic" w:hAnsi="Century Gothic"/>
          <w:color w:val="000000"/>
          <w:sz w:val="20"/>
          <w:szCs w:val="20"/>
        </w:rPr>
        <w:t xml:space="preserve">persons in their efforts to improve their livelihoods, or at least to restore them, in real terms, while maintaining the sustainability of the park or protected area, will be identified; and  </w:t>
      </w:r>
    </w:p>
    <w:p w14:paraId="30307D88" w14:textId="77777777" w:rsidR="008203FF" w:rsidRPr="00713214" w:rsidRDefault="008203FF" w:rsidP="006B445A">
      <w:pPr>
        <w:pStyle w:val="ListParagraph"/>
        <w:numPr>
          <w:ilvl w:val="0"/>
          <w:numId w:val="90"/>
        </w:numPr>
        <w:autoSpaceDE w:val="0"/>
        <w:autoSpaceDN w:val="0"/>
        <w:adjustRightInd w:val="0"/>
        <w:rPr>
          <w:rFonts w:ascii="Century Gothic" w:hAnsi="Century Gothic"/>
          <w:sz w:val="20"/>
          <w:szCs w:val="20"/>
        </w:rPr>
      </w:pPr>
      <w:r w:rsidRPr="00713214">
        <w:rPr>
          <w:rFonts w:ascii="Century Gothic" w:hAnsi="Century Gothic"/>
          <w:sz w:val="20"/>
          <w:szCs w:val="20"/>
        </w:rPr>
        <w:t>Potential conflicts or grievances within or between affected communities will be resolved</w:t>
      </w:r>
    </w:p>
    <w:p w14:paraId="4F4C8FCA" w14:textId="77777777" w:rsidR="008203FF" w:rsidRPr="00713214" w:rsidRDefault="008203FF" w:rsidP="006B445A">
      <w:pPr>
        <w:pStyle w:val="ListParagraph"/>
        <w:numPr>
          <w:ilvl w:val="0"/>
          <w:numId w:val="90"/>
        </w:numPr>
        <w:autoSpaceDE w:val="0"/>
        <w:autoSpaceDN w:val="0"/>
        <w:adjustRightInd w:val="0"/>
        <w:rPr>
          <w:rFonts w:ascii="Century Gothic" w:hAnsi="Century Gothic"/>
          <w:color w:val="000000"/>
          <w:sz w:val="20"/>
          <w:szCs w:val="20"/>
        </w:rPr>
      </w:pPr>
      <w:r w:rsidRPr="00713214">
        <w:rPr>
          <w:rFonts w:ascii="Century Gothic" w:hAnsi="Century Gothic"/>
          <w:sz w:val="20"/>
          <w:szCs w:val="20"/>
        </w:rPr>
        <w:t xml:space="preserve">Administrative and legal procedures and </w:t>
      </w:r>
    </w:p>
    <w:p w14:paraId="473519DD" w14:textId="77777777" w:rsidR="008203FF" w:rsidRPr="00713214" w:rsidRDefault="008203FF" w:rsidP="006B445A">
      <w:pPr>
        <w:pStyle w:val="ListParagraph"/>
        <w:numPr>
          <w:ilvl w:val="0"/>
          <w:numId w:val="90"/>
        </w:numPr>
        <w:autoSpaceDE w:val="0"/>
        <w:autoSpaceDN w:val="0"/>
        <w:adjustRightInd w:val="0"/>
        <w:rPr>
          <w:rFonts w:ascii="Century Gothic" w:hAnsi="Century Gothic"/>
          <w:color w:val="000000"/>
          <w:sz w:val="20"/>
          <w:szCs w:val="20"/>
        </w:rPr>
      </w:pPr>
      <w:r w:rsidRPr="00713214">
        <w:rPr>
          <w:rFonts w:ascii="Century Gothic" w:hAnsi="Century Gothic"/>
          <w:sz w:val="20"/>
          <w:szCs w:val="20"/>
        </w:rPr>
        <w:t>Monitoring arrangements</w:t>
      </w:r>
      <w:r w:rsidRPr="00713214">
        <w:rPr>
          <w:rFonts w:ascii="Century Gothic" w:hAnsi="Century Gothic"/>
          <w:i/>
          <w:iCs/>
          <w:sz w:val="20"/>
          <w:szCs w:val="20"/>
        </w:rPr>
        <w:t>.</w:t>
      </w:r>
    </w:p>
    <w:p w14:paraId="5B2E1930" w14:textId="77777777" w:rsidR="008203FF" w:rsidRPr="00713214" w:rsidRDefault="008203FF" w:rsidP="008203FF">
      <w:pPr>
        <w:spacing w:before="0" w:after="0"/>
        <w:rPr>
          <w:rFonts w:ascii="Century Gothic" w:hAnsi="Century Gothic"/>
          <w:sz w:val="20"/>
          <w:szCs w:val="20"/>
        </w:rPr>
      </w:pPr>
    </w:p>
    <w:p w14:paraId="1289217A" w14:textId="77777777" w:rsidR="008203FF" w:rsidRPr="00713214" w:rsidRDefault="008203FF" w:rsidP="008203FF">
      <w:pPr>
        <w:autoSpaceDE w:val="0"/>
        <w:autoSpaceDN w:val="0"/>
        <w:adjustRightInd w:val="0"/>
        <w:spacing w:before="0" w:after="0"/>
        <w:rPr>
          <w:rFonts w:ascii="Century Gothic" w:eastAsia="Calibri" w:hAnsi="Century Gothic"/>
          <w:sz w:val="20"/>
          <w:szCs w:val="20"/>
        </w:rPr>
      </w:pPr>
      <w:r w:rsidRPr="00713214">
        <w:rPr>
          <w:rFonts w:ascii="Century Gothic" w:hAnsi="Century Gothic"/>
          <w:sz w:val="20"/>
          <w:szCs w:val="20"/>
        </w:rPr>
        <w:t xml:space="preserve">The framework makes provisions to minimize project risks and impacts on people and communities through involvement of relevant stakeholders (admitted farmers and settlements in forest reserves, landowners, traditional authorities, farmers and communities as a whole) in order to minimize project impacts on people’s livelihood. Although the sub-projects are not known in detail, this framework outlines </w:t>
      </w:r>
      <w:proofErr w:type="gramStart"/>
      <w:r w:rsidRPr="00713214">
        <w:rPr>
          <w:rFonts w:ascii="Century Gothic" w:hAnsi="Century Gothic"/>
          <w:sz w:val="20"/>
          <w:szCs w:val="20"/>
        </w:rPr>
        <w:t>the means by which</w:t>
      </w:r>
      <w:proofErr w:type="gramEnd"/>
      <w:r w:rsidRPr="00713214">
        <w:rPr>
          <w:rFonts w:ascii="Century Gothic" w:hAnsi="Century Gothic"/>
          <w:sz w:val="20"/>
          <w:szCs w:val="20"/>
        </w:rPr>
        <w:t xml:space="preserve"> the affected communities will participate in further planning and implementation of the relevant sub-projects. </w:t>
      </w:r>
      <w:r w:rsidRPr="00713214">
        <w:rPr>
          <w:rFonts w:ascii="Century Gothic" w:eastAsia="Calibri" w:hAnsi="Century Gothic"/>
          <w:color w:val="000000"/>
          <w:sz w:val="20"/>
          <w:szCs w:val="20"/>
        </w:rPr>
        <w:t>To achieve the objectives of the ESS 5, particular attention is paid to the needs of vulnerable groups among those displaced, especially those below the poverty line, the landless, the elderly, women and children, indigenous peoples, ethnic minorities, or other displaced persons who may not be protected through national land compensation legislation.</w:t>
      </w:r>
    </w:p>
    <w:p w14:paraId="68BB5E08" w14:textId="77777777" w:rsidR="00FF1872" w:rsidRPr="00713214" w:rsidRDefault="00FF1872" w:rsidP="008203FF">
      <w:pPr>
        <w:spacing w:before="0" w:after="0"/>
        <w:rPr>
          <w:rFonts w:ascii="Century Gothic" w:hAnsi="Century Gothic"/>
          <w:sz w:val="20"/>
          <w:szCs w:val="20"/>
        </w:rPr>
      </w:pPr>
    </w:p>
    <w:p w14:paraId="31D61366" w14:textId="77777777"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The PF approach is consistent with the overall project approach of involving communities in identification and management of activities which will reduce forest degradation.</w:t>
      </w:r>
    </w:p>
    <w:p w14:paraId="7CB2EDDE" w14:textId="77777777" w:rsidR="008203FF" w:rsidRPr="00713214" w:rsidRDefault="008203FF" w:rsidP="008203FF">
      <w:pPr>
        <w:spacing w:before="0" w:after="0"/>
        <w:rPr>
          <w:rFonts w:ascii="Century Gothic" w:hAnsi="Century Gothic"/>
          <w:sz w:val="20"/>
          <w:szCs w:val="20"/>
        </w:rPr>
      </w:pPr>
    </w:p>
    <w:p w14:paraId="775C583A" w14:textId="77777777" w:rsidR="008203FF" w:rsidRPr="00713214" w:rsidRDefault="008203FF" w:rsidP="008203FF">
      <w:pPr>
        <w:pStyle w:val="Heading2"/>
        <w:spacing w:before="0" w:after="0"/>
        <w:ind w:left="0" w:firstLine="0"/>
        <w:rPr>
          <w:rFonts w:ascii="Century Gothic" w:hAnsi="Century Gothic"/>
          <w:sz w:val="20"/>
          <w:szCs w:val="20"/>
        </w:rPr>
      </w:pPr>
      <w:bookmarkStart w:id="366" w:name="_Toc65250643"/>
      <w:r w:rsidRPr="00713214">
        <w:rPr>
          <w:rFonts w:ascii="Century Gothic" w:hAnsi="Century Gothic"/>
          <w:sz w:val="20"/>
          <w:szCs w:val="20"/>
        </w:rPr>
        <w:t>Potential Restrictions of Access to Protected Areas</w:t>
      </w:r>
      <w:bookmarkEnd w:id="366"/>
    </w:p>
    <w:p w14:paraId="2CB1AF91" w14:textId="77777777" w:rsidR="008203FF" w:rsidRPr="00713214" w:rsidRDefault="008203FF" w:rsidP="008203FF">
      <w:pPr>
        <w:spacing w:before="0" w:after="0"/>
        <w:rPr>
          <w:rFonts w:ascii="Century Gothic" w:hAnsi="Century Gothic"/>
          <w:sz w:val="20"/>
          <w:szCs w:val="20"/>
        </w:rPr>
      </w:pPr>
    </w:p>
    <w:p w14:paraId="32F4BC0D" w14:textId="77777777" w:rsidR="00927BC5" w:rsidRPr="00713214" w:rsidRDefault="008203FF" w:rsidP="00B116D2">
      <w:pPr>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The activities to be undertaken under the project may restrict access of communities to legally protected areas</w:t>
      </w:r>
      <w:r w:rsidR="00826711" w:rsidRPr="00713214">
        <w:rPr>
          <w:rFonts w:ascii="Century Gothic" w:hAnsi="Century Gothic"/>
          <w:sz w:val="20"/>
          <w:szCs w:val="20"/>
        </w:rPr>
        <w:t xml:space="preserve"> such as the Forest Reserves and the National Parks</w:t>
      </w:r>
      <w:r w:rsidRPr="00713214">
        <w:rPr>
          <w:rFonts w:ascii="Century Gothic" w:hAnsi="Century Gothic"/>
          <w:sz w:val="20"/>
          <w:szCs w:val="20"/>
        </w:rPr>
        <w:t xml:space="preserve"> which could result in adverse impacts on their livelihoods. Such cases may include ‘admitted farms’ and settlements and fringe communities who may be limited in expanding their settlements and farms. </w:t>
      </w:r>
      <w:r w:rsidR="00927BC5" w:rsidRPr="00713214">
        <w:rPr>
          <w:rFonts w:ascii="Century Gothic" w:hAnsi="Century Gothic"/>
          <w:sz w:val="20"/>
          <w:szCs w:val="20"/>
        </w:rPr>
        <w:t xml:space="preserve">The project will not support establishment of new protected areas, nor expansion of existing protected areas. </w:t>
      </w:r>
    </w:p>
    <w:p w14:paraId="15932B70" w14:textId="77777777" w:rsidR="00927BC5" w:rsidRPr="00713214" w:rsidRDefault="00927BC5" w:rsidP="00B116D2">
      <w:pPr>
        <w:autoSpaceDE w:val="0"/>
        <w:autoSpaceDN w:val="0"/>
        <w:adjustRightInd w:val="0"/>
        <w:spacing w:before="0" w:after="0"/>
        <w:rPr>
          <w:rFonts w:ascii="Century Gothic" w:hAnsi="Century Gothic"/>
          <w:sz w:val="20"/>
          <w:szCs w:val="20"/>
        </w:rPr>
      </w:pPr>
    </w:p>
    <w:p w14:paraId="31C9E2B4" w14:textId="0B39B417" w:rsidR="0012568E" w:rsidRPr="00713214" w:rsidRDefault="008203FF" w:rsidP="00B116D2">
      <w:pPr>
        <w:autoSpaceDE w:val="0"/>
        <w:autoSpaceDN w:val="0"/>
        <w:adjustRightInd w:val="0"/>
        <w:spacing w:before="0" w:after="0"/>
        <w:rPr>
          <w:rFonts w:ascii="Century Gothic" w:hAnsi="Century Gothic"/>
          <w:sz w:val="20"/>
          <w:szCs w:val="20"/>
        </w:rPr>
      </w:pPr>
      <w:r w:rsidRPr="00713214">
        <w:rPr>
          <w:rFonts w:ascii="Century Gothic" w:hAnsi="Century Gothic"/>
          <w:sz w:val="20"/>
          <w:szCs w:val="20"/>
        </w:rPr>
        <w:t>The project will not support restriction of access to community sacred groves</w:t>
      </w:r>
      <w:r w:rsidR="00964CCB" w:rsidRPr="00713214">
        <w:rPr>
          <w:rFonts w:ascii="Century Gothic" w:hAnsi="Century Gothic"/>
          <w:sz w:val="20"/>
          <w:szCs w:val="20"/>
        </w:rPr>
        <w:t xml:space="preserve"> where these may be located inside the protected areas</w:t>
      </w:r>
      <w:r w:rsidRPr="00713214">
        <w:rPr>
          <w:rFonts w:ascii="Century Gothic" w:hAnsi="Century Gothic"/>
          <w:sz w:val="20"/>
          <w:szCs w:val="20"/>
        </w:rPr>
        <w:t xml:space="preserve">. Potential </w:t>
      </w:r>
      <w:r w:rsidR="00517963" w:rsidRPr="00713214">
        <w:rPr>
          <w:rFonts w:ascii="Century Gothic" w:eastAsia="Calibri" w:hAnsi="Century Gothic"/>
          <w:sz w:val="20"/>
          <w:szCs w:val="20"/>
        </w:rPr>
        <w:t xml:space="preserve">new or more stringent </w:t>
      </w:r>
      <w:r w:rsidR="00C45B5F" w:rsidRPr="00713214">
        <w:rPr>
          <w:rFonts w:ascii="Century Gothic" w:eastAsia="Calibri" w:hAnsi="Century Gothic"/>
          <w:sz w:val="20"/>
          <w:szCs w:val="20"/>
        </w:rPr>
        <w:t xml:space="preserve"> </w:t>
      </w:r>
      <w:r w:rsidR="00517963" w:rsidRPr="00713214">
        <w:rPr>
          <w:rFonts w:ascii="Century Gothic" w:eastAsia="Calibri" w:hAnsi="Century Gothic"/>
          <w:sz w:val="20"/>
          <w:szCs w:val="20"/>
        </w:rPr>
        <w:t>restrictions on natural resource use</w:t>
      </w:r>
      <w:r w:rsidR="00517963" w:rsidRPr="00713214">
        <w:rPr>
          <w:rFonts w:ascii="Century Gothic" w:hAnsi="Century Gothic"/>
          <w:sz w:val="20"/>
          <w:szCs w:val="20"/>
        </w:rPr>
        <w:t xml:space="preserve"> </w:t>
      </w:r>
      <w:r w:rsidRPr="00713214">
        <w:rPr>
          <w:rFonts w:ascii="Century Gothic" w:hAnsi="Century Gothic"/>
          <w:sz w:val="20"/>
          <w:szCs w:val="20"/>
        </w:rPr>
        <w:t xml:space="preserve">for land users may arise from the project activities listed in section </w:t>
      </w:r>
      <w:r w:rsidR="00927BC5" w:rsidRPr="00713214">
        <w:rPr>
          <w:rFonts w:ascii="Century Gothic" w:hAnsi="Century Gothic"/>
          <w:sz w:val="20"/>
          <w:szCs w:val="20"/>
        </w:rPr>
        <w:t>8.</w:t>
      </w:r>
      <w:r w:rsidR="00C45B5F" w:rsidRPr="00713214">
        <w:rPr>
          <w:rFonts w:ascii="Century Gothic" w:hAnsi="Century Gothic"/>
          <w:sz w:val="20"/>
          <w:szCs w:val="20"/>
        </w:rPr>
        <w:t>4</w:t>
      </w:r>
      <w:r w:rsidRPr="00713214">
        <w:rPr>
          <w:rFonts w:ascii="Century Gothic" w:hAnsi="Century Gothic"/>
          <w:sz w:val="20"/>
          <w:szCs w:val="20"/>
        </w:rPr>
        <w:t xml:space="preserve"> (assessment of potential risks and impacts)</w:t>
      </w:r>
      <w:r w:rsidR="00186664" w:rsidRPr="00713214">
        <w:rPr>
          <w:rFonts w:ascii="Century Gothic" w:hAnsi="Century Gothic"/>
          <w:sz w:val="20"/>
          <w:szCs w:val="20"/>
        </w:rPr>
        <w:t xml:space="preserve">; eligibility criteria </w:t>
      </w:r>
      <w:r w:rsidR="009F5BB2" w:rsidRPr="00713214">
        <w:rPr>
          <w:rFonts w:ascii="Century Gothic" w:hAnsi="Century Gothic"/>
          <w:sz w:val="20"/>
          <w:szCs w:val="20"/>
        </w:rPr>
        <w:t xml:space="preserve">is provided in </w:t>
      </w:r>
      <w:r w:rsidR="003901BE" w:rsidRPr="00713214">
        <w:rPr>
          <w:rFonts w:ascii="Century Gothic" w:hAnsi="Century Gothic"/>
          <w:sz w:val="20"/>
          <w:szCs w:val="20"/>
        </w:rPr>
        <w:t>S</w:t>
      </w:r>
      <w:r w:rsidR="009F5BB2" w:rsidRPr="00713214">
        <w:rPr>
          <w:rFonts w:ascii="Century Gothic" w:hAnsi="Century Gothic"/>
          <w:sz w:val="20"/>
          <w:szCs w:val="20"/>
        </w:rPr>
        <w:t>ection</w:t>
      </w:r>
      <w:r w:rsidR="00964CCB" w:rsidRPr="00713214">
        <w:rPr>
          <w:rFonts w:ascii="Century Gothic" w:hAnsi="Century Gothic"/>
          <w:sz w:val="20"/>
          <w:szCs w:val="20"/>
        </w:rPr>
        <w:t xml:space="preserve"> 8.</w:t>
      </w:r>
      <w:r w:rsidR="003901BE" w:rsidRPr="00713214">
        <w:rPr>
          <w:rFonts w:ascii="Century Gothic" w:hAnsi="Century Gothic"/>
          <w:sz w:val="20"/>
          <w:szCs w:val="20"/>
        </w:rPr>
        <w:t>5</w:t>
      </w:r>
      <w:r w:rsidR="005A6330" w:rsidRPr="00713214">
        <w:rPr>
          <w:rFonts w:ascii="Century Gothic" w:hAnsi="Century Gothic"/>
          <w:sz w:val="20"/>
          <w:szCs w:val="20"/>
        </w:rPr>
        <w:t>; and m</w:t>
      </w:r>
      <w:r w:rsidR="005A6330" w:rsidRPr="00713214">
        <w:rPr>
          <w:rFonts w:ascii="Century Gothic" w:eastAsia="Calibri" w:hAnsi="Century Gothic"/>
          <w:sz w:val="20"/>
          <w:szCs w:val="20"/>
        </w:rPr>
        <w:t>easures to assist affected persons in their efforts to improve their livelihoods or restore them, in real terms, to pre-displacement levels, while maintaining the sustainability of the park or protected area is</w:t>
      </w:r>
      <w:r w:rsidR="00EF2796" w:rsidRPr="00713214">
        <w:rPr>
          <w:rFonts w:ascii="Century Gothic" w:eastAsia="Calibri" w:hAnsi="Century Gothic"/>
          <w:sz w:val="20"/>
          <w:szCs w:val="20"/>
        </w:rPr>
        <w:t xml:space="preserve"> </w:t>
      </w:r>
      <w:r w:rsidRPr="00713214">
        <w:rPr>
          <w:rFonts w:ascii="Century Gothic" w:hAnsi="Century Gothic"/>
          <w:sz w:val="20"/>
          <w:szCs w:val="20"/>
        </w:rPr>
        <w:t xml:space="preserve">explained in table </w:t>
      </w:r>
      <w:r w:rsidR="006C112C" w:rsidRPr="00713214">
        <w:rPr>
          <w:rFonts w:ascii="Century Gothic" w:hAnsi="Century Gothic"/>
          <w:sz w:val="20"/>
          <w:szCs w:val="20"/>
        </w:rPr>
        <w:t>4</w:t>
      </w:r>
      <w:r w:rsidRPr="00713214">
        <w:rPr>
          <w:rFonts w:ascii="Century Gothic" w:hAnsi="Century Gothic"/>
          <w:sz w:val="20"/>
          <w:szCs w:val="20"/>
        </w:rPr>
        <w:t>.1</w:t>
      </w:r>
      <w:r w:rsidR="008716EE" w:rsidRPr="00713214">
        <w:rPr>
          <w:rFonts w:ascii="Century Gothic" w:hAnsi="Century Gothic"/>
          <w:sz w:val="20"/>
          <w:szCs w:val="20"/>
        </w:rPr>
        <w:t>,</w:t>
      </w:r>
      <w:r w:rsidR="006E1F74" w:rsidRPr="00713214">
        <w:rPr>
          <w:rFonts w:ascii="Century Gothic" w:hAnsi="Century Gothic"/>
          <w:sz w:val="20"/>
          <w:szCs w:val="20"/>
        </w:rPr>
        <w:t xml:space="preserve"> </w:t>
      </w:r>
      <w:r w:rsidR="008716EE" w:rsidRPr="00713214">
        <w:rPr>
          <w:rFonts w:ascii="Century Gothic" w:hAnsi="Century Gothic"/>
          <w:sz w:val="20"/>
          <w:szCs w:val="20"/>
        </w:rPr>
        <w:t>pages 44-50</w:t>
      </w:r>
      <w:r w:rsidRPr="00713214">
        <w:rPr>
          <w:rFonts w:ascii="Century Gothic" w:hAnsi="Century Gothic"/>
          <w:sz w:val="20"/>
          <w:szCs w:val="20"/>
        </w:rPr>
        <w:t xml:space="preserve"> (identified project activities and related risks and impacts).</w:t>
      </w:r>
      <w:r w:rsidR="003F3008" w:rsidRPr="00713214">
        <w:rPr>
          <w:rFonts w:ascii="Century Gothic" w:hAnsi="Century Gothic"/>
          <w:sz w:val="20"/>
          <w:szCs w:val="20"/>
        </w:rPr>
        <w:t xml:space="preserve"> </w:t>
      </w:r>
    </w:p>
    <w:p w14:paraId="45019AFD" w14:textId="19637F96" w:rsidR="0012568E" w:rsidRPr="00713214" w:rsidRDefault="0012568E" w:rsidP="0012568E">
      <w:pPr>
        <w:spacing w:before="0" w:after="0"/>
        <w:rPr>
          <w:rFonts w:ascii="Century Gothic" w:hAnsi="Century Gothic"/>
          <w:sz w:val="20"/>
          <w:szCs w:val="20"/>
        </w:rPr>
      </w:pPr>
    </w:p>
    <w:p w14:paraId="6FA2C185" w14:textId="7AE3DA46" w:rsidR="008203FF" w:rsidRPr="00713214" w:rsidRDefault="008203FF" w:rsidP="008203FF">
      <w:pPr>
        <w:pStyle w:val="Heading2"/>
        <w:numPr>
          <w:ilvl w:val="0"/>
          <w:numId w:val="0"/>
        </w:numPr>
        <w:spacing w:before="0" w:after="0"/>
        <w:rPr>
          <w:rFonts w:ascii="Century Gothic" w:hAnsi="Century Gothic"/>
          <w:sz w:val="20"/>
          <w:szCs w:val="20"/>
        </w:rPr>
      </w:pPr>
      <w:bookmarkStart w:id="367" w:name="_Toc65250644"/>
      <w:r w:rsidRPr="00713214">
        <w:rPr>
          <w:rFonts w:ascii="Century Gothic" w:hAnsi="Century Gothic"/>
          <w:sz w:val="20"/>
          <w:szCs w:val="20"/>
        </w:rPr>
        <w:lastRenderedPageBreak/>
        <w:t xml:space="preserve">The GLRSSMP actions </w:t>
      </w:r>
      <w:r w:rsidR="001F66C5" w:rsidRPr="00713214">
        <w:rPr>
          <w:rFonts w:ascii="Century Gothic" w:hAnsi="Century Gothic"/>
          <w:sz w:val="20"/>
          <w:szCs w:val="20"/>
        </w:rPr>
        <w:t xml:space="preserve">in </w:t>
      </w:r>
      <w:r w:rsidRPr="00713214">
        <w:rPr>
          <w:rFonts w:ascii="Century Gothic" w:hAnsi="Century Gothic"/>
          <w:sz w:val="20"/>
          <w:szCs w:val="20"/>
        </w:rPr>
        <w:t>Protected Areas:</w:t>
      </w:r>
      <w:bookmarkEnd w:id="367"/>
    </w:p>
    <w:p w14:paraId="51E6F4E4" w14:textId="77777777" w:rsidR="008203FF" w:rsidRPr="00713214" w:rsidRDefault="008203FF" w:rsidP="008203FF">
      <w:pPr>
        <w:pStyle w:val="Caption"/>
        <w:keepNext/>
        <w:jc w:val="both"/>
        <w:rPr>
          <w:rFonts w:ascii="Century Gothic" w:hAnsi="Century Gothic"/>
          <w:b w:val="0"/>
          <w:bCs w:val="0"/>
        </w:rPr>
      </w:pPr>
    </w:p>
    <w:p w14:paraId="244DA61F" w14:textId="731DE612" w:rsidR="008203FF" w:rsidRPr="00713214" w:rsidRDefault="008203FF" w:rsidP="008203FF">
      <w:pPr>
        <w:pStyle w:val="CommentText"/>
        <w:jc w:val="both"/>
        <w:rPr>
          <w:rFonts w:ascii="Century Gothic" w:hAnsi="Century Gothic"/>
          <w:b/>
          <w:bCs/>
        </w:rPr>
      </w:pPr>
      <w:r w:rsidRPr="00713214">
        <w:rPr>
          <w:rFonts w:ascii="Century Gothic" w:hAnsi="Century Gothic"/>
          <w:b/>
          <w:bCs/>
        </w:rPr>
        <w:t>Protected Areas:</w:t>
      </w:r>
    </w:p>
    <w:p w14:paraId="5D1032CE" w14:textId="77777777" w:rsidR="000520FE" w:rsidRPr="00713214" w:rsidRDefault="000520FE" w:rsidP="008203FF">
      <w:pPr>
        <w:pStyle w:val="CommentText"/>
        <w:jc w:val="both"/>
        <w:rPr>
          <w:rFonts w:ascii="Century Gothic" w:hAnsi="Century Gothic"/>
          <w:b/>
          <w:bCs/>
        </w:rPr>
      </w:pPr>
    </w:p>
    <w:p w14:paraId="51EABE30" w14:textId="64F4F0AC" w:rsidR="008203FF" w:rsidRPr="00713214" w:rsidRDefault="008203FF" w:rsidP="008203FF">
      <w:pPr>
        <w:pStyle w:val="CommentText"/>
        <w:jc w:val="both"/>
        <w:rPr>
          <w:rFonts w:ascii="Century Gothic" w:hAnsi="Century Gothic"/>
        </w:rPr>
      </w:pPr>
      <w:r w:rsidRPr="00713214">
        <w:rPr>
          <w:rFonts w:ascii="Century Gothic" w:hAnsi="Century Gothic"/>
          <w:b/>
          <w:bCs/>
        </w:rPr>
        <w:t xml:space="preserve">Admitted settlements in </w:t>
      </w:r>
      <w:r w:rsidR="00D1124F">
        <w:rPr>
          <w:rFonts w:ascii="Century Gothic" w:hAnsi="Century Gothic"/>
          <w:b/>
          <w:bCs/>
        </w:rPr>
        <w:t xml:space="preserve">Protected </w:t>
      </w:r>
      <w:r w:rsidR="00993073">
        <w:rPr>
          <w:rFonts w:ascii="Century Gothic" w:hAnsi="Century Gothic"/>
          <w:b/>
          <w:bCs/>
        </w:rPr>
        <w:t>Areas (</w:t>
      </w:r>
      <w:r w:rsidRPr="00713214">
        <w:rPr>
          <w:rFonts w:ascii="Century Gothic" w:hAnsi="Century Gothic"/>
          <w:b/>
          <w:bCs/>
        </w:rPr>
        <w:t>P</w:t>
      </w:r>
      <w:r w:rsidR="00993073" w:rsidRPr="00713214">
        <w:rPr>
          <w:rFonts w:ascii="Century Gothic" w:hAnsi="Century Gothic"/>
          <w:b/>
          <w:bCs/>
        </w:rPr>
        <w:t>a</w:t>
      </w:r>
      <w:r w:rsidRPr="00713214">
        <w:rPr>
          <w:rFonts w:ascii="Century Gothic" w:hAnsi="Century Gothic"/>
          <w:b/>
          <w:bCs/>
        </w:rPr>
        <w:t>s</w:t>
      </w:r>
      <w:r w:rsidR="00993073">
        <w:rPr>
          <w:rFonts w:ascii="Century Gothic" w:hAnsi="Century Gothic"/>
          <w:b/>
          <w:bCs/>
        </w:rPr>
        <w:t>)</w:t>
      </w:r>
      <w:r w:rsidRPr="00713214">
        <w:rPr>
          <w:rFonts w:ascii="Century Gothic" w:hAnsi="Century Gothic"/>
        </w:rPr>
        <w:t xml:space="preserve">: Settlements within </w:t>
      </w:r>
      <w:r w:rsidR="00126D59" w:rsidRPr="00713214">
        <w:rPr>
          <w:rFonts w:ascii="Century Gothic" w:hAnsi="Century Gothic"/>
        </w:rPr>
        <w:t>one</w:t>
      </w:r>
      <w:r w:rsidRPr="00713214">
        <w:rPr>
          <w:rFonts w:ascii="Century Gothic" w:hAnsi="Century Gothic"/>
        </w:rPr>
        <w:t xml:space="preserve"> protected Area</w:t>
      </w:r>
      <w:r w:rsidR="00126D59" w:rsidRPr="00713214">
        <w:rPr>
          <w:rFonts w:ascii="Century Gothic" w:hAnsi="Century Gothic"/>
        </w:rPr>
        <w:t xml:space="preserve"> (</w:t>
      </w:r>
      <w:proofErr w:type="spellStart"/>
      <w:r w:rsidR="008716EE" w:rsidRPr="00713214">
        <w:rPr>
          <w:rFonts w:ascii="Century Gothic" w:hAnsi="Century Gothic"/>
        </w:rPr>
        <w:t>Digyae</w:t>
      </w:r>
      <w:proofErr w:type="spellEnd"/>
      <w:r w:rsidR="008716EE" w:rsidRPr="00713214">
        <w:rPr>
          <w:rFonts w:ascii="Century Gothic" w:hAnsi="Century Gothic"/>
        </w:rPr>
        <w:t>) are</w:t>
      </w:r>
      <w:r w:rsidRPr="00713214">
        <w:rPr>
          <w:rFonts w:ascii="Century Gothic" w:hAnsi="Century Gothic"/>
        </w:rPr>
        <w:t xml:space="preserve"> located within agreed Special Use Zones (SUZ) which is being enforced by the PA managements already. There would not be any further restrictions imposed </w:t>
      </w:r>
      <w:proofErr w:type="gramStart"/>
      <w:r w:rsidRPr="00713214">
        <w:rPr>
          <w:rFonts w:ascii="Century Gothic" w:hAnsi="Century Gothic"/>
        </w:rPr>
        <w:t>as a result of</w:t>
      </w:r>
      <w:proofErr w:type="gramEnd"/>
      <w:r w:rsidRPr="00713214">
        <w:rPr>
          <w:rFonts w:ascii="Century Gothic" w:hAnsi="Century Gothic"/>
        </w:rPr>
        <w:t xml:space="preserve"> the implementation of this project</w:t>
      </w:r>
    </w:p>
    <w:p w14:paraId="358F29DB" w14:textId="77777777" w:rsidR="008203FF" w:rsidRPr="00713214" w:rsidRDefault="008203FF" w:rsidP="008203FF">
      <w:pPr>
        <w:pStyle w:val="CommentText"/>
        <w:jc w:val="both"/>
        <w:rPr>
          <w:rFonts w:ascii="Century Gothic" w:hAnsi="Century Gothic"/>
        </w:rPr>
      </w:pPr>
      <w:r w:rsidRPr="00713214">
        <w:rPr>
          <w:rFonts w:ascii="Century Gothic" w:hAnsi="Century Gothic"/>
        </w:rPr>
        <w:t xml:space="preserve">. </w:t>
      </w:r>
    </w:p>
    <w:p w14:paraId="5045780C" w14:textId="6BFA58C0" w:rsidR="008203FF" w:rsidRPr="00713214" w:rsidRDefault="008203FF" w:rsidP="008203FF">
      <w:pPr>
        <w:pStyle w:val="CommentText"/>
        <w:jc w:val="both"/>
        <w:rPr>
          <w:rFonts w:ascii="Century Gothic" w:hAnsi="Century Gothic"/>
        </w:rPr>
      </w:pPr>
      <w:r w:rsidRPr="00713214">
        <w:rPr>
          <w:rFonts w:ascii="Century Gothic" w:hAnsi="Century Gothic"/>
          <w:b/>
          <w:bCs/>
        </w:rPr>
        <w:t>Lands adjacent to PAs</w:t>
      </w:r>
      <w:r w:rsidRPr="00713214">
        <w:rPr>
          <w:rFonts w:ascii="Century Gothic" w:hAnsi="Century Gothic"/>
        </w:rPr>
        <w:t>: Lands adjacent to PAs are private lands and PA management do</w:t>
      </w:r>
      <w:r w:rsidR="00FF1872" w:rsidRPr="00713214">
        <w:rPr>
          <w:rFonts w:ascii="Century Gothic" w:hAnsi="Century Gothic"/>
        </w:rPr>
        <w:t>es</w:t>
      </w:r>
      <w:r w:rsidRPr="00713214">
        <w:rPr>
          <w:rFonts w:ascii="Century Gothic" w:hAnsi="Century Gothic"/>
        </w:rPr>
        <w:t xml:space="preserve"> not have control over them. However, where CREMAs are established, </w:t>
      </w:r>
      <w:r w:rsidR="00FF1872" w:rsidRPr="00713214">
        <w:rPr>
          <w:rFonts w:ascii="Century Gothic" w:hAnsi="Century Gothic"/>
        </w:rPr>
        <w:t>t</w:t>
      </w:r>
      <w:r w:rsidRPr="00713214">
        <w:rPr>
          <w:rFonts w:ascii="Century Gothic" w:hAnsi="Century Gothic"/>
        </w:rPr>
        <w:t xml:space="preserve">he CECs or the CRMCs may designate Core zones where fragile or special landscape such as water bodies, </w:t>
      </w:r>
      <w:r w:rsidR="00FF1872" w:rsidRPr="00713214">
        <w:rPr>
          <w:rFonts w:ascii="Century Gothic" w:hAnsi="Century Gothic"/>
        </w:rPr>
        <w:t>s</w:t>
      </w:r>
      <w:r w:rsidRPr="00713214">
        <w:rPr>
          <w:rFonts w:ascii="Century Gothic" w:hAnsi="Century Gothic"/>
        </w:rPr>
        <w:t xml:space="preserve">acred groves, historical or cultural resources are protected under their CREMA </w:t>
      </w:r>
      <w:r w:rsidR="00FF1872" w:rsidRPr="00713214">
        <w:rPr>
          <w:rFonts w:ascii="Century Gothic" w:hAnsi="Century Gothic"/>
        </w:rPr>
        <w:t>b</w:t>
      </w:r>
      <w:r w:rsidR="0046013C" w:rsidRPr="00713214">
        <w:rPr>
          <w:rFonts w:ascii="Century Gothic" w:hAnsi="Century Gothic"/>
        </w:rPr>
        <w:t>ylaws</w:t>
      </w:r>
      <w:r w:rsidRPr="00713214">
        <w:rPr>
          <w:rFonts w:ascii="Century Gothic" w:hAnsi="Century Gothic"/>
        </w:rPr>
        <w:t xml:space="preserve"> and enforced by the CECs or CRMCs. For instance, hunting, harvesting of timber of fuelwood, setting of fires</w:t>
      </w:r>
      <w:r w:rsidR="00FF1872" w:rsidRPr="00713214">
        <w:rPr>
          <w:rFonts w:ascii="Century Gothic" w:hAnsi="Century Gothic"/>
        </w:rPr>
        <w:t>,</w:t>
      </w:r>
      <w:r w:rsidRPr="00713214">
        <w:rPr>
          <w:rFonts w:ascii="Century Gothic" w:hAnsi="Century Gothic"/>
        </w:rPr>
        <w:t xml:space="preserve"> among others</w:t>
      </w:r>
      <w:r w:rsidR="00FF1872" w:rsidRPr="00713214">
        <w:rPr>
          <w:rFonts w:ascii="Century Gothic" w:hAnsi="Century Gothic"/>
        </w:rPr>
        <w:t>,</w:t>
      </w:r>
      <w:r w:rsidRPr="00713214">
        <w:rPr>
          <w:rFonts w:ascii="Century Gothic" w:hAnsi="Century Gothic"/>
        </w:rPr>
        <w:t xml:space="preserve"> could be restricted/regulated and could affected people who hitherto used to earned livelihood from such activities from the core areas of CREMA land.  The </w:t>
      </w:r>
      <w:r w:rsidR="00FF1872" w:rsidRPr="00713214">
        <w:rPr>
          <w:rFonts w:ascii="Century Gothic" w:hAnsi="Century Gothic"/>
        </w:rPr>
        <w:t>W</w:t>
      </w:r>
      <w:r w:rsidRPr="00713214">
        <w:rPr>
          <w:rFonts w:ascii="Century Gothic" w:hAnsi="Century Gothic"/>
        </w:rPr>
        <w:t>ildlife Division only provide</w:t>
      </w:r>
      <w:r w:rsidR="00FF1872" w:rsidRPr="00713214">
        <w:rPr>
          <w:rFonts w:ascii="Century Gothic" w:hAnsi="Century Gothic"/>
        </w:rPr>
        <w:t>s</w:t>
      </w:r>
      <w:r w:rsidRPr="00713214">
        <w:rPr>
          <w:rFonts w:ascii="Century Gothic" w:hAnsi="Century Gothic"/>
        </w:rPr>
        <w:t xml:space="preserve"> technical support to the communities to establish, manage and regulate/ enforce restriction on their own CREMAs.   And it is for this reason that some livelihood interventions are proposed for CREMA communities as encouragement and incentives for them to promote the CREMA concept which is meant to sustainable resources on their lands. The issue of displacement or resettlement does not arise in both cases</w:t>
      </w:r>
    </w:p>
    <w:p w14:paraId="141B34C3" w14:textId="77777777" w:rsidR="008203FF" w:rsidRPr="00713214" w:rsidRDefault="008203FF" w:rsidP="008203FF">
      <w:pPr>
        <w:pStyle w:val="CommentText"/>
        <w:jc w:val="both"/>
        <w:rPr>
          <w:rFonts w:ascii="Century Gothic" w:hAnsi="Century Gothic"/>
        </w:rPr>
      </w:pPr>
    </w:p>
    <w:p w14:paraId="72C3CC7E" w14:textId="77777777" w:rsidR="008203FF" w:rsidRPr="00713214" w:rsidRDefault="008203FF" w:rsidP="008203FF">
      <w:pPr>
        <w:pStyle w:val="CommentText"/>
        <w:jc w:val="both"/>
        <w:rPr>
          <w:rFonts w:ascii="Century Gothic" w:hAnsi="Century Gothic"/>
          <w:b/>
          <w:bCs/>
        </w:rPr>
      </w:pPr>
      <w:r w:rsidRPr="00713214">
        <w:rPr>
          <w:rFonts w:ascii="Century Gothic" w:hAnsi="Century Gothic"/>
          <w:b/>
          <w:bCs/>
        </w:rPr>
        <w:t>Forest Reserves:</w:t>
      </w:r>
    </w:p>
    <w:p w14:paraId="5C88EBB1" w14:textId="7E2BAF0A" w:rsidR="008203FF" w:rsidRPr="00713214" w:rsidRDefault="008203FF" w:rsidP="008203FF">
      <w:pPr>
        <w:pStyle w:val="CommentText"/>
        <w:jc w:val="both"/>
        <w:rPr>
          <w:rFonts w:ascii="Century Gothic" w:hAnsi="Century Gothic"/>
          <w:b/>
          <w:bCs/>
        </w:rPr>
      </w:pPr>
      <w:r w:rsidRPr="00713214">
        <w:rPr>
          <w:rFonts w:ascii="Century Gothic" w:hAnsi="Century Gothic"/>
        </w:rPr>
        <w:t>The forest fringe communities have admitted rights in collecting non</w:t>
      </w:r>
      <w:r w:rsidR="00E07ACB" w:rsidRPr="00713214">
        <w:rPr>
          <w:rFonts w:ascii="Century Gothic" w:hAnsi="Century Gothic"/>
        </w:rPr>
        <w:t>-</w:t>
      </w:r>
      <w:r w:rsidRPr="00713214">
        <w:rPr>
          <w:rFonts w:ascii="Century Gothic" w:hAnsi="Century Gothic"/>
        </w:rPr>
        <w:t xml:space="preserve">timber forest products from forest reserves for domestic purposes. FC collaborates with the fringe communities to grow trees in degraded portions of the forest reserves under the Modified </w:t>
      </w:r>
      <w:proofErr w:type="spellStart"/>
      <w:r w:rsidRPr="00713214">
        <w:rPr>
          <w:rFonts w:ascii="Century Gothic" w:hAnsi="Century Gothic"/>
        </w:rPr>
        <w:t>Taungya</w:t>
      </w:r>
      <w:proofErr w:type="spellEnd"/>
      <w:r w:rsidRPr="00713214">
        <w:rPr>
          <w:rFonts w:ascii="Century Gothic" w:hAnsi="Century Gothic"/>
        </w:rPr>
        <w:t xml:space="preserve"> System (MTS) whereby upon maturity of the trees, there is a sharing arrangement, 40% for the farmer, 40% for FC, 15% for Landowners and 5% for the communities.</w:t>
      </w:r>
    </w:p>
    <w:p w14:paraId="0BC6D120" w14:textId="77777777" w:rsidR="008203FF" w:rsidRPr="00713214" w:rsidRDefault="008203FF" w:rsidP="008203FF">
      <w:pPr>
        <w:rPr>
          <w:rFonts w:ascii="Century Gothic" w:hAnsi="Century Gothic"/>
          <w:sz w:val="20"/>
          <w:szCs w:val="20"/>
        </w:rPr>
      </w:pPr>
      <w:r w:rsidRPr="00713214">
        <w:rPr>
          <w:rFonts w:ascii="Century Gothic" w:hAnsi="Century Gothic"/>
          <w:sz w:val="20"/>
          <w:szCs w:val="20"/>
        </w:rPr>
        <w:t xml:space="preserve">The project will support the fringe communities to grow trees on their own lands and such trees belong to those who nurture them to maturity. Again, the project will support the fringe communities to engage in livelihood activities such as beekeeping and ecotourism. </w:t>
      </w:r>
    </w:p>
    <w:p w14:paraId="01DD79E7" w14:textId="708B4784" w:rsidR="008203FF" w:rsidRPr="00713214" w:rsidRDefault="008203FF" w:rsidP="008203FF">
      <w:pPr>
        <w:pStyle w:val="Caption"/>
        <w:keepNext/>
        <w:jc w:val="both"/>
        <w:rPr>
          <w:rFonts w:ascii="Century Gothic" w:hAnsi="Century Gothic"/>
          <w:b w:val="0"/>
        </w:rPr>
      </w:pPr>
      <w:r w:rsidRPr="00713214">
        <w:rPr>
          <w:rFonts w:ascii="Century Gothic" w:hAnsi="Century Gothic"/>
          <w:b w:val="0"/>
          <w:bCs w:val="0"/>
        </w:rPr>
        <w:t xml:space="preserve">A socio-economic survey was conducted in the project areas to identify baseline information on the population in the target area. </w:t>
      </w:r>
      <w:r w:rsidRPr="00713214">
        <w:rPr>
          <w:rFonts w:ascii="Century Gothic" w:hAnsi="Century Gothic"/>
          <w:b w:val="0"/>
        </w:rPr>
        <w:t xml:space="preserve">Table </w:t>
      </w:r>
      <w:r w:rsidR="004D426B" w:rsidRPr="00713214">
        <w:rPr>
          <w:rFonts w:ascii="Century Gothic" w:hAnsi="Century Gothic"/>
          <w:b w:val="0"/>
        </w:rPr>
        <w:t>8</w:t>
      </w:r>
      <w:r w:rsidRPr="00713214">
        <w:rPr>
          <w:rFonts w:ascii="Century Gothic" w:hAnsi="Century Gothic"/>
          <w:b w:val="0"/>
        </w:rPr>
        <w:t xml:space="preserve">-1 and Table </w:t>
      </w:r>
      <w:r w:rsidR="004D426B" w:rsidRPr="00713214">
        <w:rPr>
          <w:rFonts w:ascii="Century Gothic" w:hAnsi="Century Gothic"/>
          <w:b w:val="0"/>
        </w:rPr>
        <w:t>8</w:t>
      </w:r>
      <w:r w:rsidRPr="00713214">
        <w:rPr>
          <w:rFonts w:ascii="Century Gothic" w:hAnsi="Century Gothic"/>
          <w:b w:val="0"/>
        </w:rPr>
        <w:t xml:space="preserve">-2 presents selected Forest Reserves along the </w:t>
      </w:r>
      <w:proofErr w:type="spellStart"/>
      <w:r w:rsidRPr="00713214">
        <w:rPr>
          <w:rFonts w:ascii="Century Gothic" w:hAnsi="Century Gothic"/>
          <w:b w:val="0"/>
        </w:rPr>
        <w:t>Pra</w:t>
      </w:r>
      <w:proofErr w:type="spellEnd"/>
      <w:r w:rsidRPr="00713214">
        <w:rPr>
          <w:rFonts w:ascii="Century Gothic" w:hAnsi="Century Gothic"/>
          <w:b w:val="0"/>
        </w:rPr>
        <w:t xml:space="preserve"> Basin and the Transition Zones, and Savannah Landscapes to be supported by the project</w:t>
      </w:r>
      <w:r w:rsidRPr="00713214">
        <w:rPr>
          <w:rFonts w:ascii="Century Gothic" w:hAnsi="Century Gothic"/>
          <w:b w:val="0"/>
          <w:bCs w:val="0"/>
        </w:rPr>
        <w:t xml:space="preserve">. </w:t>
      </w:r>
    </w:p>
    <w:p w14:paraId="289A47F8" w14:textId="77777777" w:rsidR="008203FF" w:rsidRPr="00713214" w:rsidRDefault="008203FF" w:rsidP="008203FF">
      <w:pPr>
        <w:pStyle w:val="ListParagraph"/>
        <w:ind w:left="0"/>
        <w:jc w:val="both"/>
        <w:rPr>
          <w:rFonts w:ascii="Century Gothic" w:hAnsi="Century Gothic"/>
          <w:sz w:val="20"/>
          <w:szCs w:val="20"/>
        </w:rPr>
      </w:pPr>
    </w:p>
    <w:p w14:paraId="41C7BFA6" w14:textId="77777777" w:rsidR="008203FF" w:rsidRPr="00713214" w:rsidRDefault="008203FF" w:rsidP="008203FF">
      <w:pPr>
        <w:spacing w:before="0" w:after="0"/>
        <w:jc w:val="left"/>
        <w:rPr>
          <w:rFonts w:ascii="Century Gothic" w:hAnsi="Century Gothic"/>
          <w:sz w:val="20"/>
          <w:szCs w:val="20"/>
        </w:rPr>
        <w:sectPr w:rsidR="008203FF" w:rsidRPr="00713214" w:rsidSect="00E43D46">
          <w:pgSz w:w="11906" w:h="16838"/>
          <w:pgMar w:top="1440" w:right="1440" w:bottom="1440" w:left="1440" w:header="708" w:footer="708" w:gutter="0"/>
          <w:cols w:space="708"/>
          <w:docGrid w:linePitch="360"/>
        </w:sectPr>
      </w:pPr>
    </w:p>
    <w:p w14:paraId="271029E2" w14:textId="0282EE72" w:rsidR="008203FF" w:rsidRPr="00713214" w:rsidRDefault="008203FF" w:rsidP="008203FF">
      <w:pPr>
        <w:pStyle w:val="Caption"/>
        <w:rPr>
          <w:rFonts w:ascii="Century Gothic" w:hAnsi="Century Gothic"/>
        </w:rPr>
      </w:pPr>
      <w:bookmarkStart w:id="368" w:name="_Toc57999345"/>
      <w:r w:rsidRPr="00713214">
        <w:rPr>
          <w:rFonts w:ascii="Century Gothic" w:hAnsi="Century Gothic"/>
        </w:rPr>
        <w:lastRenderedPageBreak/>
        <w:t xml:space="preserve">Table </w:t>
      </w:r>
      <w:r w:rsidR="004D426B"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 xml:space="preserve"> : Protected Areas Fringe Communities</w:t>
      </w:r>
      <w:bookmarkEnd w:id="368"/>
    </w:p>
    <w:p w14:paraId="2E1C03A3" w14:textId="77777777" w:rsidR="00332249" w:rsidRPr="00713214" w:rsidRDefault="00332249" w:rsidP="00332249">
      <w:pPr>
        <w:rPr>
          <w:rFonts w:ascii="Century Gothic" w:hAnsi="Century Gothic"/>
          <w:sz w:val="20"/>
          <w:szCs w:val="20"/>
          <w:lang w:val="en-GB" w:eastAsia="ja-JP"/>
        </w:rPr>
      </w:pPr>
    </w:p>
    <w:tbl>
      <w:tblPr>
        <w:tblStyle w:val="TableGrid"/>
        <w:tblW w:w="5000" w:type="pct"/>
        <w:tblLook w:val="04A0" w:firstRow="1" w:lastRow="0" w:firstColumn="1" w:lastColumn="0" w:noHBand="0" w:noVBand="1"/>
      </w:tblPr>
      <w:tblGrid>
        <w:gridCol w:w="575"/>
        <w:gridCol w:w="2162"/>
        <w:gridCol w:w="1891"/>
        <w:gridCol w:w="494"/>
        <w:gridCol w:w="2271"/>
        <w:gridCol w:w="1891"/>
        <w:gridCol w:w="8"/>
        <w:gridCol w:w="611"/>
        <w:gridCol w:w="2137"/>
        <w:gridCol w:w="14"/>
        <w:gridCol w:w="1894"/>
      </w:tblGrid>
      <w:tr w:rsidR="000F275E" w:rsidRPr="00713214" w14:paraId="24BC8A5B" w14:textId="77777777" w:rsidTr="00F11188">
        <w:tc>
          <w:tcPr>
            <w:tcW w:w="1659" w:type="pct"/>
            <w:gridSpan w:val="3"/>
          </w:tcPr>
          <w:p w14:paraId="32239021" w14:textId="77777777" w:rsidR="000F275E" w:rsidRPr="00713214" w:rsidRDefault="000F275E" w:rsidP="006B445A">
            <w:pPr>
              <w:pStyle w:val="ListParagraph"/>
              <w:numPr>
                <w:ilvl w:val="0"/>
                <w:numId w:val="128"/>
              </w:numPr>
              <w:rPr>
                <w:rFonts w:ascii="Century Gothic" w:hAnsi="Century Gothic"/>
                <w:b/>
                <w:bCs/>
                <w:sz w:val="20"/>
                <w:szCs w:val="20"/>
              </w:rPr>
            </w:pPr>
            <w:r w:rsidRPr="00713214">
              <w:rPr>
                <w:rFonts w:ascii="Century Gothic" w:hAnsi="Century Gothic"/>
                <w:b/>
                <w:bCs/>
                <w:sz w:val="20"/>
                <w:szCs w:val="20"/>
              </w:rPr>
              <w:t>MOLE NP</w:t>
            </w:r>
          </w:p>
        </w:tc>
        <w:tc>
          <w:tcPr>
            <w:tcW w:w="1669" w:type="pct"/>
            <w:gridSpan w:val="3"/>
          </w:tcPr>
          <w:p w14:paraId="195D1157" w14:textId="77777777" w:rsidR="000F275E" w:rsidRPr="00713214" w:rsidRDefault="000F275E" w:rsidP="006B445A">
            <w:pPr>
              <w:pStyle w:val="ListParagraph"/>
              <w:numPr>
                <w:ilvl w:val="0"/>
                <w:numId w:val="128"/>
              </w:numPr>
              <w:rPr>
                <w:rFonts w:ascii="Century Gothic" w:hAnsi="Century Gothic"/>
                <w:b/>
                <w:bCs/>
                <w:sz w:val="20"/>
                <w:szCs w:val="20"/>
              </w:rPr>
            </w:pPr>
            <w:proofErr w:type="gramStart"/>
            <w:r w:rsidRPr="00713214">
              <w:rPr>
                <w:rFonts w:ascii="Century Gothic" w:hAnsi="Century Gothic"/>
                <w:b/>
                <w:bCs/>
                <w:sz w:val="20"/>
                <w:szCs w:val="20"/>
              </w:rPr>
              <w:t>GBELE  RR</w:t>
            </w:r>
            <w:proofErr w:type="gramEnd"/>
          </w:p>
        </w:tc>
        <w:tc>
          <w:tcPr>
            <w:tcW w:w="1672" w:type="pct"/>
            <w:gridSpan w:val="5"/>
          </w:tcPr>
          <w:p w14:paraId="226EF7CC" w14:textId="77777777" w:rsidR="000F275E" w:rsidRPr="00713214" w:rsidRDefault="000F275E" w:rsidP="006B445A">
            <w:pPr>
              <w:pStyle w:val="ListParagraph"/>
              <w:numPr>
                <w:ilvl w:val="0"/>
                <w:numId w:val="128"/>
              </w:numPr>
              <w:rPr>
                <w:rFonts w:ascii="Century Gothic" w:hAnsi="Century Gothic"/>
                <w:b/>
                <w:bCs/>
                <w:sz w:val="20"/>
                <w:szCs w:val="20"/>
              </w:rPr>
            </w:pPr>
            <w:r w:rsidRPr="00713214">
              <w:rPr>
                <w:rFonts w:ascii="Century Gothic" w:hAnsi="Century Gothic"/>
                <w:b/>
                <w:bCs/>
                <w:sz w:val="20"/>
                <w:szCs w:val="20"/>
              </w:rPr>
              <w:t>DIGYA NP</w:t>
            </w:r>
          </w:p>
        </w:tc>
      </w:tr>
      <w:tr w:rsidR="000F275E" w:rsidRPr="00713214" w14:paraId="42B398F5" w14:textId="77777777" w:rsidTr="00F11188">
        <w:tc>
          <w:tcPr>
            <w:tcW w:w="981" w:type="pct"/>
            <w:gridSpan w:val="2"/>
          </w:tcPr>
          <w:p w14:paraId="70148B1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NAME OF FRINGE COMMUNITY</w:t>
            </w:r>
          </w:p>
        </w:tc>
        <w:tc>
          <w:tcPr>
            <w:tcW w:w="678" w:type="pct"/>
          </w:tcPr>
          <w:p w14:paraId="5F29D15E"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POPULATION ESTIMATE</w:t>
            </w:r>
          </w:p>
        </w:tc>
        <w:tc>
          <w:tcPr>
            <w:tcW w:w="991" w:type="pct"/>
            <w:gridSpan w:val="2"/>
          </w:tcPr>
          <w:p w14:paraId="6251EA79"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NAME OF FRINGE COMMUNITY</w:t>
            </w:r>
          </w:p>
        </w:tc>
        <w:tc>
          <w:tcPr>
            <w:tcW w:w="678" w:type="pct"/>
          </w:tcPr>
          <w:p w14:paraId="7B9D104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POPULATION ESTIMATE</w:t>
            </w:r>
          </w:p>
        </w:tc>
        <w:tc>
          <w:tcPr>
            <w:tcW w:w="988" w:type="pct"/>
            <w:gridSpan w:val="3"/>
          </w:tcPr>
          <w:p w14:paraId="53874CD6"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NAME OF FRINGE COMMUNITY</w:t>
            </w:r>
          </w:p>
        </w:tc>
        <w:tc>
          <w:tcPr>
            <w:tcW w:w="684" w:type="pct"/>
            <w:gridSpan w:val="2"/>
          </w:tcPr>
          <w:p w14:paraId="089B991E"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POPULATION ESTIMATE</w:t>
            </w:r>
          </w:p>
        </w:tc>
      </w:tr>
      <w:tr w:rsidR="000F275E" w:rsidRPr="00713214" w14:paraId="319FE7AD" w14:textId="77777777" w:rsidTr="00F11188">
        <w:tc>
          <w:tcPr>
            <w:tcW w:w="1659" w:type="pct"/>
            <w:gridSpan w:val="3"/>
          </w:tcPr>
          <w:p w14:paraId="7EFFCEAF" w14:textId="5AD14B28"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 xml:space="preserve">West </w:t>
            </w:r>
            <w:proofErr w:type="spellStart"/>
            <w:r w:rsidRPr="00713214">
              <w:rPr>
                <w:rFonts w:ascii="Century Gothic" w:hAnsi="Century Gothic"/>
                <w:b/>
                <w:bCs/>
                <w:sz w:val="20"/>
                <w:szCs w:val="20"/>
              </w:rPr>
              <w:t>Gonja</w:t>
            </w:r>
            <w:proofErr w:type="spellEnd"/>
            <w:r w:rsidRPr="00713214">
              <w:rPr>
                <w:rFonts w:ascii="Century Gothic" w:hAnsi="Century Gothic"/>
                <w:b/>
                <w:bCs/>
                <w:sz w:val="20"/>
                <w:szCs w:val="20"/>
              </w:rPr>
              <w:t xml:space="preserve"> District</w:t>
            </w:r>
          </w:p>
        </w:tc>
        <w:tc>
          <w:tcPr>
            <w:tcW w:w="1669" w:type="pct"/>
            <w:gridSpan w:val="3"/>
          </w:tcPr>
          <w:p w14:paraId="36A90E0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b/>
                <w:bCs/>
                <w:sz w:val="20"/>
                <w:szCs w:val="20"/>
              </w:rPr>
              <w:t>Sissala</w:t>
            </w:r>
            <w:proofErr w:type="spellEnd"/>
            <w:r w:rsidRPr="00713214">
              <w:rPr>
                <w:rFonts w:ascii="Century Gothic" w:hAnsi="Century Gothic"/>
                <w:b/>
                <w:bCs/>
                <w:sz w:val="20"/>
                <w:szCs w:val="20"/>
              </w:rPr>
              <w:t xml:space="preserve"> East</w:t>
            </w:r>
          </w:p>
        </w:tc>
        <w:tc>
          <w:tcPr>
            <w:tcW w:w="988" w:type="pct"/>
            <w:gridSpan w:val="3"/>
          </w:tcPr>
          <w:p w14:paraId="0E8CF9F1" w14:textId="2A3D13ED"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Sene East District</w:t>
            </w:r>
          </w:p>
        </w:tc>
        <w:tc>
          <w:tcPr>
            <w:tcW w:w="684" w:type="pct"/>
            <w:gridSpan w:val="2"/>
          </w:tcPr>
          <w:p w14:paraId="515D57A2" w14:textId="77777777" w:rsidR="000F275E" w:rsidRPr="00713214" w:rsidRDefault="000F275E" w:rsidP="006E5FA2">
            <w:pPr>
              <w:rPr>
                <w:rFonts w:ascii="Century Gothic" w:hAnsi="Century Gothic"/>
                <w:sz w:val="20"/>
                <w:szCs w:val="20"/>
              </w:rPr>
            </w:pPr>
          </w:p>
        </w:tc>
      </w:tr>
      <w:tr w:rsidR="000F275E" w:rsidRPr="00713214" w14:paraId="67853FD4" w14:textId="77777777" w:rsidTr="00F11188">
        <w:tc>
          <w:tcPr>
            <w:tcW w:w="206" w:type="pct"/>
          </w:tcPr>
          <w:p w14:paraId="5E87B16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75" w:type="pct"/>
          </w:tcPr>
          <w:p w14:paraId="16ACFF2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Grupe</w:t>
            </w:r>
            <w:proofErr w:type="spellEnd"/>
          </w:p>
        </w:tc>
        <w:tc>
          <w:tcPr>
            <w:tcW w:w="678" w:type="pct"/>
          </w:tcPr>
          <w:p w14:paraId="05C4588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450</w:t>
            </w:r>
          </w:p>
        </w:tc>
        <w:tc>
          <w:tcPr>
            <w:tcW w:w="177" w:type="pct"/>
          </w:tcPr>
          <w:p w14:paraId="5883F33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814" w:type="pct"/>
          </w:tcPr>
          <w:p w14:paraId="5916D1E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Jijen</w:t>
            </w:r>
            <w:proofErr w:type="spellEnd"/>
          </w:p>
        </w:tc>
        <w:tc>
          <w:tcPr>
            <w:tcW w:w="681" w:type="pct"/>
            <w:gridSpan w:val="2"/>
          </w:tcPr>
          <w:p w14:paraId="5B7FA95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1000</w:t>
            </w:r>
          </w:p>
        </w:tc>
        <w:tc>
          <w:tcPr>
            <w:tcW w:w="219" w:type="pct"/>
          </w:tcPr>
          <w:p w14:paraId="4B8F61D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66" w:type="pct"/>
          </w:tcPr>
          <w:p w14:paraId="56A85D26"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Dadekotoklo</w:t>
            </w:r>
            <w:proofErr w:type="spellEnd"/>
          </w:p>
        </w:tc>
        <w:tc>
          <w:tcPr>
            <w:tcW w:w="684" w:type="pct"/>
            <w:gridSpan w:val="2"/>
          </w:tcPr>
          <w:p w14:paraId="140A6CE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900</w:t>
            </w:r>
          </w:p>
        </w:tc>
      </w:tr>
      <w:tr w:rsidR="000F275E" w:rsidRPr="00713214" w14:paraId="71CDA236" w14:textId="77777777" w:rsidTr="00F11188">
        <w:tc>
          <w:tcPr>
            <w:tcW w:w="206" w:type="pct"/>
          </w:tcPr>
          <w:p w14:paraId="7DEE955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75" w:type="pct"/>
          </w:tcPr>
          <w:p w14:paraId="44E3DE9B"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Kabampe</w:t>
            </w:r>
            <w:proofErr w:type="spellEnd"/>
          </w:p>
        </w:tc>
        <w:tc>
          <w:tcPr>
            <w:tcW w:w="678" w:type="pct"/>
          </w:tcPr>
          <w:p w14:paraId="74DFBC8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c>
          <w:tcPr>
            <w:tcW w:w="177" w:type="pct"/>
          </w:tcPr>
          <w:p w14:paraId="4651115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814" w:type="pct"/>
          </w:tcPr>
          <w:p w14:paraId="2F12FF5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Sentie</w:t>
            </w:r>
            <w:proofErr w:type="spellEnd"/>
          </w:p>
        </w:tc>
        <w:tc>
          <w:tcPr>
            <w:tcW w:w="681" w:type="pct"/>
            <w:gridSpan w:val="2"/>
          </w:tcPr>
          <w:p w14:paraId="06DB549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900</w:t>
            </w:r>
          </w:p>
        </w:tc>
        <w:tc>
          <w:tcPr>
            <w:tcW w:w="219" w:type="pct"/>
          </w:tcPr>
          <w:p w14:paraId="2748515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66" w:type="pct"/>
          </w:tcPr>
          <w:p w14:paraId="1C642F99"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Mawekpor</w:t>
            </w:r>
            <w:proofErr w:type="spellEnd"/>
          </w:p>
        </w:tc>
        <w:tc>
          <w:tcPr>
            <w:tcW w:w="684" w:type="pct"/>
            <w:gridSpan w:val="2"/>
          </w:tcPr>
          <w:p w14:paraId="4A82C9A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03A33412" w14:textId="77777777" w:rsidTr="00F11188">
        <w:tc>
          <w:tcPr>
            <w:tcW w:w="206" w:type="pct"/>
          </w:tcPr>
          <w:p w14:paraId="78D4EFF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75" w:type="pct"/>
          </w:tcPr>
          <w:p w14:paraId="1C05FA59"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Kananto</w:t>
            </w:r>
            <w:proofErr w:type="spellEnd"/>
          </w:p>
        </w:tc>
        <w:tc>
          <w:tcPr>
            <w:tcW w:w="678" w:type="pct"/>
          </w:tcPr>
          <w:p w14:paraId="2C61DD4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c>
          <w:tcPr>
            <w:tcW w:w="177" w:type="pct"/>
          </w:tcPr>
          <w:p w14:paraId="4173E34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814" w:type="pct"/>
          </w:tcPr>
          <w:p w14:paraId="15E33B3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Sakai</w:t>
            </w:r>
          </w:p>
        </w:tc>
        <w:tc>
          <w:tcPr>
            <w:tcW w:w="681" w:type="pct"/>
            <w:gridSpan w:val="2"/>
          </w:tcPr>
          <w:p w14:paraId="496382B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1800</w:t>
            </w:r>
          </w:p>
        </w:tc>
        <w:tc>
          <w:tcPr>
            <w:tcW w:w="219" w:type="pct"/>
          </w:tcPr>
          <w:p w14:paraId="0999DF1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66" w:type="pct"/>
          </w:tcPr>
          <w:p w14:paraId="6F0FB1C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Deefour</w:t>
            </w:r>
            <w:proofErr w:type="spellEnd"/>
          </w:p>
        </w:tc>
        <w:tc>
          <w:tcPr>
            <w:tcW w:w="684" w:type="pct"/>
            <w:gridSpan w:val="2"/>
          </w:tcPr>
          <w:p w14:paraId="4823B28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4651F5DE" w14:textId="77777777" w:rsidTr="00F11188">
        <w:tc>
          <w:tcPr>
            <w:tcW w:w="206" w:type="pct"/>
          </w:tcPr>
          <w:p w14:paraId="271136F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75" w:type="pct"/>
          </w:tcPr>
          <w:p w14:paraId="5A772DF9"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Larabanga</w:t>
            </w:r>
            <w:proofErr w:type="spellEnd"/>
          </w:p>
        </w:tc>
        <w:tc>
          <w:tcPr>
            <w:tcW w:w="678" w:type="pct"/>
          </w:tcPr>
          <w:p w14:paraId="292B8DC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5900</w:t>
            </w:r>
          </w:p>
        </w:tc>
        <w:tc>
          <w:tcPr>
            <w:tcW w:w="177" w:type="pct"/>
          </w:tcPr>
          <w:p w14:paraId="06EB3A2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814" w:type="pct"/>
          </w:tcPr>
          <w:p w14:paraId="0923A83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Lilixia</w:t>
            </w:r>
            <w:proofErr w:type="spellEnd"/>
          </w:p>
        </w:tc>
        <w:tc>
          <w:tcPr>
            <w:tcW w:w="681" w:type="pct"/>
            <w:gridSpan w:val="2"/>
          </w:tcPr>
          <w:p w14:paraId="37FA087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1800</w:t>
            </w:r>
          </w:p>
        </w:tc>
        <w:tc>
          <w:tcPr>
            <w:tcW w:w="219" w:type="pct"/>
          </w:tcPr>
          <w:p w14:paraId="0E23DB6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66" w:type="pct"/>
          </w:tcPr>
          <w:p w14:paraId="10A4E94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Kwadwokrom</w:t>
            </w:r>
            <w:proofErr w:type="spellEnd"/>
          </w:p>
        </w:tc>
        <w:tc>
          <w:tcPr>
            <w:tcW w:w="684" w:type="pct"/>
            <w:gridSpan w:val="2"/>
          </w:tcPr>
          <w:p w14:paraId="2195B04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2000</w:t>
            </w:r>
          </w:p>
        </w:tc>
      </w:tr>
      <w:tr w:rsidR="000F275E" w:rsidRPr="00713214" w14:paraId="6E6B0400" w14:textId="77777777" w:rsidTr="00F11188">
        <w:tc>
          <w:tcPr>
            <w:tcW w:w="206" w:type="pct"/>
          </w:tcPr>
          <w:p w14:paraId="515229C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75" w:type="pct"/>
          </w:tcPr>
          <w:p w14:paraId="58189E5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Mognori</w:t>
            </w:r>
            <w:proofErr w:type="spellEnd"/>
          </w:p>
        </w:tc>
        <w:tc>
          <w:tcPr>
            <w:tcW w:w="678" w:type="pct"/>
          </w:tcPr>
          <w:p w14:paraId="43803A0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280</w:t>
            </w:r>
          </w:p>
        </w:tc>
        <w:tc>
          <w:tcPr>
            <w:tcW w:w="177" w:type="pct"/>
          </w:tcPr>
          <w:p w14:paraId="293F6CD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814" w:type="pct"/>
          </w:tcPr>
          <w:p w14:paraId="013E904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Wellembelle</w:t>
            </w:r>
            <w:proofErr w:type="spellEnd"/>
          </w:p>
        </w:tc>
        <w:tc>
          <w:tcPr>
            <w:tcW w:w="681" w:type="pct"/>
            <w:gridSpan w:val="2"/>
          </w:tcPr>
          <w:p w14:paraId="5832B5E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2000</w:t>
            </w:r>
          </w:p>
        </w:tc>
        <w:tc>
          <w:tcPr>
            <w:tcW w:w="219" w:type="pct"/>
          </w:tcPr>
          <w:p w14:paraId="2C79809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66" w:type="pct"/>
          </w:tcPr>
          <w:p w14:paraId="4C47EB9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Kagbanya</w:t>
            </w:r>
            <w:proofErr w:type="spellEnd"/>
          </w:p>
        </w:tc>
        <w:tc>
          <w:tcPr>
            <w:tcW w:w="684" w:type="pct"/>
            <w:gridSpan w:val="2"/>
          </w:tcPr>
          <w:p w14:paraId="7E25D08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r>
      <w:tr w:rsidR="000F275E" w:rsidRPr="00713214" w14:paraId="5A9E989F" w14:textId="77777777" w:rsidTr="00F11188">
        <w:tc>
          <w:tcPr>
            <w:tcW w:w="206" w:type="pct"/>
          </w:tcPr>
          <w:p w14:paraId="1A85543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75" w:type="pct"/>
          </w:tcPr>
          <w:p w14:paraId="07FC57C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Murugu</w:t>
            </w:r>
            <w:proofErr w:type="spellEnd"/>
          </w:p>
        </w:tc>
        <w:tc>
          <w:tcPr>
            <w:tcW w:w="678" w:type="pct"/>
          </w:tcPr>
          <w:p w14:paraId="76C08E6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1590</w:t>
            </w:r>
          </w:p>
        </w:tc>
        <w:tc>
          <w:tcPr>
            <w:tcW w:w="177" w:type="pct"/>
          </w:tcPr>
          <w:p w14:paraId="54235A0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814" w:type="pct"/>
          </w:tcPr>
          <w:p w14:paraId="6B41DEA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Wahabu</w:t>
            </w:r>
            <w:proofErr w:type="spellEnd"/>
          </w:p>
        </w:tc>
        <w:tc>
          <w:tcPr>
            <w:tcW w:w="681" w:type="pct"/>
            <w:gridSpan w:val="2"/>
          </w:tcPr>
          <w:p w14:paraId="5907FFF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220</w:t>
            </w:r>
          </w:p>
        </w:tc>
        <w:tc>
          <w:tcPr>
            <w:tcW w:w="219" w:type="pct"/>
          </w:tcPr>
          <w:p w14:paraId="22F3894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66" w:type="pct"/>
          </w:tcPr>
          <w:p w14:paraId="73E5A3B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Sikapeh</w:t>
            </w:r>
            <w:proofErr w:type="spellEnd"/>
          </w:p>
        </w:tc>
        <w:tc>
          <w:tcPr>
            <w:tcW w:w="684" w:type="pct"/>
            <w:gridSpan w:val="2"/>
          </w:tcPr>
          <w:p w14:paraId="4BC644D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68C51458" w14:textId="77777777" w:rsidTr="00F11188">
        <w:tc>
          <w:tcPr>
            <w:tcW w:w="981" w:type="pct"/>
            <w:gridSpan w:val="2"/>
          </w:tcPr>
          <w:p w14:paraId="1151F9D6"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WGD</w:t>
            </w:r>
          </w:p>
        </w:tc>
        <w:tc>
          <w:tcPr>
            <w:tcW w:w="678" w:type="pct"/>
          </w:tcPr>
          <w:p w14:paraId="10EA33B4"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9,220</w:t>
            </w:r>
          </w:p>
        </w:tc>
        <w:tc>
          <w:tcPr>
            <w:tcW w:w="177" w:type="pct"/>
          </w:tcPr>
          <w:p w14:paraId="03CE334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814" w:type="pct"/>
          </w:tcPr>
          <w:p w14:paraId="18919E5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Dangi</w:t>
            </w:r>
            <w:proofErr w:type="spellEnd"/>
          </w:p>
        </w:tc>
        <w:tc>
          <w:tcPr>
            <w:tcW w:w="681" w:type="pct"/>
            <w:gridSpan w:val="2"/>
          </w:tcPr>
          <w:p w14:paraId="2574DD0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c>
          <w:tcPr>
            <w:tcW w:w="219" w:type="pct"/>
          </w:tcPr>
          <w:p w14:paraId="0F512D5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66" w:type="pct"/>
          </w:tcPr>
          <w:p w14:paraId="38443DF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Fieye</w:t>
            </w:r>
            <w:proofErr w:type="spellEnd"/>
          </w:p>
        </w:tc>
        <w:tc>
          <w:tcPr>
            <w:tcW w:w="684" w:type="pct"/>
            <w:gridSpan w:val="2"/>
          </w:tcPr>
          <w:p w14:paraId="2D0AEA4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0406467B" w14:textId="77777777" w:rsidTr="00F11188">
        <w:tc>
          <w:tcPr>
            <w:tcW w:w="1659" w:type="pct"/>
            <w:gridSpan w:val="3"/>
          </w:tcPr>
          <w:p w14:paraId="6BAA62C9" w14:textId="77777777" w:rsidR="000F275E" w:rsidRPr="00713214" w:rsidRDefault="000F275E" w:rsidP="006E5FA2">
            <w:pPr>
              <w:rPr>
                <w:rFonts w:ascii="Century Gothic" w:hAnsi="Century Gothic"/>
                <w:b/>
                <w:bCs/>
                <w:sz w:val="20"/>
                <w:szCs w:val="20"/>
              </w:rPr>
            </w:pPr>
            <w:proofErr w:type="spellStart"/>
            <w:r w:rsidRPr="00713214">
              <w:rPr>
                <w:rFonts w:ascii="Century Gothic" w:hAnsi="Century Gothic"/>
                <w:b/>
                <w:bCs/>
                <w:sz w:val="20"/>
                <w:szCs w:val="20"/>
              </w:rPr>
              <w:t>Sawla</w:t>
            </w:r>
            <w:proofErr w:type="spellEnd"/>
            <w:r w:rsidRPr="00713214">
              <w:rPr>
                <w:rFonts w:ascii="Century Gothic" w:hAnsi="Century Gothic"/>
                <w:b/>
                <w:bCs/>
                <w:sz w:val="20"/>
                <w:szCs w:val="20"/>
              </w:rPr>
              <w:t xml:space="preserve"> Tuna </w:t>
            </w:r>
            <w:proofErr w:type="spellStart"/>
            <w:r w:rsidRPr="00713214">
              <w:rPr>
                <w:rFonts w:ascii="Century Gothic" w:hAnsi="Century Gothic"/>
                <w:b/>
                <w:bCs/>
                <w:sz w:val="20"/>
                <w:szCs w:val="20"/>
              </w:rPr>
              <w:t>Kalba</w:t>
            </w:r>
            <w:proofErr w:type="spellEnd"/>
            <w:r w:rsidRPr="00713214">
              <w:rPr>
                <w:rFonts w:ascii="Century Gothic" w:hAnsi="Century Gothic"/>
                <w:b/>
                <w:bCs/>
                <w:sz w:val="20"/>
                <w:szCs w:val="20"/>
              </w:rPr>
              <w:t xml:space="preserve"> </w:t>
            </w:r>
            <w:proofErr w:type="spellStart"/>
            <w:r w:rsidRPr="00713214">
              <w:rPr>
                <w:rFonts w:ascii="Century Gothic" w:hAnsi="Century Gothic"/>
                <w:b/>
                <w:bCs/>
                <w:sz w:val="20"/>
                <w:szCs w:val="20"/>
              </w:rPr>
              <w:t>Dist</w:t>
            </w:r>
            <w:proofErr w:type="spellEnd"/>
          </w:p>
        </w:tc>
        <w:tc>
          <w:tcPr>
            <w:tcW w:w="177" w:type="pct"/>
          </w:tcPr>
          <w:p w14:paraId="029CABA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814" w:type="pct"/>
          </w:tcPr>
          <w:p w14:paraId="4F7248F0"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Sakalu</w:t>
            </w:r>
            <w:proofErr w:type="spellEnd"/>
          </w:p>
        </w:tc>
        <w:tc>
          <w:tcPr>
            <w:tcW w:w="681" w:type="pct"/>
            <w:gridSpan w:val="2"/>
          </w:tcPr>
          <w:p w14:paraId="6E64F12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1000</w:t>
            </w:r>
          </w:p>
        </w:tc>
        <w:tc>
          <w:tcPr>
            <w:tcW w:w="219" w:type="pct"/>
          </w:tcPr>
          <w:p w14:paraId="318497C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66" w:type="pct"/>
          </w:tcPr>
          <w:p w14:paraId="46C04826"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Agbado</w:t>
            </w:r>
            <w:proofErr w:type="spellEnd"/>
          </w:p>
        </w:tc>
        <w:tc>
          <w:tcPr>
            <w:tcW w:w="684" w:type="pct"/>
            <w:gridSpan w:val="2"/>
          </w:tcPr>
          <w:p w14:paraId="599CA7E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w:t>
            </w:r>
          </w:p>
        </w:tc>
      </w:tr>
      <w:tr w:rsidR="000F275E" w:rsidRPr="00713214" w14:paraId="23E31B28" w14:textId="77777777" w:rsidTr="00F11188">
        <w:tc>
          <w:tcPr>
            <w:tcW w:w="206" w:type="pct"/>
          </w:tcPr>
          <w:p w14:paraId="7FCA7F7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lastRenderedPageBreak/>
              <w:t>1</w:t>
            </w:r>
          </w:p>
        </w:tc>
        <w:tc>
          <w:tcPr>
            <w:tcW w:w="775" w:type="pct"/>
          </w:tcPr>
          <w:p w14:paraId="1688436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Kong</w:t>
            </w:r>
          </w:p>
        </w:tc>
        <w:tc>
          <w:tcPr>
            <w:tcW w:w="678" w:type="pct"/>
          </w:tcPr>
          <w:p w14:paraId="048EC48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2489</w:t>
            </w:r>
          </w:p>
        </w:tc>
        <w:tc>
          <w:tcPr>
            <w:tcW w:w="991" w:type="pct"/>
            <w:gridSpan w:val="2"/>
          </w:tcPr>
          <w:p w14:paraId="7416170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 xml:space="preserve">Total: </w:t>
            </w:r>
            <w:proofErr w:type="spellStart"/>
            <w:r w:rsidRPr="00713214">
              <w:rPr>
                <w:rFonts w:ascii="Century Gothic" w:hAnsi="Century Gothic"/>
                <w:b/>
                <w:bCs/>
                <w:sz w:val="20"/>
                <w:szCs w:val="20"/>
              </w:rPr>
              <w:t>Sissala</w:t>
            </w:r>
            <w:proofErr w:type="spellEnd"/>
            <w:r w:rsidRPr="00713214">
              <w:rPr>
                <w:rFonts w:ascii="Century Gothic" w:hAnsi="Century Gothic"/>
                <w:b/>
                <w:bCs/>
                <w:sz w:val="20"/>
                <w:szCs w:val="20"/>
              </w:rPr>
              <w:t xml:space="preserve"> East</w:t>
            </w:r>
          </w:p>
        </w:tc>
        <w:tc>
          <w:tcPr>
            <w:tcW w:w="678" w:type="pct"/>
          </w:tcPr>
          <w:p w14:paraId="0E7F4DC7"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9,220</w:t>
            </w:r>
          </w:p>
        </w:tc>
        <w:tc>
          <w:tcPr>
            <w:tcW w:w="222" w:type="pct"/>
            <w:gridSpan w:val="2"/>
          </w:tcPr>
          <w:p w14:paraId="44D78F1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771" w:type="pct"/>
            <w:gridSpan w:val="2"/>
          </w:tcPr>
          <w:p w14:paraId="1C99C10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Kyevi</w:t>
            </w:r>
            <w:proofErr w:type="spellEnd"/>
          </w:p>
        </w:tc>
        <w:tc>
          <w:tcPr>
            <w:tcW w:w="679" w:type="pct"/>
          </w:tcPr>
          <w:p w14:paraId="518FB2B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r>
      <w:tr w:rsidR="000F275E" w:rsidRPr="00713214" w14:paraId="640A002E" w14:textId="77777777" w:rsidTr="00F11188">
        <w:tc>
          <w:tcPr>
            <w:tcW w:w="206" w:type="pct"/>
          </w:tcPr>
          <w:p w14:paraId="5A959FC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75" w:type="pct"/>
          </w:tcPr>
          <w:p w14:paraId="3920663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Jang</w:t>
            </w:r>
          </w:p>
        </w:tc>
        <w:tc>
          <w:tcPr>
            <w:tcW w:w="678" w:type="pct"/>
          </w:tcPr>
          <w:p w14:paraId="2AFF528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998</w:t>
            </w:r>
          </w:p>
        </w:tc>
        <w:tc>
          <w:tcPr>
            <w:tcW w:w="1669" w:type="pct"/>
            <w:gridSpan w:val="3"/>
          </w:tcPr>
          <w:p w14:paraId="200D13FA" w14:textId="77777777" w:rsidR="000F275E" w:rsidRPr="00713214" w:rsidRDefault="000F275E" w:rsidP="006E5FA2">
            <w:pPr>
              <w:rPr>
                <w:rFonts w:ascii="Century Gothic" w:hAnsi="Century Gothic"/>
                <w:b/>
                <w:bCs/>
                <w:sz w:val="20"/>
                <w:szCs w:val="20"/>
              </w:rPr>
            </w:pPr>
            <w:proofErr w:type="spellStart"/>
            <w:r w:rsidRPr="00713214">
              <w:rPr>
                <w:rFonts w:ascii="Century Gothic" w:hAnsi="Century Gothic"/>
                <w:b/>
                <w:bCs/>
                <w:sz w:val="20"/>
                <w:szCs w:val="20"/>
              </w:rPr>
              <w:t>Sissala</w:t>
            </w:r>
            <w:proofErr w:type="spellEnd"/>
            <w:r w:rsidRPr="00713214">
              <w:rPr>
                <w:rFonts w:ascii="Century Gothic" w:hAnsi="Century Gothic"/>
                <w:b/>
                <w:bCs/>
                <w:sz w:val="20"/>
                <w:szCs w:val="20"/>
              </w:rPr>
              <w:t xml:space="preserve"> West</w:t>
            </w:r>
          </w:p>
        </w:tc>
        <w:tc>
          <w:tcPr>
            <w:tcW w:w="222" w:type="pct"/>
            <w:gridSpan w:val="2"/>
          </w:tcPr>
          <w:p w14:paraId="30C433F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w:t>
            </w:r>
          </w:p>
        </w:tc>
        <w:tc>
          <w:tcPr>
            <w:tcW w:w="771" w:type="pct"/>
            <w:gridSpan w:val="2"/>
          </w:tcPr>
          <w:p w14:paraId="720B466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Abourso</w:t>
            </w:r>
            <w:proofErr w:type="spellEnd"/>
          </w:p>
        </w:tc>
        <w:tc>
          <w:tcPr>
            <w:tcW w:w="679" w:type="pct"/>
          </w:tcPr>
          <w:p w14:paraId="3598C0E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7445CAB8" w14:textId="77777777" w:rsidTr="00F11188">
        <w:tc>
          <w:tcPr>
            <w:tcW w:w="206" w:type="pct"/>
          </w:tcPr>
          <w:p w14:paraId="6EB5CC0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75" w:type="pct"/>
          </w:tcPr>
          <w:p w14:paraId="4F61619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Dabori</w:t>
            </w:r>
            <w:proofErr w:type="spellEnd"/>
          </w:p>
        </w:tc>
        <w:tc>
          <w:tcPr>
            <w:tcW w:w="678" w:type="pct"/>
          </w:tcPr>
          <w:p w14:paraId="65EAB70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209</w:t>
            </w:r>
          </w:p>
        </w:tc>
        <w:tc>
          <w:tcPr>
            <w:tcW w:w="177" w:type="pct"/>
          </w:tcPr>
          <w:p w14:paraId="787D409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814" w:type="pct"/>
          </w:tcPr>
          <w:p w14:paraId="7823DD0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Duwie</w:t>
            </w:r>
            <w:proofErr w:type="spellEnd"/>
          </w:p>
        </w:tc>
        <w:tc>
          <w:tcPr>
            <w:tcW w:w="681" w:type="pct"/>
            <w:gridSpan w:val="2"/>
          </w:tcPr>
          <w:p w14:paraId="12E2952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c>
          <w:tcPr>
            <w:tcW w:w="219" w:type="pct"/>
          </w:tcPr>
          <w:p w14:paraId="1981DE8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11</w:t>
            </w:r>
          </w:p>
        </w:tc>
        <w:tc>
          <w:tcPr>
            <w:tcW w:w="766" w:type="pct"/>
          </w:tcPr>
          <w:p w14:paraId="2641B7B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Blaba</w:t>
            </w:r>
            <w:proofErr w:type="spellEnd"/>
          </w:p>
        </w:tc>
        <w:tc>
          <w:tcPr>
            <w:tcW w:w="684" w:type="pct"/>
            <w:gridSpan w:val="2"/>
          </w:tcPr>
          <w:p w14:paraId="4231611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r>
      <w:tr w:rsidR="000F275E" w:rsidRPr="00713214" w14:paraId="73AE0040" w14:textId="77777777" w:rsidTr="00F11188">
        <w:trPr>
          <w:trHeight w:val="341"/>
        </w:trPr>
        <w:tc>
          <w:tcPr>
            <w:tcW w:w="206" w:type="pct"/>
          </w:tcPr>
          <w:p w14:paraId="347EFBF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75" w:type="pct"/>
          </w:tcPr>
          <w:p w14:paraId="0694133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Soma</w:t>
            </w:r>
          </w:p>
        </w:tc>
        <w:tc>
          <w:tcPr>
            <w:tcW w:w="678" w:type="pct"/>
          </w:tcPr>
          <w:p w14:paraId="79B1BD1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2409</w:t>
            </w:r>
          </w:p>
        </w:tc>
        <w:tc>
          <w:tcPr>
            <w:tcW w:w="177" w:type="pct"/>
          </w:tcPr>
          <w:p w14:paraId="32B0A16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814" w:type="pct"/>
          </w:tcPr>
          <w:p w14:paraId="3D2BE7B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Dasima</w:t>
            </w:r>
            <w:proofErr w:type="spellEnd"/>
          </w:p>
        </w:tc>
        <w:tc>
          <w:tcPr>
            <w:tcW w:w="681" w:type="pct"/>
            <w:gridSpan w:val="2"/>
          </w:tcPr>
          <w:p w14:paraId="586563B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1600</w:t>
            </w:r>
          </w:p>
        </w:tc>
        <w:tc>
          <w:tcPr>
            <w:tcW w:w="219" w:type="pct"/>
          </w:tcPr>
          <w:p w14:paraId="44B0716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w:t>
            </w:r>
          </w:p>
        </w:tc>
        <w:tc>
          <w:tcPr>
            <w:tcW w:w="766" w:type="pct"/>
          </w:tcPr>
          <w:p w14:paraId="3FFC30A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Wanzam</w:t>
            </w:r>
            <w:proofErr w:type="spellEnd"/>
          </w:p>
        </w:tc>
        <w:tc>
          <w:tcPr>
            <w:tcW w:w="684" w:type="pct"/>
            <w:gridSpan w:val="2"/>
          </w:tcPr>
          <w:p w14:paraId="48E41AA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r>
      <w:tr w:rsidR="000F275E" w:rsidRPr="00713214" w14:paraId="6F7B23A6" w14:textId="77777777" w:rsidTr="00F11188">
        <w:tc>
          <w:tcPr>
            <w:tcW w:w="206" w:type="pct"/>
          </w:tcPr>
          <w:p w14:paraId="754C80D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75" w:type="pct"/>
          </w:tcPr>
          <w:p w14:paraId="12F6F5F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Jelinkon</w:t>
            </w:r>
            <w:proofErr w:type="spellEnd"/>
          </w:p>
        </w:tc>
        <w:tc>
          <w:tcPr>
            <w:tcW w:w="678" w:type="pct"/>
          </w:tcPr>
          <w:p w14:paraId="27460FE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1560</w:t>
            </w:r>
          </w:p>
        </w:tc>
        <w:tc>
          <w:tcPr>
            <w:tcW w:w="177" w:type="pct"/>
          </w:tcPr>
          <w:p w14:paraId="45DD7D6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814" w:type="pct"/>
          </w:tcPr>
          <w:p w14:paraId="5D20490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Timmie</w:t>
            </w:r>
          </w:p>
        </w:tc>
        <w:tc>
          <w:tcPr>
            <w:tcW w:w="681" w:type="pct"/>
            <w:gridSpan w:val="2"/>
          </w:tcPr>
          <w:p w14:paraId="3A9F953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450</w:t>
            </w:r>
          </w:p>
        </w:tc>
        <w:tc>
          <w:tcPr>
            <w:tcW w:w="219" w:type="pct"/>
          </w:tcPr>
          <w:p w14:paraId="172C7E3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13</w:t>
            </w:r>
          </w:p>
        </w:tc>
        <w:tc>
          <w:tcPr>
            <w:tcW w:w="766" w:type="pct"/>
          </w:tcPr>
          <w:p w14:paraId="20F26A3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Walando</w:t>
            </w:r>
            <w:proofErr w:type="spellEnd"/>
          </w:p>
        </w:tc>
        <w:tc>
          <w:tcPr>
            <w:tcW w:w="684" w:type="pct"/>
            <w:gridSpan w:val="2"/>
          </w:tcPr>
          <w:p w14:paraId="0EE13A8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255EA7E8" w14:textId="77777777" w:rsidTr="00F11188">
        <w:tc>
          <w:tcPr>
            <w:tcW w:w="981" w:type="pct"/>
            <w:gridSpan w:val="2"/>
          </w:tcPr>
          <w:p w14:paraId="62138D51"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 xml:space="preserve">Total: STK </w:t>
            </w:r>
            <w:proofErr w:type="spellStart"/>
            <w:r w:rsidRPr="00713214">
              <w:rPr>
                <w:rFonts w:ascii="Century Gothic" w:hAnsi="Century Gothic"/>
                <w:b/>
                <w:bCs/>
                <w:sz w:val="20"/>
                <w:szCs w:val="20"/>
              </w:rPr>
              <w:t>Dist</w:t>
            </w:r>
            <w:proofErr w:type="spellEnd"/>
          </w:p>
        </w:tc>
        <w:tc>
          <w:tcPr>
            <w:tcW w:w="678" w:type="pct"/>
          </w:tcPr>
          <w:p w14:paraId="23213990"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7,665</w:t>
            </w:r>
          </w:p>
        </w:tc>
        <w:tc>
          <w:tcPr>
            <w:tcW w:w="177" w:type="pct"/>
          </w:tcPr>
          <w:p w14:paraId="4CAA1AA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814" w:type="pct"/>
          </w:tcPr>
          <w:p w14:paraId="34CE8F7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Gurogu</w:t>
            </w:r>
            <w:proofErr w:type="spellEnd"/>
          </w:p>
        </w:tc>
        <w:tc>
          <w:tcPr>
            <w:tcW w:w="681" w:type="pct"/>
            <w:gridSpan w:val="2"/>
          </w:tcPr>
          <w:p w14:paraId="736233D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w:t>
            </w:r>
          </w:p>
        </w:tc>
        <w:tc>
          <w:tcPr>
            <w:tcW w:w="219" w:type="pct"/>
          </w:tcPr>
          <w:p w14:paraId="196BFC7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14</w:t>
            </w:r>
          </w:p>
        </w:tc>
        <w:tc>
          <w:tcPr>
            <w:tcW w:w="766" w:type="pct"/>
          </w:tcPr>
          <w:p w14:paraId="5EC0A1E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Nketia</w:t>
            </w:r>
          </w:p>
        </w:tc>
        <w:tc>
          <w:tcPr>
            <w:tcW w:w="684" w:type="pct"/>
            <w:gridSpan w:val="2"/>
          </w:tcPr>
          <w:p w14:paraId="1F107B8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4D2571B5" w14:textId="77777777" w:rsidTr="00F11188">
        <w:tc>
          <w:tcPr>
            <w:tcW w:w="1659" w:type="pct"/>
            <w:gridSpan w:val="3"/>
          </w:tcPr>
          <w:p w14:paraId="3B5C314B"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 xml:space="preserve">North </w:t>
            </w:r>
            <w:proofErr w:type="spellStart"/>
            <w:r w:rsidRPr="00713214">
              <w:rPr>
                <w:rFonts w:ascii="Century Gothic" w:hAnsi="Century Gothic"/>
                <w:b/>
                <w:bCs/>
                <w:sz w:val="20"/>
                <w:szCs w:val="20"/>
              </w:rPr>
              <w:t>Gonja</w:t>
            </w:r>
            <w:proofErr w:type="spellEnd"/>
            <w:r w:rsidRPr="00713214">
              <w:rPr>
                <w:rFonts w:ascii="Century Gothic" w:hAnsi="Century Gothic"/>
                <w:b/>
                <w:bCs/>
                <w:sz w:val="20"/>
                <w:szCs w:val="20"/>
              </w:rPr>
              <w:t xml:space="preserve"> District</w:t>
            </w:r>
          </w:p>
        </w:tc>
        <w:tc>
          <w:tcPr>
            <w:tcW w:w="177" w:type="pct"/>
          </w:tcPr>
          <w:p w14:paraId="5ADBE50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814" w:type="pct"/>
          </w:tcPr>
          <w:p w14:paraId="40EF4FF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 xml:space="preserve">New </w:t>
            </w:r>
            <w:proofErr w:type="spellStart"/>
            <w:r w:rsidRPr="00713214">
              <w:rPr>
                <w:rFonts w:ascii="Century Gothic" w:hAnsi="Century Gothic"/>
                <w:sz w:val="20"/>
                <w:szCs w:val="20"/>
              </w:rPr>
              <w:t>Gbele</w:t>
            </w:r>
            <w:proofErr w:type="spellEnd"/>
          </w:p>
        </w:tc>
        <w:tc>
          <w:tcPr>
            <w:tcW w:w="681" w:type="pct"/>
            <w:gridSpan w:val="2"/>
          </w:tcPr>
          <w:p w14:paraId="37DC40B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326</w:t>
            </w:r>
          </w:p>
        </w:tc>
        <w:tc>
          <w:tcPr>
            <w:tcW w:w="219" w:type="pct"/>
          </w:tcPr>
          <w:p w14:paraId="17ABF2A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w:t>
            </w:r>
          </w:p>
        </w:tc>
        <w:tc>
          <w:tcPr>
            <w:tcW w:w="766" w:type="pct"/>
          </w:tcPr>
          <w:p w14:paraId="3A894E7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Prepoase</w:t>
            </w:r>
            <w:proofErr w:type="spellEnd"/>
          </w:p>
        </w:tc>
        <w:tc>
          <w:tcPr>
            <w:tcW w:w="684" w:type="pct"/>
            <w:gridSpan w:val="2"/>
          </w:tcPr>
          <w:p w14:paraId="4093AB2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567DA6FC" w14:textId="77777777" w:rsidTr="00F11188">
        <w:tc>
          <w:tcPr>
            <w:tcW w:w="206" w:type="pct"/>
          </w:tcPr>
          <w:p w14:paraId="3088057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75" w:type="pct"/>
          </w:tcPr>
          <w:p w14:paraId="6D46A8D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Bawena</w:t>
            </w:r>
            <w:proofErr w:type="spellEnd"/>
          </w:p>
        </w:tc>
        <w:tc>
          <w:tcPr>
            <w:tcW w:w="678" w:type="pct"/>
          </w:tcPr>
          <w:p w14:paraId="4AC7BDD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2450</w:t>
            </w:r>
          </w:p>
        </w:tc>
        <w:tc>
          <w:tcPr>
            <w:tcW w:w="177" w:type="pct"/>
          </w:tcPr>
          <w:p w14:paraId="6BCB69A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814" w:type="pct"/>
          </w:tcPr>
          <w:p w14:paraId="75A1F9FF"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Pulima</w:t>
            </w:r>
            <w:proofErr w:type="spellEnd"/>
          </w:p>
        </w:tc>
        <w:tc>
          <w:tcPr>
            <w:tcW w:w="681" w:type="pct"/>
            <w:gridSpan w:val="2"/>
          </w:tcPr>
          <w:p w14:paraId="6200980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480</w:t>
            </w:r>
          </w:p>
        </w:tc>
        <w:tc>
          <w:tcPr>
            <w:tcW w:w="219" w:type="pct"/>
          </w:tcPr>
          <w:p w14:paraId="4BD64AF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16</w:t>
            </w:r>
          </w:p>
        </w:tc>
        <w:tc>
          <w:tcPr>
            <w:tcW w:w="766" w:type="pct"/>
          </w:tcPr>
          <w:p w14:paraId="7707E06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Bodinka</w:t>
            </w:r>
            <w:proofErr w:type="spellEnd"/>
          </w:p>
        </w:tc>
        <w:tc>
          <w:tcPr>
            <w:tcW w:w="684" w:type="pct"/>
            <w:gridSpan w:val="2"/>
          </w:tcPr>
          <w:p w14:paraId="0439432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1300</w:t>
            </w:r>
          </w:p>
        </w:tc>
      </w:tr>
      <w:tr w:rsidR="000F275E" w:rsidRPr="00713214" w14:paraId="524420CB" w14:textId="77777777" w:rsidTr="00F11188">
        <w:tc>
          <w:tcPr>
            <w:tcW w:w="206" w:type="pct"/>
          </w:tcPr>
          <w:p w14:paraId="2D7C044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75" w:type="pct"/>
          </w:tcPr>
          <w:p w14:paraId="09BC5BB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Grubagu</w:t>
            </w:r>
            <w:proofErr w:type="spellEnd"/>
          </w:p>
        </w:tc>
        <w:tc>
          <w:tcPr>
            <w:tcW w:w="678" w:type="pct"/>
          </w:tcPr>
          <w:p w14:paraId="1A16C84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887</w:t>
            </w:r>
          </w:p>
        </w:tc>
        <w:tc>
          <w:tcPr>
            <w:tcW w:w="991" w:type="pct"/>
            <w:gridSpan w:val="2"/>
          </w:tcPr>
          <w:p w14:paraId="770F2FD9"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 xml:space="preserve">Total: </w:t>
            </w:r>
            <w:proofErr w:type="spellStart"/>
            <w:r w:rsidRPr="00713214">
              <w:rPr>
                <w:rFonts w:ascii="Century Gothic" w:hAnsi="Century Gothic"/>
                <w:b/>
                <w:bCs/>
                <w:sz w:val="20"/>
                <w:szCs w:val="20"/>
              </w:rPr>
              <w:t>Sissala</w:t>
            </w:r>
            <w:proofErr w:type="spellEnd"/>
            <w:r w:rsidRPr="00713214">
              <w:rPr>
                <w:rFonts w:ascii="Century Gothic" w:hAnsi="Century Gothic"/>
                <w:b/>
                <w:bCs/>
                <w:sz w:val="20"/>
                <w:szCs w:val="20"/>
              </w:rPr>
              <w:t xml:space="preserve"> W</w:t>
            </w:r>
          </w:p>
        </w:tc>
        <w:tc>
          <w:tcPr>
            <w:tcW w:w="678" w:type="pct"/>
          </w:tcPr>
          <w:p w14:paraId="1CAB9E08"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3,676</w:t>
            </w:r>
          </w:p>
        </w:tc>
        <w:tc>
          <w:tcPr>
            <w:tcW w:w="988" w:type="pct"/>
            <w:gridSpan w:val="3"/>
          </w:tcPr>
          <w:p w14:paraId="7EDA58AB"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Sene East</w:t>
            </w:r>
          </w:p>
        </w:tc>
        <w:tc>
          <w:tcPr>
            <w:tcW w:w="684" w:type="pct"/>
            <w:gridSpan w:val="2"/>
          </w:tcPr>
          <w:p w14:paraId="19888811"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12,500</w:t>
            </w:r>
          </w:p>
        </w:tc>
      </w:tr>
      <w:tr w:rsidR="000F275E" w:rsidRPr="00713214" w14:paraId="2F42B0D2" w14:textId="77777777" w:rsidTr="00F11188">
        <w:tc>
          <w:tcPr>
            <w:tcW w:w="206" w:type="pct"/>
          </w:tcPr>
          <w:p w14:paraId="1AAAE5E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75" w:type="pct"/>
          </w:tcPr>
          <w:p w14:paraId="2941FCA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Kaden</w:t>
            </w:r>
          </w:p>
        </w:tc>
        <w:tc>
          <w:tcPr>
            <w:tcW w:w="678" w:type="pct"/>
          </w:tcPr>
          <w:p w14:paraId="6386353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c>
          <w:tcPr>
            <w:tcW w:w="1669" w:type="pct"/>
            <w:gridSpan w:val="3"/>
          </w:tcPr>
          <w:p w14:paraId="2EB42858" w14:textId="77777777" w:rsidR="000F275E" w:rsidRPr="00713214" w:rsidRDefault="000F275E" w:rsidP="006E5FA2">
            <w:pPr>
              <w:rPr>
                <w:rFonts w:ascii="Century Gothic" w:hAnsi="Century Gothic"/>
                <w:b/>
                <w:bCs/>
                <w:sz w:val="20"/>
                <w:szCs w:val="20"/>
              </w:rPr>
            </w:pPr>
            <w:proofErr w:type="spellStart"/>
            <w:r w:rsidRPr="00713214">
              <w:rPr>
                <w:rFonts w:ascii="Century Gothic" w:hAnsi="Century Gothic"/>
                <w:b/>
                <w:bCs/>
                <w:sz w:val="20"/>
                <w:szCs w:val="20"/>
              </w:rPr>
              <w:t>Daffiama</w:t>
            </w:r>
            <w:proofErr w:type="spellEnd"/>
            <w:r w:rsidRPr="00713214">
              <w:rPr>
                <w:rFonts w:ascii="Century Gothic" w:hAnsi="Century Gothic"/>
                <w:b/>
                <w:bCs/>
                <w:sz w:val="20"/>
                <w:szCs w:val="20"/>
              </w:rPr>
              <w:t xml:space="preserve"> Bussie Issa</w:t>
            </w:r>
          </w:p>
        </w:tc>
        <w:tc>
          <w:tcPr>
            <w:tcW w:w="988" w:type="pct"/>
            <w:gridSpan w:val="3"/>
          </w:tcPr>
          <w:p w14:paraId="507C75A2"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Sene West</w:t>
            </w:r>
          </w:p>
        </w:tc>
        <w:tc>
          <w:tcPr>
            <w:tcW w:w="684" w:type="pct"/>
            <w:gridSpan w:val="2"/>
          </w:tcPr>
          <w:p w14:paraId="51B9B47F" w14:textId="77777777" w:rsidR="000F275E" w:rsidRPr="00713214" w:rsidRDefault="000F275E" w:rsidP="006E5FA2">
            <w:pPr>
              <w:rPr>
                <w:rFonts w:ascii="Century Gothic" w:hAnsi="Century Gothic"/>
                <w:sz w:val="20"/>
                <w:szCs w:val="20"/>
              </w:rPr>
            </w:pPr>
          </w:p>
        </w:tc>
      </w:tr>
      <w:tr w:rsidR="000F275E" w:rsidRPr="00713214" w14:paraId="32A74B5D" w14:textId="77777777" w:rsidTr="00F11188">
        <w:tc>
          <w:tcPr>
            <w:tcW w:w="206" w:type="pct"/>
          </w:tcPr>
          <w:p w14:paraId="2C863B6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75" w:type="pct"/>
          </w:tcPr>
          <w:p w14:paraId="34A1094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Yazori</w:t>
            </w:r>
            <w:proofErr w:type="spellEnd"/>
          </w:p>
        </w:tc>
        <w:tc>
          <w:tcPr>
            <w:tcW w:w="678" w:type="pct"/>
          </w:tcPr>
          <w:p w14:paraId="20EE9BA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350</w:t>
            </w:r>
          </w:p>
        </w:tc>
        <w:tc>
          <w:tcPr>
            <w:tcW w:w="177" w:type="pct"/>
          </w:tcPr>
          <w:p w14:paraId="7CD51BF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814" w:type="pct"/>
          </w:tcPr>
          <w:p w14:paraId="169FDB6F"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Samambo</w:t>
            </w:r>
            <w:proofErr w:type="spellEnd"/>
          </w:p>
        </w:tc>
        <w:tc>
          <w:tcPr>
            <w:tcW w:w="681" w:type="pct"/>
            <w:gridSpan w:val="2"/>
          </w:tcPr>
          <w:p w14:paraId="0DB1E40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420</w:t>
            </w:r>
          </w:p>
        </w:tc>
        <w:tc>
          <w:tcPr>
            <w:tcW w:w="219" w:type="pct"/>
          </w:tcPr>
          <w:p w14:paraId="7C869F6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66" w:type="pct"/>
          </w:tcPr>
          <w:p w14:paraId="539F67E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AVergano</w:t>
            </w:r>
            <w:proofErr w:type="spellEnd"/>
          </w:p>
        </w:tc>
        <w:tc>
          <w:tcPr>
            <w:tcW w:w="684" w:type="pct"/>
            <w:gridSpan w:val="2"/>
          </w:tcPr>
          <w:p w14:paraId="2562B9A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w:t>
            </w:r>
          </w:p>
        </w:tc>
      </w:tr>
      <w:tr w:rsidR="000F275E" w:rsidRPr="00713214" w14:paraId="6614BAD3" w14:textId="77777777" w:rsidTr="00F11188">
        <w:tc>
          <w:tcPr>
            <w:tcW w:w="206" w:type="pct"/>
          </w:tcPr>
          <w:p w14:paraId="5702EA5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75" w:type="pct"/>
          </w:tcPr>
          <w:p w14:paraId="25E5680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Anyanto</w:t>
            </w:r>
            <w:proofErr w:type="spellEnd"/>
          </w:p>
        </w:tc>
        <w:tc>
          <w:tcPr>
            <w:tcW w:w="678" w:type="pct"/>
          </w:tcPr>
          <w:p w14:paraId="6CD556A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450</w:t>
            </w:r>
          </w:p>
        </w:tc>
        <w:tc>
          <w:tcPr>
            <w:tcW w:w="177" w:type="pct"/>
          </w:tcPr>
          <w:p w14:paraId="4F6AD4C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814" w:type="pct"/>
          </w:tcPr>
          <w:p w14:paraId="5072D83F"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Duang</w:t>
            </w:r>
            <w:proofErr w:type="spellEnd"/>
          </w:p>
        </w:tc>
        <w:tc>
          <w:tcPr>
            <w:tcW w:w="681" w:type="pct"/>
            <w:gridSpan w:val="2"/>
          </w:tcPr>
          <w:p w14:paraId="60DEDAE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390</w:t>
            </w:r>
          </w:p>
        </w:tc>
        <w:tc>
          <w:tcPr>
            <w:tcW w:w="219" w:type="pct"/>
          </w:tcPr>
          <w:p w14:paraId="6081A17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66" w:type="pct"/>
          </w:tcPr>
          <w:p w14:paraId="681C5D9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Quarters</w:t>
            </w:r>
          </w:p>
        </w:tc>
        <w:tc>
          <w:tcPr>
            <w:tcW w:w="684" w:type="pct"/>
            <w:gridSpan w:val="2"/>
          </w:tcPr>
          <w:p w14:paraId="233F8AB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w:t>
            </w:r>
          </w:p>
        </w:tc>
      </w:tr>
      <w:tr w:rsidR="000F275E" w:rsidRPr="00713214" w14:paraId="6AB90AE6" w14:textId="77777777" w:rsidTr="00F11188">
        <w:trPr>
          <w:trHeight w:val="828"/>
        </w:trPr>
        <w:tc>
          <w:tcPr>
            <w:tcW w:w="206" w:type="pct"/>
          </w:tcPr>
          <w:p w14:paraId="44501C1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lastRenderedPageBreak/>
              <w:t>6</w:t>
            </w:r>
          </w:p>
        </w:tc>
        <w:tc>
          <w:tcPr>
            <w:tcW w:w="775" w:type="pct"/>
          </w:tcPr>
          <w:p w14:paraId="5052D70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Donkompe</w:t>
            </w:r>
            <w:proofErr w:type="spellEnd"/>
          </w:p>
        </w:tc>
        <w:tc>
          <w:tcPr>
            <w:tcW w:w="678" w:type="pct"/>
          </w:tcPr>
          <w:p w14:paraId="1511041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900</w:t>
            </w:r>
          </w:p>
        </w:tc>
        <w:tc>
          <w:tcPr>
            <w:tcW w:w="177" w:type="pct"/>
          </w:tcPr>
          <w:p w14:paraId="48D77FB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814" w:type="pct"/>
          </w:tcPr>
          <w:p w14:paraId="0E4B454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Kojokperi</w:t>
            </w:r>
            <w:proofErr w:type="spellEnd"/>
          </w:p>
        </w:tc>
        <w:tc>
          <w:tcPr>
            <w:tcW w:w="681" w:type="pct"/>
            <w:gridSpan w:val="2"/>
          </w:tcPr>
          <w:p w14:paraId="78AD9EA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2000</w:t>
            </w:r>
          </w:p>
        </w:tc>
        <w:tc>
          <w:tcPr>
            <w:tcW w:w="219" w:type="pct"/>
          </w:tcPr>
          <w:p w14:paraId="37ACD2D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66" w:type="pct"/>
          </w:tcPr>
          <w:p w14:paraId="7C21A8A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South Africa</w:t>
            </w:r>
          </w:p>
        </w:tc>
        <w:tc>
          <w:tcPr>
            <w:tcW w:w="684" w:type="pct"/>
            <w:gridSpan w:val="2"/>
          </w:tcPr>
          <w:p w14:paraId="3250A02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w:t>
            </w:r>
          </w:p>
        </w:tc>
      </w:tr>
      <w:tr w:rsidR="000F275E" w:rsidRPr="00713214" w14:paraId="0901933A" w14:textId="77777777" w:rsidTr="00F11188">
        <w:tc>
          <w:tcPr>
            <w:tcW w:w="206" w:type="pct"/>
          </w:tcPr>
          <w:p w14:paraId="57E40CA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75" w:type="pct"/>
          </w:tcPr>
          <w:p w14:paraId="62C5EFC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Sagiya</w:t>
            </w:r>
            <w:proofErr w:type="spellEnd"/>
          </w:p>
        </w:tc>
        <w:tc>
          <w:tcPr>
            <w:tcW w:w="678" w:type="pct"/>
          </w:tcPr>
          <w:p w14:paraId="5E8C9D5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757</w:t>
            </w:r>
          </w:p>
        </w:tc>
        <w:tc>
          <w:tcPr>
            <w:tcW w:w="177" w:type="pct"/>
          </w:tcPr>
          <w:p w14:paraId="537C78E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814" w:type="pct"/>
          </w:tcPr>
          <w:p w14:paraId="69372A8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Fian</w:t>
            </w:r>
            <w:proofErr w:type="spellEnd"/>
          </w:p>
        </w:tc>
        <w:tc>
          <w:tcPr>
            <w:tcW w:w="681" w:type="pct"/>
            <w:gridSpan w:val="2"/>
          </w:tcPr>
          <w:p w14:paraId="046688F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2600</w:t>
            </w:r>
          </w:p>
        </w:tc>
        <w:tc>
          <w:tcPr>
            <w:tcW w:w="219" w:type="pct"/>
          </w:tcPr>
          <w:p w14:paraId="6CA1D12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66" w:type="pct"/>
          </w:tcPr>
          <w:p w14:paraId="16E1F2C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Donkope</w:t>
            </w:r>
            <w:proofErr w:type="spellEnd"/>
          </w:p>
        </w:tc>
        <w:tc>
          <w:tcPr>
            <w:tcW w:w="684" w:type="pct"/>
            <w:gridSpan w:val="2"/>
          </w:tcPr>
          <w:p w14:paraId="752B90E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1134F807" w14:textId="77777777" w:rsidTr="00F11188">
        <w:tc>
          <w:tcPr>
            <w:tcW w:w="206" w:type="pct"/>
          </w:tcPr>
          <w:p w14:paraId="1C79CC1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75" w:type="pct"/>
          </w:tcPr>
          <w:p w14:paraId="0796AAA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Yagbum</w:t>
            </w:r>
            <w:proofErr w:type="spellEnd"/>
          </w:p>
        </w:tc>
        <w:tc>
          <w:tcPr>
            <w:tcW w:w="678" w:type="pct"/>
          </w:tcPr>
          <w:p w14:paraId="3A1C9F0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1564</w:t>
            </w:r>
          </w:p>
        </w:tc>
        <w:tc>
          <w:tcPr>
            <w:tcW w:w="177" w:type="pct"/>
          </w:tcPr>
          <w:p w14:paraId="770DC6C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814" w:type="pct"/>
          </w:tcPr>
          <w:p w14:paraId="668EB39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Issa</w:t>
            </w:r>
          </w:p>
        </w:tc>
        <w:tc>
          <w:tcPr>
            <w:tcW w:w="681" w:type="pct"/>
            <w:gridSpan w:val="2"/>
          </w:tcPr>
          <w:p w14:paraId="0B8C0A1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2750</w:t>
            </w:r>
          </w:p>
        </w:tc>
        <w:tc>
          <w:tcPr>
            <w:tcW w:w="219" w:type="pct"/>
          </w:tcPr>
          <w:p w14:paraId="166CA9B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66" w:type="pct"/>
          </w:tcPr>
          <w:p w14:paraId="61B8A22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Tato Bator</w:t>
            </w:r>
          </w:p>
        </w:tc>
        <w:tc>
          <w:tcPr>
            <w:tcW w:w="684" w:type="pct"/>
            <w:gridSpan w:val="2"/>
          </w:tcPr>
          <w:p w14:paraId="0330D07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0C2EBDC4" w14:textId="77777777" w:rsidTr="00F11188">
        <w:tc>
          <w:tcPr>
            <w:tcW w:w="206" w:type="pct"/>
          </w:tcPr>
          <w:p w14:paraId="381BEBE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775" w:type="pct"/>
          </w:tcPr>
          <w:p w14:paraId="2234C73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Kparia</w:t>
            </w:r>
            <w:proofErr w:type="spellEnd"/>
          </w:p>
        </w:tc>
        <w:tc>
          <w:tcPr>
            <w:tcW w:w="678" w:type="pct"/>
          </w:tcPr>
          <w:p w14:paraId="5DCB76D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1100</w:t>
            </w:r>
          </w:p>
        </w:tc>
        <w:tc>
          <w:tcPr>
            <w:tcW w:w="177" w:type="pct"/>
          </w:tcPr>
          <w:p w14:paraId="619A616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814" w:type="pct"/>
          </w:tcPr>
          <w:p w14:paraId="7A989E8F"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Wogu</w:t>
            </w:r>
            <w:proofErr w:type="spellEnd"/>
          </w:p>
        </w:tc>
        <w:tc>
          <w:tcPr>
            <w:tcW w:w="681" w:type="pct"/>
            <w:gridSpan w:val="2"/>
          </w:tcPr>
          <w:p w14:paraId="4C07DFD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2300</w:t>
            </w:r>
          </w:p>
        </w:tc>
        <w:tc>
          <w:tcPr>
            <w:tcW w:w="219" w:type="pct"/>
          </w:tcPr>
          <w:p w14:paraId="652319B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66" w:type="pct"/>
          </w:tcPr>
          <w:p w14:paraId="0E9F5150"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Dafakope</w:t>
            </w:r>
            <w:proofErr w:type="spellEnd"/>
          </w:p>
        </w:tc>
        <w:tc>
          <w:tcPr>
            <w:tcW w:w="684" w:type="pct"/>
            <w:gridSpan w:val="2"/>
          </w:tcPr>
          <w:p w14:paraId="10FF21E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2CED37EE" w14:textId="77777777" w:rsidTr="00F11188">
        <w:tc>
          <w:tcPr>
            <w:tcW w:w="206" w:type="pct"/>
          </w:tcPr>
          <w:p w14:paraId="7832CE5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w:t>
            </w:r>
          </w:p>
        </w:tc>
        <w:tc>
          <w:tcPr>
            <w:tcW w:w="775" w:type="pct"/>
          </w:tcPr>
          <w:p w14:paraId="502293A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Jinfronu</w:t>
            </w:r>
            <w:proofErr w:type="spellEnd"/>
          </w:p>
        </w:tc>
        <w:tc>
          <w:tcPr>
            <w:tcW w:w="678" w:type="pct"/>
          </w:tcPr>
          <w:p w14:paraId="59885D5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1010</w:t>
            </w:r>
          </w:p>
        </w:tc>
        <w:tc>
          <w:tcPr>
            <w:tcW w:w="177" w:type="pct"/>
          </w:tcPr>
          <w:p w14:paraId="5F71B85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814" w:type="pct"/>
          </w:tcPr>
          <w:p w14:paraId="28BA6E86"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Jolinyiri</w:t>
            </w:r>
            <w:proofErr w:type="spellEnd"/>
          </w:p>
        </w:tc>
        <w:tc>
          <w:tcPr>
            <w:tcW w:w="681" w:type="pct"/>
            <w:gridSpan w:val="2"/>
          </w:tcPr>
          <w:p w14:paraId="132EE10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420</w:t>
            </w:r>
          </w:p>
        </w:tc>
        <w:tc>
          <w:tcPr>
            <w:tcW w:w="219" w:type="pct"/>
          </w:tcPr>
          <w:p w14:paraId="087A7A1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66" w:type="pct"/>
          </w:tcPr>
          <w:p w14:paraId="5DA9B970"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Krosakrosa</w:t>
            </w:r>
            <w:proofErr w:type="spellEnd"/>
          </w:p>
        </w:tc>
        <w:tc>
          <w:tcPr>
            <w:tcW w:w="684" w:type="pct"/>
            <w:gridSpan w:val="2"/>
          </w:tcPr>
          <w:p w14:paraId="533BE0A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w:t>
            </w:r>
          </w:p>
        </w:tc>
      </w:tr>
      <w:tr w:rsidR="000F275E" w:rsidRPr="00713214" w14:paraId="24AF2A4E" w14:textId="77777777" w:rsidTr="00F11188">
        <w:tc>
          <w:tcPr>
            <w:tcW w:w="981" w:type="pct"/>
            <w:gridSpan w:val="2"/>
          </w:tcPr>
          <w:p w14:paraId="23878393"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NGD</w:t>
            </w:r>
          </w:p>
        </w:tc>
        <w:tc>
          <w:tcPr>
            <w:tcW w:w="678" w:type="pct"/>
          </w:tcPr>
          <w:p w14:paraId="20CF5746"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9,768</w:t>
            </w:r>
          </w:p>
        </w:tc>
        <w:tc>
          <w:tcPr>
            <w:tcW w:w="177" w:type="pct"/>
          </w:tcPr>
          <w:p w14:paraId="4D53ED1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814" w:type="pct"/>
          </w:tcPr>
          <w:p w14:paraId="27BBBBA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Bonombe</w:t>
            </w:r>
            <w:proofErr w:type="spellEnd"/>
          </w:p>
        </w:tc>
        <w:tc>
          <w:tcPr>
            <w:tcW w:w="681" w:type="pct"/>
            <w:gridSpan w:val="2"/>
          </w:tcPr>
          <w:p w14:paraId="681B2B9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w:t>
            </w:r>
          </w:p>
        </w:tc>
        <w:tc>
          <w:tcPr>
            <w:tcW w:w="219" w:type="pct"/>
          </w:tcPr>
          <w:p w14:paraId="756440F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66" w:type="pct"/>
          </w:tcPr>
          <w:p w14:paraId="221CCF9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Today</w:t>
            </w:r>
          </w:p>
        </w:tc>
        <w:tc>
          <w:tcPr>
            <w:tcW w:w="684" w:type="pct"/>
            <w:gridSpan w:val="2"/>
          </w:tcPr>
          <w:p w14:paraId="4653E27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28B3E800" w14:textId="77777777" w:rsidTr="00F11188">
        <w:tc>
          <w:tcPr>
            <w:tcW w:w="1659" w:type="pct"/>
            <w:gridSpan w:val="3"/>
          </w:tcPr>
          <w:p w14:paraId="6EF6B099" w14:textId="77777777" w:rsidR="000F275E" w:rsidRPr="00713214" w:rsidRDefault="000F275E" w:rsidP="006E5FA2">
            <w:pPr>
              <w:rPr>
                <w:rFonts w:ascii="Century Gothic" w:hAnsi="Century Gothic"/>
                <w:b/>
                <w:bCs/>
                <w:sz w:val="20"/>
                <w:szCs w:val="20"/>
              </w:rPr>
            </w:pPr>
            <w:proofErr w:type="spellStart"/>
            <w:r w:rsidRPr="00713214">
              <w:rPr>
                <w:rFonts w:ascii="Century Gothic" w:hAnsi="Century Gothic"/>
                <w:b/>
                <w:bCs/>
                <w:sz w:val="20"/>
                <w:szCs w:val="20"/>
              </w:rPr>
              <w:t>Mamprugu</w:t>
            </w:r>
            <w:proofErr w:type="spellEnd"/>
            <w:r w:rsidRPr="00713214">
              <w:rPr>
                <w:rFonts w:ascii="Century Gothic" w:hAnsi="Century Gothic"/>
                <w:b/>
                <w:bCs/>
                <w:sz w:val="20"/>
                <w:szCs w:val="20"/>
              </w:rPr>
              <w:t xml:space="preserve"> </w:t>
            </w:r>
            <w:proofErr w:type="spellStart"/>
            <w:r w:rsidRPr="00713214">
              <w:rPr>
                <w:rFonts w:ascii="Century Gothic" w:hAnsi="Century Gothic"/>
                <w:b/>
                <w:bCs/>
                <w:sz w:val="20"/>
                <w:szCs w:val="20"/>
              </w:rPr>
              <w:t>Moagduri</w:t>
            </w:r>
            <w:proofErr w:type="spellEnd"/>
            <w:r w:rsidRPr="00713214">
              <w:rPr>
                <w:rFonts w:ascii="Century Gothic" w:hAnsi="Century Gothic"/>
                <w:b/>
                <w:bCs/>
                <w:sz w:val="20"/>
                <w:szCs w:val="20"/>
              </w:rPr>
              <w:t xml:space="preserve"> </w:t>
            </w:r>
            <w:proofErr w:type="spellStart"/>
            <w:r w:rsidRPr="00713214">
              <w:rPr>
                <w:rFonts w:ascii="Century Gothic" w:hAnsi="Century Gothic"/>
                <w:b/>
                <w:bCs/>
                <w:sz w:val="20"/>
                <w:szCs w:val="20"/>
              </w:rPr>
              <w:t>Dist</w:t>
            </w:r>
            <w:proofErr w:type="spellEnd"/>
          </w:p>
        </w:tc>
        <w:tc>
          <w:tcPr>
            <w:tcW w:w="177" w:type="pct"/>
          </w:tcPr>
          <w:p w14:paraId="08E1DB9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814" w:type="pct"/>
          </w:tcPr>
          <w:p w14:paraId="5BB2DD9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Tabiasi</w:t>
            </w:r>
            <w:proofErr w:type="spellEnd"/>
          </w:p>
        </w:tc>
        <w:tc>
          <w:tcPr>
            <w:tcW w:w="681" w:type="pct"/>
            <w:gridSpan w:val="2"/>
          </w:tcPr>
          <w:p w14:paraId="77EBD59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c>
          <w:tcPr>
            <w:tcW w:w="219" w:type="pct"/>
          </w:tcPr>
          <w:p w14:paraId="2D6E566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766" w:type="pct"/>
          </w:tcPr>
          <w:p w14:paraId="7CF6799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Akyekyemade</w:t>
            </w:r>
            <w:proofErr w:type="spellEnd"/>
          </w:p>
        </w:tc>
        <w:tc>
          <w:tcPr>
            <w:tcW w:w="684" w:type="pct"/>
            <w:gridSpan w:val="2"/>
          </w:tcPr>
          <w:p w14:paraId="16A2DE6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1500</w:t>
            </w:r>
          </w:p>
        </w:tc>
      </w:tr>
      <w:tr w:rsidR="000F275E" w:rsidRPr="00713214" w14:paraId="6B861EDB" w14:textId="77777777" w:rsidTr="00F11188">
        <w:tc>
          <w:tcPr>
            <w:tcW w:w="206" w:type="pct"/>
          </w:tcPr>
          <w:p w14:paraId="18D81D6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75" w:type="pct"/>
          </w:tcPr>
          <w:p w14:paraId="35ED6E69"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Yirangu</w:t>
            </w:r>
            <w:proofErr w:type="spellEnd"/>
          </w:p>
        </w:tc>
        <w:tc>
          <w:tcPr>
            <w:tcW w:w="678" w:type="pct"/>
          </w:tcPr>
          <w:p w14:paraId="70B1722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1508</w:t>
            </w:r>
          </w:p>
        </w:tc>
        <w:tc>
          <w:tcPr>
            <w:tcW w:w="991" w:type="pct"/>
            <w:gridSpan w:val="2"/>
          </w:tcPr>
          <w:p w14:paraId="627460D6"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DBI</w:t>
            </w:r>
          </w:p>
        </w:tc>
        <w:tc>
          <w:tcPr>
            <w:tcW w:w="678" w:type="pct"/>
          </w:tcPr>
          <w:p w14:paraId="25B3CD88"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11,480</w:t>
            </w:r>
          </w:p>
        </w:tc>
        <w:tc>
          <w:tcPr>
            <w:tcW w:w="222" w:type="pct"/>
            <w:gridSpan w:val="2"/>
          </w:tcPr>
          <w:p w14:paraId="7DE0A16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w:t>
            </w:r>
          </w:p>
        </w:tc>
        <w:tc>
          <w:tcPr>
            <w:tcW w:w="771" w:type="pct"/>
            <w:gridSpan w:val="2"/>
          </w:tcPr>
          <w:p w14:paraId="2D9E270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Hiamankyene</w:t>
            </w:r>
            <w:proofErr w:type="spellEnd"/>
          </w:p>
        </w:tc>
        <w:tc>
          <w:tcPr>
            <w:tcW w:w="679" w:type="pct"/>
          </w:tcPr>
          <w:p w14:paraId="274BC2D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w:t>
            </w:r>
          </w:p>
        </w:tc>
      </w:tr>
      <w:tr w:rsidR="000F275E" w:rsidRPr="00713214" w14:paraId="504ACD76" w14:textId="77777777" w:rsidTr="00F11188">
        <w:tc>
          <w:tcPr>
            <w:tcW w:w="206" w:type="pct"/>
          </w:tcPr>
          <w:p w14:paraId="135A98D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75" w:type="pct"/>
          </w:tcPr>
          <w:p w14:paraId="15A55B13"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Zanwara</w:t>
            </w:r>
            <w:proofErr w:type="spellEnd"/>
          </w:p>
        </w:tc>
        <w:tc>
          <w:tcPr>
            <w:tcW w:w="678" w:type="pct"/>
          </w:tcPr>
          <w:p w14:paraId="03A3B6E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2680</w:t>
            </w:r>
          </w:p>
        </w:tc>
        <w:tc>
          <w:tcPr>
            <w:tcW w:w="991" w:type="pct"/>
            <w:gridSpan w:val="2"/>
          </w:tcPr>
          <w:p w14:paraId="3AAB9A73"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(GRR) (23)</w:t>
            </w:r>
          </w:p>
        </w:tc>
        <w:tc>
          <w:tcPr>
            <w:tcW w:w="678" w:type="pct"/>
          </w:tcPr>
          <w:p w14:paraId="6450F6E8"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24,376</w:t>
            </w:r>
          </w:p>
        </w:tc>
        <w:tc>
          <w:tcPr>
            <w:tcW w:w="222" w:type="pct"/>
            <w:gridSpan w:val="2"/>
          </w:tcPr>
          <w:p w14:paraId="111D06E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11</w:t>
            </w:r>
          </w:p>
        </w:tc>
        <w:tc>
          <w:tcPr>
            <w:tcW w:w="771" w:type="pct"/>
            <w:gridSpan w:val="2"/>
          </w:tcPr>
          <w:p w14:paraId="219EF050"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Nframa</w:t>
            </w:r>
            <w:proofErr w:type="spellEnd"/>
          </w:p>
        </w:tc>
        <w:tc>
          <w:tcPr>
            <w:tcW w:w="679" w:type="pct"/>
          </w:tcPr>
          <w:p w14:paraId="6975F47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4D08F8A2" w14:textId="77777777" w:rsidTr="00F11188">
        <w:tc>
          <w:tcPr>
            <w:tcW w:w="206" w:type="pct"/>
          </w:tcPr>
          <w:p w14:paraId="60B8FBB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75" w:type="pct"/>
          </w:tcPr>
          <w:p w14:paraId="339D58C6"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Garigu</w:t>
            </w:r>
            <w:proofErr w:type="spellEnd"/>
          </w:p>
        </w:tc>
        <w:tc>
          <w:tcPr>
            <w:tcW w:w="678" w:type="pct"/>
          </w:tcPr>
          <w:p w14:paraId="36636DB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673</w:t>
            </w:r>
          </w:p>
        </w:tc>
        <w:tc>
          <w:tcPr>
            <w:tcW w:w="177" w:type="pct"/>
          </w:tcPr>
          <w:p w14:paraId="1F759BEB" w14:textId="77777777" w:rsidR="000F275E" w:rsidRPr="00713214" w:rsidRDefault="000F275E" w:rsidP="006E5FA2">
            <w:pPr>
              <w:rPr>
                <w:rFonts w:ascii="Century Gothic" w:hAnsi="Century Gothic"/>
                <w:sz w:val="20"/>
                <w:szCs w:val="20"/>
              </w:rPr>
            </w:pPr>
          </w:p>
        </w:tc>
        <w:tc>
          <w:tcPr>
            <w:tcW w:w="814" w:type="pct"/>
          </w:tcPr>
          <w:p w14:paraId="7DEB38F2" w14:textId="77777777" w:rsidR="000F275E" w:rsidRPr="00713214" w:rsidRDefault="000F275E" w:rsidP="006E5FA2">
            <w:pPr>
              <w:rPr>
                <w:rFonts w:ascii="Century Gothic" w:hAnsi="Century Gothic"/>
                <w:sz w:val="20"/>
                <w:szCs w:val="20"/>
              </w:rPr>
            </w:pPr>
          </w:p>
        </w:tc>
        <w:tc>
          <w:tcPr>
            <w:tcW w:w="681" w:type="pct"/>
            <w:gridSpan w:val="2"/>
          </w:tcPr>
          <w:p w14:paraId="43F48D0E" w14:textId="77777777" w:rsidR="000F275E" w:rsidRPr="00713214" w:rsidRDefault="000F275E" w:rsidP="006E5FA2">
            <w:pPr>
              <w:rPr>
                <w:rFonts w:ascii="Century Gothic" w:hAnsi="Century Gothic"/>
                <w:sz w:val="20"/>
                <w:szCs w:val="20"/>
              </w:rPr>
            </w:pPr>
          </w:p>
        </w:tc>
        <w:tc>
          <w:tcPr>
            <w:tcW w:w="219" w:type="pct"/>
          </w:tcPr>
          <w:p w14:paraId="17D436B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w:t>
            </w:r>
          </w:p>
        </w:tc>
        <w:tc>
          <w:tcPr>
            <w:tcW w:w="766" w:type="pct"/>
          </w:tcPr>
          <w:p w14:paraId="4343E226"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Menkor</w:t>
            </w:r>
            <w:proofErr w:type="spellEnd"/>
          </w:p>
        </w:tc>
        <w:tc>
          <w:tcPr>
            <w:tcW w:w="684" w:type="pct"/>
            <w:gridSpan w:val="2"/>
          </w:tcPr>
          <w:p w14:paraId="1E47933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1838CF3C" w14:textId="77777777" w:rsidTr="00F11188">
        <w:tc>
          <w:tcPr>
            <w:tcW w:w="206" w:type="pct"/>
          </w:tcPr>
          <w:p w14:paraId="6C372FD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75" w:type="pct"/>
          </w:tcPr>
          <w:p w14:paraId="1C337F3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Goriba</w:t>
            </w:r>
            <w:proofErr w:type="spellEnd"/>
          </w:p>
        </w:tc>
        <w:tc>
          <w:tcPr>
            <w:tcW w:w="678" w:type="pct"/>
          </w:tcPr>
          <w:p w14:paraId="7EA4EDB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204</w:t>
            </w:r>
          </w:p>
        </w:tc>
        <w:tc>
          <w:tcPr>
            <w:tcW w:w="177" w:type="pct"/>
          </w:tcPr>
          <w:p w14:paraId="1841A722" w14:textId="77777777" w:rsidR="000F275E" w:rsidRPr="00713214" w:rsidRDefault="000F275E" w:rsidP="006E5FA2">
            <w:pPr>
              <w:rPr>
                <w:rFonts w:ascii="Century Gothic" w:hAnsi="Century Gothic"/>
                <w:sz w:val="20"/>
                <w:szCs w:val="20"/>
              </w:rPr>
            </w:pPr>
          </w:p>
        </w:tc>
        <w:tc>
          <w:tcPr>
            <w:tcW w:w="814" w:type="pct"/>
          </w:tcPr>
          <w:p w14:paraId="29B588D0" w14:textId="77777777" w:rsidR="000F275E" w:rsidRPr="00713214" w:rsidRDefault="000F275E" w:rsidP="006E5FA2">
            <w:pPr>
              <w:rPr>
                <w:rFonts w:ascii="Century Gothic" w:hAnsi="Century Gothic"/>
                <w:sz w:val="20"/>
                <w:szCs w:val="20"/>
              </w:rPr>
            </w:pPr>
          </w:p>
        </w:tc>
        <w:tc>
          <w:tcPr>
            <w:tcW w:w="681" w:type="pct"/>
            <w:gridSpan w:val="2"/>
          </w:tcPr>
          <w:p w14:paraId="344E55A6" w14:textId="77777777" w:rsidR="000F275E" w:rsidRPr="00713214" w:rsidRDefault="000F275E" w:rsidP="006E5FA2">
            <w:pPr>
              <w:rPr>
                <w:rFonts w:ascii="Century Gothic" w:hAnsi="Century Gothic"/>
                <w:sz w:val="20"/>
                <w:szCs w:val="20"/>
              </w:rPr>
            </w:pPr>
          </w:p>
        </w:tc>
        <w:tc>
          <w:tcPr>
            <w:tcW w:w="219" w:type="pct"/>
          </w:tcPr>
          <w:p w14:paraId="3C38A31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13</w:t>
            </w:r>
          </w:p>
        </w:tc>
        <w:tc>
          <w:tcPr>
            <w:tcW w:w="766" w:type="pct"/>
          </w:tcPr>
          <w:p w14:paraId="63D55E6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Akyeremade</w:t>
            </w:r>
            <w:proofErr w:type="spellEnd"/>
            <w:r w:rsidRPr="00713214">
              <w:rPr>
                <w:rFonts w:ascii="Century Gothic" w:hAnsi="Century Gothic"/>
                <w:sz w:val="20"/>
                <w:szCs w:val="20"/>
              </w:rPr>
              <w:t xml:space="preserve"> Bator</w:t>
            </w:r>
          </w:p>
        </w:tc>
        <w:tc>
          <w:tcPr>
            <w:tcW w:w="684" w:type="pct"/>
            <w:gridSpan w:val="2"/>
          </w:tcPr>
          <w:p w14:paraId="0B93865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r>
      <w:tr w:rsidR="000F275E" w:rsidRPr="00713214" w14:paraId="570DC728" w14:textId="77777777" w:rsidTr="00F11188">
        <w:tc>
          <w:tcPr>
            <w:tcW w:w="981" w:type="pct"/>
            <w:gridSpan w:val="2"/>
          </w:tcPr>
          <w:p w14:paraId="5672EC4B"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MMD</w:t>
            </w:r>
          </w:p>
        </w:tc>
        <w:tc>
          <w:tcPr>
            <w:tcW w:w="678" w:type="pct"/>
          </w:tcPr>
          <w:p w14:paraId="11DFCC45"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5,065</w:t>
            </w:r>
          </w:p>
        </w:tc>
        <w:tc>
          <w:tcPr>
            <w:tcW w:w="177" w:type="pct"/>
          </w:tcPr>
          <w:p w14:paraId="51AC306F" w14:textId="77777777" w:rsidR="000F275E" w:rsidRPr="00713214" w:rsidRDefault="000F275E" w:rsidP="006E5FA2">
            <w:pPr>
              <w:rPr>
                <w:rFonts w:ascii="Century Gothic" w:hAnsi="Century Gothic"/>
                <w:sz w:val="20"/>
                <w:szCs w:val="20"/>
              </w:rPr>
            </w:pPr>
          </w:p>
        </w:tc>
        <w:tc>
          <w:tcPr>
            <w:tcW w:w="814" w:type="pct"/>
          </w:tcPr>
          <w:p w14:paraId="55CAE319" w14:textId="77777777" w:rsidR="000F275E" w:rsidRPr="00713214" w:rsidRDefault="000F275E" w:rsidP="006E5FA2">
            <w:pPr>
              <w:rPr>
                <w:rFonts w:ascii="Century Gothic" w:hAnsi="Century Gothic"/>
                <w:sz w:val="20"/>
                <w:szCs w:val="20"/>
              </w:rPr>
            </w:pPr>
          </w:p>
        </w:tc>
        <w:tc>
          <w:tcPr>
            <w:tcW w:w="681" w:type="pct"/>
            <w:gridSpan w:val="2"/>
          </w:tcPr>
          <w:p w14:paraId="63770894" w14:textId="77777777" w:rsidR="000F275E" w:rsidRPr="00713214" w:rsidRDefault="000F275E" w:rsidP="006E5FA2">
            <w:pPr>
              <w:rPr>
                <w:rFonts w:ascii="Century Gothic" w:hAnsi="Century Gothic"/>
                <w:sz w:val="20"/>
                <w:szCs w:val="20"/>
              </w:rPr>
            </w:pPr>
          </w:p>
        </w:tc>
        <w:tc>
          <w:tcPr>
            <w:tcW w:w="985" w:type="pct"/>
            <w:gridSpan w:val="2"/>
          </w:tcPr>
          <w:p w14:paraId="6890EF14"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Sene West</w:t>
            </w:r>
          </w:p>
        </w:tc>
        <w:tc>
          <w:tcPr>
            <w:tcW w:w="684" w:type="pct"/>
            <w:gridSpan w:val="2"/>
          </w:tcPr>
          <w:p w14:paraId="1B30BFE3"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6,860</w:t>
            </w:r>
          </w:p>
        </w:tc>
      </w:tr>
      <w:tr w:rsidR="000F275E" w:rsidRPr="00713214" w14:paraId="691F4F8D" w14:textId="77777777" w:rsidTr="00F11188">
        <w:tc>
          <w:tcPr>
            <w:tcW w:w="1659" w:type="pct"/>
            <w:gridSpan w:val="3"/>
          </w:tcPr>
          <w:p w14:paraId="469E1D4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lastRenderedPageBreak/>
              <w:t>Wa East District</w:t>
            </w:r>
          </w:p>
        </w:tc>
        <w:tc>
          <w:tcPr>
            <w:tcW w:w="177" w:type="pct"/>
          </w:tcPr>
          <w:p w14:paraId="3AD6EFA9" w14:textId="77777777" w:rsidR="000F275E" w:rsidRPr="00713214" w:rsidRDefault="000F275E" w:rsidP="006E5FA2">
            <w:pPr>
              <w:rPr>
                <w:rFonts w:ascii="Century Gothic" w:hAnsi="Century Gothic"/>
                <w:sz w:val="20"/>
                <w:szCs w:val="20"/>
              </w:rPr>
            </w:pPr>
          </w:p>
        </w:tc>
        <w:tc>
          <w:tcPr>
            <w:tcW w:w="814" w:type="pct"/>
          </w:tcPr>
          <w:p w14:paraId="62B4F451" w14:textId="77777777" w:rsidR="000F275E" w:rsidRPr="00713214" w:rsidRDefault="000F275E" w:rsidP="006E5FA2">
            <w:pPr>
              <w:rPr>
                <w:rFonts w:ascii="Century Gothic" w:hAnsi="Century Gothic"/>
                <w:sz w:val="20"/>
                <w:szCs w:val="20"/>
              </w:rPr>
            </w:pPr>
          </w:p>
        </w:tc>
        <w:tc>
          <w:tcPr>
            <w:tcW w:w="681" w:type="pct"/>
            <w:gridSpan w:val="2"/>
          </w:tcPr>
          <w:p w14:paraId="530DC408" w14:textId="77777777" w:rsidR="000F275E" w:rsidRPr="00713214" w:rsidRDefault="000F275E" w:rsidP="006E5FA2">
            <w:pPr>
              <w:rPr>
                <w:rFonts w:ascii="Century Gothic" w:hAnsi="Century Gothic"/>
                <w:sz w:val="20"/>
                <w:szCs w:val="20"/>
              </w:rPr>
            </w:pPr>
          </w:p>
        </w:tc>
        <w:tc>
          <w:tcPr>
            <w:tcW w:w="985" w:type="pct"/>
            <w:gridSpan w:val="2"/>
          </w:tcPr>
          <w:p w14:paraId="5226435E"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Sekyere Afram Plains</w:t>
            </w:r>
          </w:p>
        </w:tc>
        <w:tc>
          <w:tcPr>
            <w:tcW w:w="684" w:type="pct"/>
            <w:gridSpan w:val="2"/>
          </w:tcPr>
          <w:p w14:paraId="20F34C89" w14:textId="77777777" w:rsidR="000F275E" w:rsidRPr="00713214" w:rsidRDefault="000F275E" w:rsidP="006E5FA2">
            <w:pPr>
              <w:rPr>
                <w:rFonts w:ascii="Century Gothic" w:hAnsi="Century Gothic"/>
                <w:sz w:val="20"/>
                <w:szCs w:val="20"/>
              </w:rPr>
            </w:pPr>
          </w:p>
        </w:tc>
      </w:tr>
      <w:tr w:rsidR="000F275E" w:rsidRPr="00713214" w14:paraId="08B92CF6" w14:textId="77777777" w:rsidTr="00F11188">
        <w:tc>
          <w:tcPr>
            <w:tcW w:w="206" w:type="pct"/>
          </w:tcPr>
          <w:p w14:paraId="713BD04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75" w:type="pct"/>
          </w:tcPr>
          <w:p w14:paraId="1EB31263"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Ducie</w:t>
            </w:r>
            <w:proofErr w:type="spellEnd"/>
          </w:p>
        </w:tc>
        <w:tc>
          <w:tcPr>
            <w:tcW w:w="678" w:type="pct"/>
          </w:tcPr>
          <w:p w14:paraId="56D50F8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2790</w:t>
            </w:r>
          </w:p>
        </w:tc>
        <w:tc>
          <w:tcPr>
            <w:tcW w:w="177" w:type="pct"/>
          </w:tcPr>
          <w:p w14:paraId="46C22E73" w14:textId="77777777" w:rsidR="000F275E" w:rsidRPr="00713214" w:rsidRDefault="000F275E" w:rsidP="006E5FA2">
            <w:pPr>
              <w:rPr>
                <w:rFonts w:ascii="Century Gothic" w:hAnsi="Century Gothic"/>
                <w:sz w:val="20"/>
                <w:szCs w:val="20"/>
              </w:rPr>
            </w:pPr>
          </w:p>
        </w:tc>
        <w:tc>
          <w:tcPr>
            <w:tcW w:w="814" w:type="pct"/>
          </w:tcPr>
          <w:p w14:paraId="227CBB49" w14:textId="77777777" w:rsidR="000F275E" w:rsidRPr="00713214" w:rsidRDefault="000F275E" w:rsidP="006E5FA2">
            <w:pPr>
              <w:rPr>
                <w:rFonts w:ascii="Century Gothic" w:hAnsi="Century Gothic"/>
                <w:sz w:val="20"/>
                <w:szCs w:val="20"/>
              </w:rPr>
            </w:pPr>
          </w:p>
        </w:tc>
        <w:tc>
          <w:tcPr>
            <w:tcW w:w="681" w:type="pct"/>
            <w:gridSpan w:val="2"/>
          </w:tcPr>
          <w:p w14:paraId="26299A44" w14:textId="77777777" w:rsidR="000F275E" w:rsidRPr="00713214" w:rsidRDefault="000F275E" w:rsidP="006E5FA2">
            <w:pPr>
              <w:rPr>
                <w:rFonts w:ascii="Century Gothic" w:hAnsi="Century Gothic"/>
                <w:sz w:val="20"/>
                <w:szCs w:val="20"/>
              </w:rPr>
            </w:pPr>
          </w:p>
        </w:tc>
        <w:tc>
          <w:tcPr>
            <w:tcW w:w="219" w:type="pct"/>
          </w:tcPr>
          <w:p w14:paraId="250FE5C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66" w:type="pct"/>
          </w:tcPr>
          <w:p w14:paraId="6DEE597B"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Yawnantwi</w:t>
            </w:r>
            <w:proofErr w:type="spellEnd"/>
          </w:p>
        </w:tc>
        <w:tc>
          <w:tcPr>
            <w:tcW w:w="684" w:type="pct"/>
            <w:gridSpan w:val="2"/>
          </w:tcPr>
          <w:p w14:paraId="6BEBB63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w:t>
            </w:r>
          </w:p>
        </w:tc>
      </w:tr>
      <w:tr w:rsidR="000F275E" w:rsidRPr="00713214" w14:paraId="340F8620" w14:textId="77777777" w:rsidTr="00F11188">
        <w:tc>
          <w:tcPr>
            <w:tcW w:w="206" w:type="pct"/>
          </w:tcPr>
          <w:p w14:paraId="42FE98C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75" w:type="pct"/>
          </w:tcPr>
          <w:p w14:paraId="3C37179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Grumbelle</w:t>
            </w:r>
            <w:proofErr w:type="spellEnd"/>
          </w:p>
        </w:tc>
        <w:tc>
          <w:tcPr>
            <w:tcW w:w="678" w:type="pct"/>
          </w:tcPr>
          <w:p w14:paraId="28905F1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1610</w:t>
            </w:r>
          </w:p>
        </w:tc>
        <w:tc>
          <w:tcPr>
            <w:tcW w:w="177" w:type="pct"/>
          </w:tcPr>
          <w:p w14:paraId="459C8C0F" w14:textId="77777777" w:rsidR="000F275E" w:rsidRPr="00713214" w:rsidRDefault="000F275E" w:rsidP="006E5FA2">
            <w:pPr>
              <w:rPr>
                <w:rFonts w:ascii="Century Gothic" w:hAnsi="Century Gothic"/>
                <w:sz w:val="20"/>
                <w:szCs w:val="20"/>
              </w:rPr>
            </w:pPr>
          </w:p>
        </w:tc>
        <w:tc>
          <w:tcPr>
            <w:tcW w:w="814" w:type="pct"/>
          </w:tcPr>
          <w:p w14:paraId="21B5F6B7" w14:textId="77777777" w:rsidR="000F275E" w:rsidRPr="00713214" w:rsidRDefault="000F275E" w:rsidP="006E5FA2">
            <w:pPr>
              <w:rPr>
                <w:rFonts w:ascii="Century Gothic" w:hAnsi="Century Gothic"/>
                <w:sz w:val="20"/>
                <w:szCs w:val="20"/>
              </w:rPr>
            </w:pPr>
          </w:p>
        </w:tc>
        <w:tc>
          <w:tcPr>
            <w:tcW w:w="681" w:type="pct"/>
            <w:gridSpan w:val="2"/>
          </w:tcPr>
          <w:p w14:paraId="5CC68719" w14:textId="77777777" w:rsidR="000F275E" w:rsidRPr="00713214" w:rsidRDefault="000F275E" w:rsidP="006E5FA2">
            <w:pPr>
              <w:rPr>
                <w:rFonts w:ascii="Century Gothic" w:hAnsi="Century Gothic"/>
                <w:sz w:val="20"/>
                <w:szCs w:val="20"/>
              </w:rPr>
            </w:pPr>
          </w:p>
        </w:tc>
        <w:tc>
          <w:tcPr>
            <w:tcW w:w="219" w:type="pct"/>
          </w:tcPr>
          <w:p w14:paraId="4739A1E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66" w:type="pct"/>
          </w:tcPr>
          <w:p w14:paraId="0904C9E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Anyinofi</w:t>
            </w:r>
            <w:proofErr w:type="spellEnd"/>
          </w:p>
        </w:tc>
        <w:tc>
          <w:tcPr>
            <w:tcW w:w="684" w:type="pct"/>
            <w:gridSpan w:val="2"/>
          </w:tcPr>
          <w:p w14:paraId="17C2522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7E6C40F6" w14:textId="77777777" w:rsidTr="00F11188">
        <w:tc>
          <w:tcPr>
            <w:tcW w:w="206" w:type="pct"/>
          </w:tcPr>
          <w:p w14:paraId="529936D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75" w:type="pct"/>
          </w:tcPr>
          <w:p w14:paraId="5AD9BF4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Holomuni</w:t>
            </w:r>
            <w:proofErr w:type="spellEnd"/>
          </w:p>
        </w:tc>
        <w:tc>
          <w:tcPr>
            <w:tcW w:w="678" w:type="pct"/>
          </w:tcPr>
          <w:p w14:paraId="6E8CEE1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1880</w:t>
            </w:r>
          </w:p>
        </w:tc>
        <w:tc>
          <w:tcPr>
            <w:tcW w:w="177" w:type="pct"/>
          </w:tcPr>
          <w:p w14:paraId="2F962778" w14:textId="77777777" w:rsidR="000F275E" w:rsidRPr="00713214" w:rsidRDefault="000F275E" w:rsidP="006E5FA2">
            <w:pPr>
              <w:rPr>
                <w:rFonts w:ascii="Century Gothic" w:hAnsi="Century Gothic"/>
                <w:sz w:val="20"/>
                <w:szCs w:val="20"/>
              </w:rPr>
            </w:pPr>
          </w:p>
        </w:tc>
        <w:tc>
          <w:tcPr>
            <w:tcW w:w="814" w:type="pct"/>
          </w:tcPr>
          <w:p w14:paraId="2E74F50C" w14:textId="77777777" w:rsidR="000F275E" w:rsidRPr="00713214" w:rsidRDefault="000F275E" w:rsidP="006E5FA2">
            <w:pPr>
              <w:rPr>
                <w:rFonts w:ascii="Century Gothic" w:hAnsi="Century Gothic"/>
                <w:sz w:val="20"/>
                <w:szCs w:val="20"/>
              </w:rPr>
            </w:pPr>
          </w:p>
        </w:tc>
        <w:tc>
          <w:tcPr>
            <w:tcW w:w="681" w:type="pct"/>
            <w:gridSpan w:val="2"/>
          </w:tcPr>
          <w:p w14:paraId="57E987A7" w14:textId="77777777" w:rsidR="000F275E" w:rsidRPr="00713214" w:rsidRDefault="000F275E" w:rsidP="006E5FA2">
            <w:pPr>
              <w:rPr>
                <w:rFonts w:ascii="Century Gothic" w:hAnsi="Century Gothic"/>
                <w:sz w:val="20"/>
                <w:szCs w:val="20"/>
              </w:rPr>
            </w:pPr>
          </w:p>
        </w:tc>
        <w:tc>
          <w:tcPr>
            <w:tcW w:w="219" w:type="pct"/>
          </w:tcPr>
          <w:p w14:paraId="3505F7A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66" w:type="pct"/>
          </w:tcPr>
          <w:p w14:paraId="40FA56F3"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Saabiriwa</w:t>
            </w:r>
            <w:proofErr w:type="spellEnd"/>
          </w:p>
        </w:tc>
        <w:tc>
          <w:tcPr>
            <w:tcW w:w="684" w:type="pct"/>
            <w:gridSpan w:val="2"/>
          </w:tcPr>
          <w:p w14:paraId="5EE6723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800</w:t>
            </w:r>
          </w:p>
        </w:tc>
      </w:tr>
      <w:tr w:rsidR="000F275E" w:rsidRPr="00713214" w14:paraId="2217C39D" w14:textId="77777777" w:rsidTr="00F11188">
        <w:tc>
          <w:tcPr>
            <w:tcW w:w="206" w:type="pct"/>
          </w:tcPr>
          <w:p w14:paraId="1A050A9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75" w:type="pct"/>
          </w:tcPr>
          <w:p w14:paraId="4E74FC9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Mampie</w:t>
            </w:r>
            <w:proofErr w:type="spellEnd"/>
          </w:p>
        </w:tc>
        <w:tc>
          <w:tcPr>
            <w:tcW w:w="678" w:type="pct"/>
          </w:tcPr>
          <w:p w14:paraId="790AA7E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460</w:t>
            </w:r>
          </w:p>
        </w:tc>
        <w:tc>
          <w:tcPr>
            <w:tcW w:w="177" w:type="pct"/>
          </w:tcPr>
          <w:p w14:paraId="28D86FEF" w14:textId="77777777" w:rsidR="000F275E" w:rsidRPr="00713214" w:rsidRDefault="000F275E" w:rsidP="006E5FA2">
            <w:pPr>
              <w:rPr>
                <w:rFonts w:ascii="Century Gothic" w:hAnsi="Century Gothic"/>
                <w:sz w:val="20"/>
                <w:szCs w:val="20"/>
              </w:rPr>
            </w:pPr>
          </w:p>
        </w:tc>
        <w:tc>
          <w:tcPr>
            <w:tcW w:w="814" w:type="pct"/>
          </w:tcPr>
          <w:p w14:paraId="124AF905" w14:textId="77777777" w:rsidR="000F275E" w:rsidRPr="00713214" w:rsidRDefault="000F275E" w:rsidP="006E5FA2">
            <w:pPr>
              <w:rPr>
                <w:rFonts w:ascii="Century Gothic" w:hAnsi="Century Gothic"/>
                <w:sz w:val="20"/>
                <w:szCs w:val="20"/>
              </w:rPr>
            </w:pPr>
          </w:p>
        </w:tc>
        <w:tc>
          <w:tcPr>
            <w:tcW w:w="681" w:type="pct"/>
            <w:gridSpan w:val="2"/>
          </w:tcPr>
          <w:p w14:paraId="613FFC72" w14:textId="77777777" w:rsidR="000F275E" w:rsidRPr="00713214" w:rsidRDefault="000F275E" w:rsidP="006E5FA2">
            <w:pPr>
              <w:rPr>
                <w:rFonts w:ascii="Century Gothic" w:hAnsi="Century Gothic"/>
                <w:sz w:val="20"/>
                <w:szCs w:val="20"/>
              </w:rPr>
            </w:pPr>
          </w:p>
        </w:tc>
        <w:tc>
          <w:tcPr>
            <w:tcW w:w="219" w:type="pct"/>
          </w:tcPr>
          <w:p w14:paraId="6EC49420"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66" w:type="pct"/>
          </w:tcPr>
          <w:p w14:paraId="0673935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Kobeda</w:t>
            </w:r>
            <w:proofErr w:type="spellEnd"/>
          </w:p>
        </w:tc>
        <w:tc>
          <w:tcPr>
            <w:tcW w:w="684" w:type="pct"/>
            <w:gridSpan w:val="2"/>
          </w:tcPr>
          <w:p w14:paraId="1AE8A3C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100</w:t>
            </w:r>
          </w:p>
        </w:tc>
      </w:tr>
      <w:tr w:rsidR="000F275E" w:rsidRPr="00713214" w14:paraId="3DB5504C" w14:textId="77777777" w:rsidTr="00F11188">
        <w:tc>
          <w:tcPr>
            <w:tcW w:w="206" w:type="pct"/>
          </w:tcPr>
          <w:p w14:paraId="04B8210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75" w:type="pct"/>
          </w:tcPr>
          <w:p w14:paraId="26D7A57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Belepong</w:t>
            </w:r>
            <w:proofErr w:type="spellEnd"/>
          </w:p>
        </w:tc>
        <w:tc>
          <w:tcPr>
            <w:tcW w:w="678" w:type="pct"/>
          </w:tcPr>
          <w:p w14:paraId="39F4A31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c>
          <w:tcPr>
            <w:tcW w:w="177" w:type="pct"/>
          </w:tcPr>
          <w:p w14:paraId="7921C521" w14:textId="77777777" w:rsidR="000F275E" w:rsidRPr="00713214" w:rsidRDefault="000F275E" w:rsidP="006E5FA2">
            <w:pPr>
              <w:rPr>
                <w:rFonts w:ascii="Century Gothic" w:hAnsi="Century Gothic"/>
                <w:sz w:val="20"/>
                <w:szCs w:val="20"/>
              </w:rPr>
            </w:pPr>
          </w:p>
        </w:tc>
        <w:tc>
          <w:tcPr>
            <w:tcW w:w="814" w:type="pct"/>
          </w:tcPr>
          <w:p w14:paraId="1F947508" w14:textId="77777777" w:rsidR="000F275E" w:rsidRPr="00713214" w:rsidRDefault="000F275E" w:rsidP="006E5FA2">
            <w:pPr>
              <w:rPr>
                <w:rFonts w:ascii="Century Gothic" w:hAnsi="Century Gothic"/>
                <w:sz w:val="20"/>
                <w:szCs w:val="20"/>
              </w:rPr>
            </w:pPr>
          </w:p>
        </w:tc>
        <w:tc>
          <w:tcPr>
            <w:tcW w:w="681" w:type="pct"/>
            <w:gridSpan w:val="2"/>
          </w:tcPr>
          <w:p w14:paraId="1D5A7911" w14:textId="77777777" w:rsidR="000F275E" w:rsidRPr="00713214" w:rsidRDefault="000F275E" w:rsidP="006E5FA2">
            <w:pPr>
              <w:rPr>
                <w:rFonts w:ascii="Century Gothic" w:hAnsi="Century Gothic"/>
                <w:sz w:val="20"/>
                <w:szCs w:val="20"/>
              </w:rPr>
            </w:pPr>
          </w:p>
        </w:tc>
        <w:tc>
          <w:tcPr>
            <w:tcW w:w="219" w:type="pct"/>
          </w:tcPr>
          <w:p w14:paraId="32E34DC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66" w:type="pct"/>
          </w:tcPr>
          <w:p w14:paraId="552AB10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Saabum</w:t>
            </w:r>
            <w:proofErr w:type="spellEnd"/>
          </w:p>
        </w:tc>
        <w:tc>
          <w:tcPr>
            <w:tcW w:w="684" w:type="pct"/>
            <w:gridSpan w:val="2"/>
          </w:tcPr>
          <w:p w14:paraId="61D5C05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3C8D8AFB" w14:textId="77777777" w:rsidTr="00F11188">
        <w:tc>
          <w:tcPr>
            <w:tcW w:w="206" w:type="pct"/>
          </w:tcPr>
          <w:p w14:paraId="6FD6515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75" w:type="pct"/>
          </w:tcPr>
          <w:p w14:paraId="0BFB7FB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Gbantala</w:t>
            </w:r>
            <w:proofErr w:type="spellEnd"/>
          </w:p>
        </w:tc>
        <w:tc>
          <w:tcPr>
            <w:tcW w:w="678" w:type="pct"/>
          </w:tcPr>
          <w:p w14:paraId="4A5FC5A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432</w:t>
            </w:r>
          </w:p>
        </w:tc>
        <w:tc>
          <w:tcPr>
            <w:tcW w:w="177" w:type="pct"/>
          </w:tcPr>
          <w:p w14:paraId="572DA121" w14:textId="77777777" w:rsidR="000F275E" w:rsidRPr="00713214" w:rsidRDefault="000F275E" w:rsidP="006E5FA2">
            <w:pPr>
              <w:rPr>
                <w:rFonts w:ascii="Century Gothic" w:hAnsi="Century Gothic"/>
                <w:sz w:val="20"/>
                <w:szCs w:val="20"/>
              </w:rPr>
            </w:pPr>
          </w:p>
        </w:tc>
        <w:tc>
          <w:tcPr>
            <w:tcW w:w="814" w:type="pct"/>
          </w:tcPr>
          <w:p w14:paraId="0C8B618F" w14:textId="77777777" w:rsidR="000F275E" w:rsidRPr="00713214" w:rsidRDefault="000F275E" w:rsidP="006E5FA2">
            <w:pPr>
              <w:rPr>
                <w:rFonts w:ascii="Century Gothic" w:hAnsi="Century Gothic"/>
                <w:sz w:val="20"/>
                <w:szCs w:val="20"/>
              </w:rPr>
            </w:pPr>
          </w:p>
        </w:tc>
        <w:tc>
          <w:tcPr>
            <w:tcW w:w="681" w:type="pct"/>
            <w:gridSpan w:val="2"/>
          </w:tcPr>
          <w:p w14:paraId="5A2A5402" w14:textId="77777777" w:rsidR="000F275E" w:rsidRPr="00713214" w:rsidRDefault="000F275E" w:rsidP="006E5FA2">
            <w:pPr>
              <w:rPr>
                <w:rFonts w:ascii="Century Gothic" w:hAnsi="Century Gothic"/>
                <w:sz w:val="20"/>
                <w:szCs w:val="20"/>
              </w:rPr>
            </w:pPr>
          </w:p>
        </w:tc>
        <w:tc>
          <w:tcPr>
            <w:tcW w:w="219" w:type="pct"/>
          </w:tcPr>
          <w:p w14:paraId="24E5BF3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66" w:type="pct"/>
          </w:tcPr>
          <w:p w14:paraId="1CE6AAA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Agoam</w:t>
            </w:r>
            <w:proofErr w:type="spellEnd"/>
          </w:p>
        </w:tc>
        <w:tc>
          <w:tcPr>
            <w:tcW w:w="684" w:type="pct"/>
            <w:gridSpan w:val="2"/>
          </w:tcPr>
          <w:p w14:paraId="582DAF8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w:t>
            </w:r>
          </w:p>
        </w:tc>
      </w:tr>
      <w:tr w:rsidR="000F275E" w:rsidRPr="00713214" w14:paraId="2BE35E38" w14:textId="77777777" w:rsidTr="00F11188">
        <w:tc>
          <w:tcPr>
            <w:tcW w:w="206" w:type="pct"/>
          </w:tcPr>
          <w:p w14:paraId="1D19A2E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75" w:type="pct"/>
          </w:tcPr>
          <w:p w14:paraId="7B8BBBC7"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Chawele</w:t>
            </w:r>
            <w:proofErr w:type="spellEnd"/>
          </w:p>
        </w:tc>
        <w:tc>
          <w:tcPr>
            <w:tcW w:w="678" w:type="pct"/>
          </w:tcPr>
          <w:p w14:paraId="3AAFBA2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667</w:t>
            </w:r>
          </w:p>
        </w:tc>
        <w:tc>
          <w:tcPr>
            <w:tcW w:w="177" w:type="pct"/>
          </w:tcPr>
          <w:p w14:paraId="02854390" w14:textId="77777777" w:rsidR="000F275E" w:rsidRPr="00713214" w:rsidRDefault="000F275E" w:rsidP="006E5FA2">
            <w:pPr>
              <w:rPr>
                <w:rFonts w:ascii="Century Gothic" w:hAnsi="Century Gothic"/>
                <w:sz w:val="20"/>
                <w:szCs w:val="20"/>
              </w:rPr>
            </w:pPr>
          </w:p>
        </w:tc>
        <w:tc>
          <w:tcPr>
            <w:tcW w:w="814" w:type="pct"/>
          </w:tcPr>
          <w:p w14:paraId="4D7D932D" w14:textId="77777777" w:rsidR="000F275E" w:rsidRPr="00713214" w:rsidRDefault="000F275E" w:rsidP="006E5FA2">
            <w:pPr>
              <w:rPr>
                <w:rFonts w:ascii="Century Gothic" w:hAnsi="Century Gothic"/>
                <w:sz w:val="20"/>
                <w:szCs w:val="20"/>
              </w:rPr>
            </w:pPr>
          </w:p>
        </w:tc>
        <w:tc>
          <w:tcPr>
            <w:tcW w:w="681" w:type="pct"/>
            <w:gridSpan w:val="2"/>
          </w:tcPr>
          <w:p w14:paraId="6583F11A" w14:textId="77777777" w:rsidR="000F275E" w:rsidRPr="00713214" w:rsidRDefault="000F275E" w:rsidP="006E5FA2">
            <w:pPr>
              <w:rPr>
                <w:rFonts w:ascii="Century Gothic" w:hAnsi="Century Gothic"/>
                <w:sz w:val="20"/>
                <w:szCs w:val="20"/>
              </w:rPr>
            </w:pPr>
          </w:p>
        </w:tc>
        <w:tc>
          <w:tcPr>
            <w:tcW w:w="219" w:type="pct"/>
          </w:tcPr>
          <w:p w14:paraId="11C5556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66" w:type="pct"/>
          </w:tcPr>
          <w:p w14:paraId="5A6B0E6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Prekesease</w:t>
            </w:r>
            <w:proofErr w:type="spellEnd"/>
          </w:p>
        </w:tc>
        <w:tc>
          <w:tcPr>
            <w:tcW w:w="684" w:type="pct"/>
            <w:gridSpan w:val="2"/>
          </w:tcPr>
          <w:p w14:paraId="5814CDD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r>
      <w:tr w:rsidR="000F275E" w:rsidRPr="00713214" w14:paraId="58620074" w14:textId="77777777" w:rsidTr="00F11188">
        <w:tc>
          <w:tcPr>
            <w:tcW w:w="981" w:type="pct"/>
            <w:gridSpan w:val="2"/>
          </w:tcPr>
          <w:p w14:paraId="4CA25F03"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WE Dist.</w:t>
            </w:r>
          </w:p>
        </w:tc>
        <w:tc>
          <w:tcPr>
            <w:tcW w:w="678" w:type="pct"/>
          </w:tcPr>
          <w:p w14:paraId="0C23D9AC"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8,439</w:t>
            </w:r>
          </w:p>
        </w:tc>
        <w:tc>
          <w:tcPr>
            <w:tcW w:w="177" w:type="pct"/>
          </w:tcPr>
          <w:p w14:paraId="56625E52" w14:textId="77777777" w:rsidR="000F275E" w:rsidRPr="00713214" w:rsidRDefault="000F275E" w:rsidP="006E5FA2">
            <w:pPr>
              <w:rPr>
                <w:rFonts w:ascii="Century Gothic" w:hAnsi="Century Gothic"/>
                <w:sz w:val="20"/>
                <w:szCs w:val="20"/>
              </w:rPr>
            </w:pPr>
          </w:p>
        </w:tc>
        <w:tc>
          <w:tcPr>
            <w:tcW w:w="814" w:type="pct"/>
          </w:tcPr>
          <w:p w14:paraId="16C94A88" w14:textId="77777777" w:rsidR="000F275E" w:rsidRPr="00713214" w:rsidRDefault="000F275E" w:rsidP="006E5FA2">
            <w:pPr>
              <w:rPr>
                <w:rFonts w:ascii="Century Gothic" w:hAnsi="Century Gothic"/>
                <w:sz w:val="20"/>
                <w:szCs w:val="20"/>
              </w:rPr>
            </w:pPr>
          </w:p>
        </w:tc>
        <w:tc>
          <w:tcPr>
            <w:tcW w:w="681" w:type="pct"/>
            <w:gridSpan w:val="2"/>
          </w:tcPr>
          <w:p w14:paraId="433CF59C" w14:textId="77777777" w:rsidR="000F275E" w:rsidRPr="00713214" w:rsidRDefault="000F275E" w:rsidP="006E5FA2">
            <w:pPr>
              <w:rPr>
                <w:rFonts w:ascii="Century Gothic" w:hAnsi="Century Gothic"/>
                <w:sz w:val="20"/>
                <w:szCs w:val="20"/>
              </w:rPr>
            </w:pPr>
          </w:p>
        </w:tc>
        <w:tc>
          <w:tcPr>
            <w:tcW w:w="219" w:type="pct"/>
          </w:tcPr>
          <w:p w14:paraId="14A72FF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66" w:type="pct"/>
          </w:tcPr>
          <w:p w14:paraId="6CE8362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Asisiwa</w:t>
            </w:r>
            <w:proofErr w:type="spellEnd"/>
          </w:p>
        </w:tc>
        <w:tc>
          <w:tcPr>
            <w:tcW w:w="684" w:type="pct"/>
            <w:gridSpan w:val="2"/>
          </w:tcPr>
          <w:p w14:paraId="23734A9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r>
      <w:tr w:rsidR="000F275E" w:rsidRPr="00713214" w14:paraId="6A3BC470" w14:textId="77777777" w:rsidTr="00F11188">
        <w:tc>
          <w:tcPr>
            <w:tcW w:w="981" w:type="pct"/>
            <w:gridSpan w:val="2"/>
          </w:tcPr>
          <w:p w14:paraId="42B84D5D" w14:textId="77777777" w:rsidR="000F275E" w:rsidRPr="00713214" w:rsidRDefault="000F275E" w:rsidP="006E5FA2">
            <w:pPr>
              <w:rPr>
                <w:rFonts w:ascii="Century Gothic" w:hAnsi="Century Gothic"/>
                <w:b/>
                <w:bCs/>
                <w:sz w:val="20"/>
                <w:szCs w:val="20"/>
              </w:rPr>
            </w:pPr>
          </w:p>
          <w:p w14:paraId="337CBFDA"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MNP (32)</w:t>
            </w:r>
          </w:p>
        </w:tc>
        <w:tc>
          <w:tcPr>
            <w:tcW w:w="678" w:type="pct"/>
          </w:tcPr>
          <w:p w14:paraId="53D8EA95" w14:textId="77777777" w:rsidR="000F275E" w:rsidRPr="00713214" w:rsidRDefault="000F275E" w:rsidP="006E5FA2">
            <w:pPr>
              <w:rPr>
                <w:rFonts w:ascii="Century Gothic" w:hAnsi="Century Gothic"/>
                <w:b/>
                <w:bCs/>
                <w:sz w:val="20"/>
                <w:szCs w:val="20"/>
              </w:rPr>
            </w:pPr>
          </w:p>
          <w:p w14:paraId="43AC2E8B"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40,157</w:t>
            </w:r>
          </w:p>
        </w:tc>
        <w:tc>
          <w:tcPr>
            <w:tcW w:w="177" w:type="pct"/>
          </w:tcPr>
          <w:p w14:paraId="3F827139" w14:textId="77777777" w:rsidR="000F275E" w:rsidRPr="00713214" w:rsidRDefault="000F275E" w:rsidP="006E5FA2">
            <w:pPr>
              <w:rPr>
                <w:rFonts w:ascii="Century Gothic" w:hAnsi="Century Gothic"/>
                <w:sz w:val="20"/>
                <w:szCs w:val="20"/>
              </w:rPr>
            </w:pPr>
          </w:p>
        </w:tc>
        <w:tc>
          <w:tcPr>
            <w:tcW w:w="814" w:type="pct"/>
          </w:tcPr>
          <w:p w14:paraId="0A3E72AC" w14:textId="77777777" w:rsidR="000F275E" w:rsidRPr="00713214" w:rsidRDefault="000F275E" w:rsidP="006E5FA2">
            <w:pPr>
              <w:rPr>
                <w:rFonts w:ascii="Century Gothic" w:hAnsi="Century Gothic"/>
                <w:sz w:val="20"/>
                <w:szCs w:val="20"/>
              </w:rPr>
            </w:pPr>
          </w:p>
        </w:tc>
        <w:tc>
          <w:tcPr>
            <w:tcW w:w="681" w:type="pct"/>
            <w:gridSpan w:val="2"/>
          </w:tcPr>
          <w:p w14:paraId="18C1F798" w14:textId="77777777" w:rsidR="000F275E" w:rsidRPr="00713214" w:rsidRDefault="000F275E" w:rsidP="006E5FA2">
            <w:pPr>
              <w:rPr>
                <w:rFonts w:ascii="Century Gothic" w:hAnsi="Century Gothic"/>
                <w:sz w:val="20"/>
                <w:szCs w:val="20"/>
              </w:rPr>
            </w:pPr>
          </w:p>
        </w:tc>
        <w:tc>
          <w:tcPr>
            <w:tcW w:w="219" w:type="pct"/>
          </w:tcPr>
          <w:p w14:paraId="6444442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766" w:type="pct"/>
          </w:tcPr>
          <w:p w14:paraId="29F7866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Asubourso</w:t>
            </w:r>
            <w:proofErr w:type="spellEnd"/>
          </w:p>
        </w:tc>
        <w:tc>
          <w:tcPr>
            <w:tcW w:w="684" w:type="pct"/>
            <w:gridSpan w:val="2"/>
          </w:tcPr>
          <w:p w14:paraId="17EAF48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r>
      <w:tr w:rsidR="000F275E" w:rsidRPr="00713214" w14:paraId="309E6332" w14:textId="77777777" w:rsidTr="00F11188">
        <w:tc>
          <w:tcPr>
            <w:tcW w:w="206" w:type="pct"/>
          </w:tcPr>
          <w:p w14:paraId="11EBE12B" w14:textId="77777777" w:rsidR="000F275E" w:rsidRPr="00713214" w:rsidRDefault="000F275E" w:rsidP="006E5FA2">
            <w:pPr>
              <w:rPr>
                <w:rFonts w:ascii="Century Gothic" w:hAnsi="Century Gothic"/>
                <w:sz w:val="20"/>
                <w:szCs w:val="20"/>
              </w:rPr>
            </w:pPr>
          </w:p>
        </w:tc>
        <w:tc>
          <w:tcPr>
            <w:tcW w:w="775" w:type="pct"/>
          </w:tcPr>
          <w:p w14:paraId="2129F85A" w14:textId="77777777" w:rsidR="000F275E" w:rsidRPr="00713214" w:rsidRDefault="000F275E" w:rsidP="006E5FA2">
            <w:pPr>
              <w:rPr>
                <w:rFonts w:ascii="Century Gothic" w:hAnsi="Century Gothic"/>
                <w:sz w:val="20"/>
                <w:szCs w:val="20"/>
              </w:rPr>
            </w:pPr>
          </w:p>
        </w:tc>
        <w:tc>
          <w:tcPr>
            <w:tcW w:w="678" w:type="pct"/>
          </w:tcPr>
          <w:p w14:paraId="62296458" w14:textId="77777777" w:rsidR="000F275E" w:rsidRPr="00713214" w:rsidRDefault="000F275E" w:rsidP="006E5FA2">
            <w:pPr>
              <w:rPr>
                <w:rFonts w:ascii="Century Gothic" w:hAnsi="Century Gothic"/>
                <w:sz w:val="20"/>
                <w:szCs w:val="20"/>
              </w:rPr>
            </w:pPr>
          </w:p>
        </w:tc>
        <w:tc>
          <w:tcPr>
            <w:tcW w:w="177" w:type="pct"/>
          </w:tcPr>
          <w:p w14:paraId="68FB6107" w14:textId="77777777" w:rsidR="000F275E" w:rsidRPr="00713214" w:rsidRDefault="000F275E" w:rsidP="006E5FA2">
            <w:pPr>
              <w:rPr>
                <w:rFonts w:ascii="Century Gothic" w:hAnsi="Century Gothic"/>
                <w:sz w:val="20"/>
                <w:szCs w:val="20"/>
              </w:rPr>
            </w:pPr>
          </w:p>
        </w:tc>
        <w:tc>
          <w:tcPr>
            <w:tcW w:w="814" w:type="pct"/>
          </w:tcPr>
          <w:p w14:paraId="0EC63A50" w14:textId="77777777" w:rsidR="000F275E" w:rsidRPr="00713214" w:rsidRDefault="000F275E" w:rsidP="006E5FA2">
            <w:pPr>
              <w:rPr>
                <w:rFonts w:ascii="Century Gothic" w:hAnsi="Century Gothic"/>
                <w:sz w:val="20"/>
                <w:szCs w:val="20"/>
              </w:rPr>
            </w:pPr>
          </w:p>
        </w:tc>
        <w:tc>
          <w:tcPr>
            <w:tcW w:w="681" w:type="pct"/>
            <w:gridSpan w:val="2"/>
          </w:tcPr>
          <w:p w14:paraId="65B7D0B3" w14:textId="77777777" w:rsidR="000F275E" w:rsidRPr="00713214" w:rsidRDefault="000F275E" w:rsidP="006E5FA2">
            <w:pPr>
              <w:rPr>
                <w:rFonts w:ascii="Century Gothic" w:hAnsi="Century Gothic"/>
                <w:sz w:val="20"/>
                <w:szCs w:val="20"/>
              </w:rPr>
            </w:pPr>
          </w:p>
        </w:tc>
        <w:tc>
          <w:tcPr>
            <w:tcW w:w="219" w:type="pct"/>
          </w:tcPr>
          <w:p w14:paraId="57CE415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w:t>
            </w:r>
          </w:p>
        </w:tc>
        <w:tc>
          <w:tcPr>
            <w:tcW w:w="766" w:type="pct"/>
          </w:tcPr>
          <w:p w14:paraId="1EAE5A90"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Winaaba</w:t>
            </w:r>
            <w:proofErr w:type="spellEnd"/>
          </w:p>
        </w:tc>
        <w:tc>
          <w:tcPr>
            <w:tcW w:w="684" w:type="pct"/>
            <w:gridSpan w:val="2"/>
          </w:tcPr>
          <w:p w14:paraId="21D50E9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07C8390D" w14:textId="77777777" w:rsidTr="00F11188">
        <w:tc>
          <w:tcPr>
            <w:tcW w:w="206" w:type="pct"/>
          </w:tcPr>
          <w:p w14:paraId="47503501" w14:textId="77777777" w:rsidR="000F275E" w:rsidRPr="00713214" w:rsidRDefault="000F275E" w:rsidP="006E5FA2">
            <w:pPr>
              <w:rPr>
                <w:rFonts w:ascii="Century Gothic" w:hAnsi="Century Gothic"/>
                <w:sz w:val="20"/>
                <w:szCs w:val="20"/>
              </w:rPr>
            </w:pPr>
          </w:p>
        </w:tc>
        <w:tc>
          <w:tcPr>
            <w:tcW w:w="775" w:type="pct"/>
          </w:tcPr>
          <w:p w14:paraId="6B0E37E9" w14:textId="77777777" w:rsidR="000F275E" w:rsidRPr="00713214" w:rsidRDefault="000F275E" w:rsidP="006E5FA2">
            <w:pPr>
              <w:rPr>
                <w:rFonts w:ascii="Century Gothic" w:hAnsi="Century Gothic"/>
                <w:sz w:val="20"/>
                <w:szCs w:val="20"/>
              </w:rPr>
            </w:pPr>
          </w:p>
        </w:tc>
        <w:tc>
          <w:tcPr>
            <w:tcW w:w="678" w:type="pct"/>
          </w:tcPr>
          <w:p w14:paraId="1B83C99A" w14:textId="77777777" w:rsidR="000F275E" w:rsidRPr="00713214" w:rsidRDefault="000F275E" w:rsidP="006E5FA2">
            <w:pPr>
              <w:rPr>
                <w:rFonts w:ascii="Century Gothic" w:hAnsi="Century Gothic"/>
                <w:sz w:val="20"/>
                <w:szCs w:val="20"/>
              </w:rPr>
            </w:pPr>
          </w:p>
        </w:tc>
        <w:tc>
          <w:tcPr>
            <w:tcW w:w="177" w:type="pct"/>
          </w:tcPr>
          <w:p w14:paraId="29D9D869" w14:textId="77777777" w:rsidR="000F275E" w:rsidRPr="00713214" w:rsidRDefault="000F275E" w:rsidP="006E5FA2">
            <w:pPr>
              <w:rPr>
                <w:rFonts w:ascii="Century Gothic" w:hAnsi="Century Gothic"/>
                <w:sz w:val="20"/>
                <w:szCs w:val="20"/>
              </w:rPr>
            </w:pPr>
          </w:p>
        </w:tc>
        <w:tc>
          <w:tcPr>
            <w:tcW w:w="814" w:type="pct"/>
          </w:tcPr>
          <w:p w14:paraId="25500837" w14:textId="77777777" w:rsidR="000F275E" w:rsidRPr="00713214" w:rsidRDefault="000F275E" w:rsidP="006E5FA2">
            <w:pPr>
              <w:rPr>
                <w:rFonts w:ascii="Century Gothic" w:hAnsi="Century Gothic"/>
                <w:sz w:val="20"/>
                <w:szCs w:val="20"/>
              </w:rPr>
            </w:pPr>
          </w:p>
        </w:tc>
        <w:tc>
          <w:tcPr>
            <w:tcW w:w="681" w:type="pct"/>
            <w:gridSpan w:val="2"/>
          </w:tcPr>
          <w:p w14:paraId="0A57F82E" w14:textId="77777777" w:rsidR="000F275E" w:rsidRPr="00713214" w:rsidRDefault="000F275E" w:rsidP="006E5FA2">
            <w:pPr>
              <w:rPr>
                <w:rFonts w:ascii="Century Gothic" w:hAnsi="Century Gothic"/>
                <w:sz w:val="20"/>
                <w:szCs w:val="20"/>
              </w:rPr>
            </w:pPr>
          </w:p>
        </w:tc>
        <w:tc>
          <w:tcPr>
            <w:tcW w:w="219" w:type="pct"/>
          </w:tcPr>
          <w:p w14:paraId="6BD8BA2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11</w:t>
            </w:r>
          </w:p>
        </w:tc>
        <w:tc>
          <w:tcPr>
            <w:tcW w:w="766" w:type="pct"/>
          </w:tcPr>
          <w:p w14:paraId="746A41E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Anwonabotan</w:t>
            </w:r>
            <w:proofErr w:type="spellEnd"/>
          </w:p>
        </w:tc>
        <w:tc>
          <w:tcPr>
            <w:tcW w:w="684" w:type="pct"/>
            <w:gridSpan w:val="2"/>
          </w:tcPr>
          <w:p w14:paraId="2B6F561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r>
      <w:tr w:rsidR="000F275E" w:rsidRPr="00713214" w14:paraId="799FD955" w14:textId="77777777" w:rsidTr="00F11188">
        <w:tc>
          <w:tcPr>
            <w:tcW w:w="206" w:type="pct"/>
          </w:tcPr>
          <w:p w14:paraId="27416265" w14:textId="77777777" w:rsidR="000F275E" w:rsidRPr="00713214" w:rsidRDefault="000F275E" w:rsidP="006E5FA2">
            <w:pPr>
              <w:rPr>
                <w:rFonts w:ascii="Century Gothic" w:hAnsi="Century Gothic"/>
                <w:sz w:val="20"/>
                <w:szCs w:val="20"/>
              </w:rPr>
            </w:pPr>
          </w:p>
        </w:tc>
        <w:tc>
          <w:tcPr>
            <w:tcW w:w="775" w:type="pct"/>
          </w:tcPr>
          <w:p w14:paraId="126878C9" w14:textId="77777777" w:rsidR="000F275E" w:rsidRPr="00713214" w:rsidRDefault="000F275E" w:rsidP="006E5FA2">
            <w:pPr>
              <w:rPr>
                <w:rFonts w:ascii="Century Gothic" w:hAnsi="Century Gothic"/>
                <w:sz w:val="20"/>
                <w:szCs w:val="20"/>
              </w:rPr>
            </w:pPr>
          </w:p>
        </w:tc>
        <w:tc>
          <w:tcPr>
            <w:tcW w:w="678" w:type="pct"/>
          </w:tcPr>
          <w:p w14:paraId="4CEE846C" w14:textId="77777777" w:rsidR="000F275E" w:rsidRPr="00713214" w:rsidRDefault="000F275E" w:rsidP="006E5FA2">
            <w:pPr>
              <w:rPr>
                <w:rFonts w:ascii="Century Gothic" w:hAnsi="Century Gothic"/>
                <w:sz w:val="20"/>
                <w:szCs w:val="20"/>
              </w:rPr>
            </w:pPr>
          </w:p>
        </w:tc>
        <w:tc>
          <w:tcPr>
            <w:tcW w:w="177" w:type="pct"/>
          </w:tcPr>
          <w:p w14:paraId="755AEF0F" w14:textId="77777777" w:rsidR="000F275E" w:rsidRPr="00713214" w:rsidRDefault="000F275E" w:rsidP="006E5FA2">
            <w:pPr>
              <w:rPr>
                <w:rFonts w:ascii="Century Gothic" w:hAnsi="Century Gothic"/>
                <w:sz w:val="20"/>
                <w:szCs w:val="20"/>
              </w:rPr>
            </w:pPr>
          </w:p>
        </w:tc>
        <w:tc>
          <w:tcPr>
            <w:tcW w:w="814" w:type="pct"/>
          </w:tcPr>
          <w:p w14:paraId="3C920BC2" w14:textId="77777777" w:rsidR="000F275E" w:rsidRPr="00713214" w:rsidRDefault="000F275E" w:rsidP="006E5FA2">
            <w:pPr>
              <w:rPr>
                <w:rFonts w:ascii="Century Gothic" w:hAnsi="Century Gothic"/>
                <w:sz w:val="20"/>
                <w:szCs w:val="20"/>
              </w:rPr>
            </w:pPr>
          </w:p>
        </w:tc>
        <w:tc>
          <w:tcPr>
            <w:tcW w:w="681" w:type="pct"/>
            <w:gridSpan w:val="2"/>
          </w:tcPr>
          <w:p w14:paraId="49D9EE50" w14:textId="77777777" w:rsidR="000F275E" w:rsidRPr="00713214" w:rsidRDefault="000F275E" w:rsidP="006E5FA2">
            <w:pPr>
              <w:rPr>
                <w:rFonts w:ascii="Century Gothic" w:hAnsi="Century Gothic"/>
                <w:sz w:val="20"/>
                <w:szCs w:val="20"/>
              </w:rPr>
            </w:pPr>
          </w:p>
        </w:tc>
        <w:tc>
          <w:tcPr>
            <w:tcW w:w="985" w:type="pct"/>
            <w:gridSpan w:val="2"/>
          </w:tcPr>
          <w:p w14:paraId="48984EE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SAP Dist.</w:t>
            </w:r>
          </w:p>
        </w:tc>
        <w:tc>
          <w:tcPr>
            <w:tcW w:w="684" w:type="pct"/>
            <w:gridSpan w:val="2"/>
          </w:tcPr>
          <w:p w14:paraId="1618A81A"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5,100</w:t>
            </w:r>
          </w:p>
        </w:tc>
      </w:tr>
      <w:tr w:rsidR="000F275E" w:rsidRPr="00713214" w14:paraId="36316F7C" w14:textId="77777777" w:rsidTr="00F11188">
        <w:tc>
          <w:tcPr>
            <w:tcW w:w="206" w:type="pct"/>
          </w:tcPr>
          <w:p w14:paraId="04617EFA" w14:textId="77777777" w:rsidR="000F275E" w:rsidRPr="00713214" w:rsidRDefault="000F275E" w:rsidP="006E5FA2">
            <w:pPr>
              <w:rPr>
                <w:rFonts w:ascii="Century Gothic" w:hAnsi="Century Gothic"/>
                <w:sz w:val="20"/>
                <w:szCs w:val="20"/>
              </w:rPr>
            </w:pPr>
          </w:p>
        </w:tc>
        <w:tc>
          <w:tcPr>
            <w:tcW w:w="775" w:type="pct"/>
          </w:tcPr>
          <w:p w14:paraId="2B510248" w14:textId="77777777" w:rsidR="000F275E" w:rsidRPr="00713214" w:rsidRDefault="000F275E" w:rsidP="006E5FA2">
            <w:pPr>
              <w:rPr>
                <w:rFonts w:ascii="Century Gothic" w:hAnsi="Century Gothic"/>
                <w:sz w:val="20"/>
                <w:szCs w:val="20"/>
              </w:rPr>
            </w:pPr>
          </w:p>
        </w:tc>
        <w:tc>
          <w:tcPr>
            <w:tcW w:w="678" w:type="pct"/>
          </w:tcPr>
          <w:p w14:paraId="5DD1463E" w14:textId="77777777" w:rsidR="000F275E" w:rsidRPr="00713214" w:rsidRDefault="000F275E" w:rsidP="006E5FA2">
            <w:pPr>
              <w:rPr>
                <w:rFonts w:ascii="Century Gothic" w:hAnsi="Century Gothic"/>
                <w:sz w:val="20"/>
                <w:szCs w:val="20"/>
              </w:rPr>
            </w:pPr>
          </w:p>
        </w:tc>
        <w:tc>
          <w:tcPr>
            <w:tcW w:w="177" w:type="pct"/>
          </w:tcPr>
          <w:p w14:paraId="40809A4E" w14:textId="77777777" w:rsidR="000F275E" w:rsidRPr="00713214" w:rsidRDefault="000F275E" w:rsidP="006E5FA2">
            <w:pPr>
              <w:rPr>
                <w:rFonts w:ascii="Century Gothic" w:hAnsi="Century Gothic"/>
                <w:sz w:val="20"/>
                <w:szCs w:val="20"/>
              </w:rPr>
            </w:pPr>
          </w:p>
        </w:tc>
        <w:tc>
          <w:tcPr>
            <w:tcW w:w="814" w:type="pct"/>
          </w:tcPr>
          <w:p w14:paraId="20AC7DC0" w14:textId="77777777" w:rsidR="000F275E" w:rsidRPr="00713214" w:rsidRDefault="000F275E" w:rsidP="006E5FA2">
            <w:pPr>
              <w:rPr>
                <w:rFonts w:ascii="Century Gothic" w:hAnsi="Century Gothic"/>
                <w:sz w:val="20"/>
                <w:szCs w:val="20"/>
              </w:rPr>
            </w:pPr>
          </w:p>
        </w:tc>
        <w:tc>
          <w:tcPr>
            <w:tcW w:w="681" w:type="pct"/>
            <w:gridSpan w:val="2"/>
          </w:tcPr>
          <w:p w14:paraId="1460F94E" w14:textId="77777777" w:rsidR="000F275E" w:rsidRPr="00713214" w:rsidRDefault="000F275E" w:rsidP="006E5FA2">
            <w:pPr>
              <w:rPr>
                <w:rFonts w:ascii="Century Gothic" w:hAnsi="Century Gothic"/>
                <w:sz w:val="20"/>
                <w:szCs w:val="20"/>
              </w:rPr>
            </w:pPr>
          </w:p>
        </w:tc>
        <w:tc>
          <w:tcPr>
            <w:tcW w:w="985" w:type="pct"/>
            <w:gridSpan w:val="2"/>
          </w:tcPr>
          <w:p w14:paraId="6748F4E8"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Kwahu Afram Plain S</w:t>
            </w:r>
          </w:p>
        </w:tc>
        <w:tc>
          <w:tcPr>
            <w:tcW w:w="684" w:type="pct"/>
            <w:gridSpan w:val="2"/>
          </w:tcPr>
          <w:p w14:paraId="74E864BC" w14:textId="77777777" w:rsidR="000F275E" w:rsidRPr="00713214" w:rsidRDefault="000F275E" w:rsidP="006E5FA2">
            <w:pPr>
              <w:rPr>
                <w:rFonts w:ascii="Century Gothic" w:hAnsi="Century Gothic"/>
                <w:sz w:val="20"/>
                <w:szCs w:val="20"/>
              </w:rPr>
            </w:pPr>
          </w:p>
        </w:tc>
      </w:tr>
      <w:tr w:rsidR="000F275E" w:rsidRPr="00713214" w14:paraId="31C96635" w14:textId="77777777" w:rsidTr="00F11188">
        <w:tc>
          <w:tcPr>
            <w:tcW w:w="206" w:type="pct"/>
          </w:tcPr>
          <w:p w14:paraId="218EAE8E" w14:textId="77777777" w:rsidR="000F275E" w:rsidRPr="00713214" w:rsidRDefault="000F275E" w:rsidP="006E5FA2">
            <w:pPr>
              <w:rPr>
                <w:rFonts w:ascii="Century Gothic" w:hAnsi="Century Gothic"/>
                <w:sz w:val="20"/>
                <w:szCs w:val="20"/>
              </w:rPr>
            </w:pPr>
          </w:p>
        </w:tc>
        <w:tc>
          <w:tcPr>
            <w:tcW w:w="775" w:type="pct"/>
          </w:tcPr>
          <w:p w14:paraId="79CB5480" w14:textId="77777777" w:rsidR="000F275E" w:rsidRPr="00713214" w:rsidRDefault="000F275E" w:rsidP="006E5FA2">
            <w:pPr>
              <w:rPr>
                <w:rFonts w:ascii="Century Gothic" w:hAnsi="Century Gothic"/>
                <w:sz w:val="20"/>
                <w:szCs w:val="20"/>
              </w:rPr>
            </w:pPr>
          </w:p>
        </w:tc>
        <w:tc>
          <w:tcPr>
            <w:tcW w:w="678" w:type="pct"/>
          </w:tcPr>
          <w:p w14:paraId="0875A751" w14:textId="77777777" w:rsidR="000F275E" w:rsidRPr="00713214" w:rsidRDefault="000F275E" w:rsidP="006E5FA2">
            <w:pPr>
              <w:rPr>
                <w:rFonts w:ascii="Century Gothic" w:hAnsi="Century Gothic"/>
                <w:sz w:val="20"/>
                <w:szCs w:val="20"/>
              </w:rPr>
            </w:pPr>
          </w:p>
        </w:tc>
        <w:tc>
          <w:tcPr>
            <w:tcW w:w="177" w:type="pct"/>
          </w:tcPr>
          <w:p w14:paraId="24A088CC" w14:textId="77777777" w:rsidR="000F275E" w:rsidRPr="00713214" w:rsidRDefault="000F275E" w:rsidP="006E5FA2">
            <w:pPr>
              <w:rPr>
                <w:rFonts w:ascii="Century Gothic" w:hAnsi="Century Gothic"/>
                <w:sz w:val="20"/>
                <w:szCs w:val="20"/>
              </w:rPr>
            </w:pPr>
          </w:p>
        </w:tc>
        <w:tc>
          <w:tcPr>
            <w:tcW w:w="814" w:type="pct"/>
          </w:tcPr>
          <w:p w14:paraId="3DACC0B1" w14:textId="77777777" w:rsidR="000F275E" w:rsidRPr="00713214" w:rsidRDefault="000F275E" w:rsidP="006E5FA2">
            <w:pPr>
              <w:rPr>
                <w:rFonts w:ascii="Century Gothic" w:hAnsi="Century Gothic"/>
                <w:sz w:val="20"/>
                <w:szCs w:val="20"/>
              </w:rPr>
            </w:pPr>
          </w:p>
        </w:tc>
        <w:tc>
          <w:tcPr>
            <w:tcW w:w="681" w:type="pct"/>
            <w:gridSpan w:val="2"/>
          </w:tcPr>
          <w:p w14:paraId="27692430" w14:textId="77777777" w:rsidR="000F275E" w:rsidRPr="00713214" w:rsidRDefault="000F275E" w:rsidP="006E5FA2">
            <w:pPr>
              <w:rPr>
                <w:rFonts w:ascii="Century Gothic" w:hAnsi="Century Gothic"/>
                <w:sz w:val="20"/>
                <w:szCs w:val="20"/>
              </w:rPr>
            </w:pPr>
          </w:p>
        </w:tc>
        <w:tc>
          <w:tcPr>
            <w:tcW w:w="219" w:type="pct"/>
          </w:tcPr>
          <w:p w14:paraId="079E0FC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66" w:type="pct"/>
          </w:tcPr>
          <w:p w14:paraId="55CFB33C"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Hwanyanso</w:t>
            </w:r>
            <w:proofErr w:type="spellEnd"/>
          </w:p>
        </w:tc>
        <w:tc>
          <w:tcPr>
            <w:tcW w:w="684" w:type="pct"/>
            <w:gridSpan w:val="2"/>
          </w:tcPr>
          <w:p w14:paraId="1C1BE741"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319A29CE" w14:textId="77777777" w:rsidTr="00F11188">
        <w:tc>
          <w:tcPr>
            <w:tcW w:w="206" w:type="pct"/>
          </w:tcPr>
          <w:p w14:paraId="1662D427" w14:textId="77777777" w:rsidR="000F275E" w:rsidRPr="00713214" w:rsidRDefault="000F275E" w:rsidP="006E5FA2">
            <w:pPr>
              <w:rPr>
                <w:rFonts w:ascii="Century Gothic" w:hAnsi="Century Gothic"/>
                <w:sz w:val="20"/>
                <w:szCs w:val="20"/>
              </w:rPr>
            </w:pPr>
          </w:p>
        </w:tc>
        <w:tc>
          <w:tcPr>
            <w:tcW w:w="775" w:type="pct"/>
          </w:tcPr>
          <w:p w14:paraId="687187ED" w14:textId="77777777" w:rsidR="000F275E" w:rsidRPr="00713214" w:rsidRDefault="000F275E" w:rsidP="006E5FA2">
            <w:pPr>
              <w:rPr>
                <w:rFonts w:ascii="Century Gothic" w:hAnsi="Century Gothic"/>
                <w:sz w:val="20"/>
                <w:szCs w:val="20"/>
              </w:rPr>
            </w:pPr>
          </w:p>
        </w:tc>
        <w:tc>
          <w:tcPr>
            <w:tcW w:w="678" w:type="pct"/>
          </w:tcPr>
          <w:p w14:paraId="66786BEF" w14:textId="77777777" w:rsidR="000F275E" w:rsidRPr="00713214" w:rsidRDefault="000F275E" w:rsidP="006E5FA2">
            <w:pPr>
              <w:rPr>
                <w:rFonts w:ascii="Century Gothic" w:hAnsi="Century Gothic"/>
                <w:sz w:val="20"/>
                <w:szCs w:val="20"/>
              </w:rPr>
            </w:pPr>
          </w:p>
        </w:tc>
        <w:tc>
          <w:tcPr>
            <w:tcW w:w="177" w:type="pct"/>
          </w:tcPr>
          <w:p w14:paraId="34D18BB0" w14:textId="77777777" w:rsidR="000F275E" w:rsidRPr="00713214" w:rsidRDefault="000F275E" w:rsidP="006E5FA2">
            <w:pPr>
              <w:rPr>
                <w:rFonts w:ascii="Century Gothic" w:hAnsi="Century Gothic"/>
                <w:sz w:val="20"/>
                <w:szCs w:val="20"/>
              </w:rPr>
            </w:pPr>
          </w:p>
        </w:tc>
        <w:tc>
          <w:tcPr>
            <w:tcW w:w="814" w:type="pct"/>
          </w:tcPr>
          <w:p w14:paraId="65E8ACF0" w14:textId="77777777" w:rsidR="000F275E" w:rsidRPr="00713214" w:rsidRDefault="000F275E" w:rsidP="006E5FA2">
            <w:pPr>
              <w:rPr>
                <w:rFonts w:ascii="Century Gothic" w:hAnsi="Century Gothic"/>
                <w:sz w:val="20"/>
                <w:szCs w:val="20"/>
              </w:rPr>
            </w:pPr>
          </w:p>
        </w:tc>
        <w:tc>
          <w:tcPr>
            <w:tcW w:w="681" w:type="pct"/>
            <w:gridSpan w:val="2"/>
          </w:tcPr>
          <w:p w14:paraId="2A3F5066" w14:textId="77777777" w:rsidR="000F275E" w:rsidRPr="00713214" w:rsidRDefault="000F275E" w:rsidP="006E5FA2">
            <w:pPr>
              <w:rPr>
                <w:rFonts w:ascii="Century Gothic" w:hAnsi="Century Gothic"/>
                <w:sz w:val="20"/>
                <w:szCs w:val="20"/>
              </w:rPr>
            </w:pPr>
          </w:p>
        </w:tc>
        <w:tc>
          <w:tcPr>
            <w:tcW w:w="219" w:type="pct"/>
          </w:tcPr>
          <w:p w14:paraId="59FC316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66" w:type="pct"/>
          </w:tcPr>
          <w:p w14:paraId="3AFFCF7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Dome</w:t>
            </w:r>
          </w:p>
        </w:tc>
        <w:tc>
          <w:tcPr>
            <w:tcW w:w="684" w:type="pct"/>
            <w:gridSpan w:val="2"/>
          </w:tcPr>
          <w:p w14:paraId="02C64DD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1300</w:t>
            </w:r>
          </w:p>
        </w:tc>
      </w:tr>
      <w:tr w:rsidR="000F275E" w:rsidRPr="00713214" w14:paraId="1E09A1CE" w14:textId="77777777" w:rsidTr="00F11188">
        <w:tc>
          <w:tcPr>
            <w:tcW w:w="206" w:type="pct"/>
          </w:tcPr>
          <w:p w14:paraId="02429DFB" w14:textId="77777777" w:rsidR="000F275E" w:rsidRPr="00713214" w:rsidRDefault="000F275E" w:rsidP="006E5FA2">
            <w:pPr>
              <w:rPr>
                <w:rFonts w:ascii="Century Gothic" w:hAnsi="Century Gothic"/>
                <w:sz w:val="20"/>
                <w:szCs w:val="20"/>
              </w:rPr>
            </w:pPr>
          </w:p>
        </w:tc>
        <w:tc>
          <w:tcPr>
            <w:tcW w:w="775" w:type="pct"/>
          </w:tcPr>
          <w:p w14:paraId="50B34700" w14:textId="77777777" w:rsidR="000F275E" w:rsidRPr="00713214" w:rsidRDefault="000F275E" w:rsidP="006E5FA2">
            <w:pPr>
              <w:rPr>
                <w:rFonts w:ascii="Century Gothic" w:hAnsi="Century Gothic"/>
                <w:sz w:val="20"/>
                <w:szCs w:val="20"/>
              </w:rPr>
            </w:pPr>
          </w:p>
        </w:tc>
        <w:tc>
          <w:tcPr>
            <w:tcW w:w="678" w:type="pct"/>
          </w:tcPr>
          <w:p w14:paraId="08B7BA46" w14:textId="77777777" w:rsidR="000F275E" w:rsidRPr="00713214" w:rsidRDefault="000F275E" w:rsidP="006E5FA2">
            <w:pPr>
              <w:rPr>
                <w:rFonts w:ascii="Century Gothic" w:hAnsi="Century Gothic"/>
                <w:sz w:val="20"/>
                <w:szCs w:val="20"/>
              </w:rPr>
            </w:pPr>
          </w:p>
        </w:tc>
        <w:tc>
          <w:tcPr>
            <w:tcW w:w="177" w:type="pct"/>
          </w:tcPr>
          <w:p w14:paraId="0B71CFCC" w14:textId="77777777" w:rsidR="000F275E" w:rsidRPr="00713214" w:rsidRDefault="000F275E" w:rsidP="006E5FA2">
            <w:pPr>
              <w:rPr>
                <w:rFonts w:ascii="Century Gothic" w:hAnsi="Century Gothic"/>
                <w:sz w:val="20"/>
                <w:szCs w:val="20"/>
              </w:rPr>
            </w:pPr>
          </w:p>
        </w:tc>
        <w:tc>
          <w:tcPr>
            <w:tcW w:w="814" w:type="pct"/>
          </w:tcPr>
          <w:p w14:paraId="283D79B6" w14:textId="77777777" w:rsidR="000F275E" w:rsidRPr="00713214" w:rsidRDefault="000F275E" w:rsidP="006E5FA2">
            <w:pPr>
              <w:rPr>
                <w:rFonts w:ascii="Century Gothic" w:hAnsi="Century Gothic"/>
                <w:sz w:val="20"/>
                <w:szCs w:val="20"/>
              </w:rPr>
            </w:pPr>
          </w:p>
        </w:tc>
        <w:tc>
          <w:tcPr>
            <w:tcW w:w="681" w:type="pct"/>
            <w:gridSpan w:val="2"/>
          </w:tcPr>
          <w:p w14:paraId="59730239" w14:textId="77777777" w:rsidR="000F275E" w:rsidRPr="00713214" w:rsidRDefault="000F275E" w:rsidP="006E5FA2">
            <w:pPr>
              <w:rPr>
                <w:rFonts w:ascii="Century Gothic" w:hAnsi="Century Gothic"/>
                <w:sz w:val="20"/>
                <w:szCs w:val="20"/>
              </w:rPr>
            </w:pPr>
          </w:p>
        </w:tc>
        <w:tc>
          <w:tcPr>
            <w:tcW w:w="219" w:type="pct"/>
          </w:tcPr>
          <w:p w14:paraId="2C292D0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66" w:type="pct"/>
          </w:tcPr>
          <w:p w14:paraId="42B0799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Nsogyaso</w:t>
            </w:r>
            <w:proofErr w:type="spellEnd"/>
          </w:p>
        </w:tc>
        <w:tc>
          <w:tcPr>
            <w:tcW w:w="684" w:type="pct"/>
            <w:gridSpan w:val="2"/>
          </w:tcPr>
          <w:p w14:paraId="0734B9B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900</w:t>
            </w:r>
          </w:p>
        </w:tc>
      </w:tr>
      <w:tr w:rsidR="000F275E" w:rsidRPr="00713214" w14:paraId="1222C9F2" w14:textId="77777777" w:rsidTr="00F11188">
        <w:tc>
          <w:tcPr>
            <w:tcW w:w="206" w:type="pct"/>
          </w:tcPr>
          <w:p w14:paraId="729120EB" w14:textId="77777777" w:rsidR="000F275E" w:rsidRPr="00713214" w:rsidRDefault="000F275E" w:rsidP="006E5FA2">
            <w:pPr>
              <w:rPr>
                <w:rFonts w:ascii="Century Gothic" w:hAnsi="Century Gothic"/>
                <w:sz w:val="20"/>
                <w:szCs w:val="20"/>
              </w:rPr>
            </w:pPr>
          </w:p>
        </w:tc>
        <w:tc>
          <w:tcPr>
            <w:tcW w:w="775" w:type="pct"/>
          </w:tcPr>
          <w:p w14:paraId="44A8C358" w14:textId="77777777" w:rsidR="000F275E" w:rsidRPr="00713214" w:rsidRDefault="000F275E" w:rsidP="006E5FA2">
            <w:pPr>
              <w:rPr>
                <w:rFonts w:ascii="Century Gothic" w:hAnsi="Century Gothic"/>
                <w:sz w:val="20"/>
                <w:szCs w:val="20"/>
              </w:rPr>
            </w:pPr>
          </w:p>
        </w:tc>
        <w:tc>
          <w:tcPr>
            <w:tcW w:w="678" w:type="pct"/>
          </w:tcPr>
          <w:p w14:paraId="195AD712" w14:textId="77777777" w:rsidR="000F275E" w:rsidRPr="00713214" w:rsidRDefault="000F275E" w:rsidP="006E5FA2">
            <w:pPr>
              <w:rPr>
                <w:rFonts w:ascii="Century Gothic" w:hAnsi="Century Gothic"/>
                <w:sz w:val="20"/>
                <w:szCs w:val="20"/>
              </w:rPr>
            </w:pPr>
          </w:p>
        </w:tc>
        <w:tc>
          <w:tcPr>
            <w:tcW w:w="177" w:type="pct"/>
          </w:tcPr>
          <w:p w14:paraId="4CF987AF" w14:textId="77777777" w:rsidR="000F275E" w:rsidRPr="00713214" w:rsidRDefault="000F275E" w:rsidP="006E5FA2">
            <w:pPr>
              <w:rPr>
                <w:rFonts w:ascii="Century Gothic" w:hAnsi="Century Gothic"/>
                <w:sz w:val="20"/>
                <w:szCs w:val="20"/>
              </w:rPr>
            </w:pPr>
          </w:p>
        </w:tc>
        <w:tc>
          <w:tcPr>
            <w:tcW w:w="814" w:type="pct"/>
          </w:tcPr>
          <w:p w14:paraId="1BD71C9E" w14:textId="77777777" w:rsidR="000F275E" w:rsidRPr="00713214" w:rsidRDefault="000F275E" w:rsidP="006E5FA2">
            <w:pPr>
              <w:rPr>
                <w:rFonts w:ascii="Century Gothic" w:hAnsi="Century Gothic"/>
                <w:sz w:val="20"/>
                <w:szCs w:val="20"/>
              </w:rPr>
            </w:pPr>
          </w:p>
        </w:tc>
        <w:tc>
          <w:tcPr>
            <w:tcW w:w="681" w:type="pct"/>
            <w:gridSpan w:val="2"/>
          </w:tcPr>
          <w:p w14:paraId="26719D49" w14:textId="77777777" w:rsidR="000F275E" w:rsidRPr="00713214" w:rsidRDefault="000F275E" w:rsidP="006E5FA2">
            <w:pPr>
              <w:rPr>
                <w:rFonts w:ascii="Century Gothic" w:hAnsi="Century Gothic"/>
                <w:sz w:val="20"/>
                <w:szCs w:val="20"/>
              </w:rPr>
            </w:pPr>
          </w:p>
        </w:tc>
        <w:tc>
          <w:tcPr>
            <w:tcW w:w="219" w:type="pct"/>
          </w:tcPr>
          <w:p w14:paraId="6FABC2B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66" w:type="pct"/>
          </w:tcPr>
          <w:p w14:paraId="2B5A1ECE"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Nsogyanafour</w:t>
            </w:r>
            <w:proofErr w:type="spellEnd"/>
          </w:p>
        </w:tc>
        <w:tc>
          <w:tcPr>
            <w:tcW w:w="684" w:type="pct"/>
            <w:gridSpan w:val="2"/>
          </w:tcPr>
          <w:p w14:paraId="3B5C986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7A8368B2" w14:textId="77777777" w:rsidTr="00F11188">
        <w:tc>
          <w:tcPr>
            <w:tcW w:w="206" w:type="pct"/>
          </w:tcPr>
          <w:p w14:paraId="5BA9F306" w14:textId="77777777" w:rsidR="000F275E" w:rsidRPr="00713214" w:rsidRDefault="000F275E" w:rsidP="006E5FA2">
            <w:pPr>
              <w:rPr>
                <w:rFonts w:ascii="Century Gothic" w:hAnsi="Century Gothic"/>
                <w:sz w:val="20"/>
                <w:szCs w:val="20"/>
              </w:rPr>
            </w:pPr>
          </w:p>
        </w:tc>
        <w:tc>
          <w:tcPr>
            <w:tcW w:w="775" w:type="pct"/>
          </w:tcPr>
          <w:p w14:paraId="21DD0A2B" w14:textId="77777777" w:rsidR="000F275E" w:rsidRPr="00713214" w:rsidRDefault="000F275E" w:rsidP="006E5FA2">
            <w:pPr>
              <w:rPr>
                <w:rFonts w:ascii="Century Gothic" w:hAnsi="Century Gothic"/>
                <w:sz w:val="20"/>
                <w:szCs w:val="20"/>
              </w:rPr>
            </w:pPr>
          </w:p>
        </w:tc>
        <w:tc>
          <w:tcPr>
            <w:tcW w:w="678" w:type="pct"/>
          </w:tcPr>
          <w:p w14:paraId="37DBD70F" w14:textId="77777777" w:rsidR="000F275E" w:rsidRPr="00713214" w:rsidRDefault="000F275E" w:rsidP="006E5FA2">
            <w:pPr>
              <w:rPr>
                <w:rFonts w:ascii="Century Gothic" w:hAnsi="Century Gothic"/>
                <w:sz w:val="20"/>
                <w:szCs w:val="20"/>
              </w:rPr>
            </w:pPr>
          </w:p>
        </w:tc>
        <w:tc>
          <w:tcPr>
            <w:tcW w:w="177" w:type="pct"/>
          </w:tcPr>
          <w:p w14:paraId="07D62036" w14:textId="77777777" w:rsidR="000F275E" w:rsidRPr="00713214" w:rsidRDefault="000F275E" w:rsidP="006E5FA2">
            <w:pPr>
              <w:rPr>
                <w:rFonts w:ascii="Century Gothic" w:hAnsi="Century Gothic"/>
                <w:sz w:val="20"/>
                <w:szCs w:val="20"/>
              </w:rPr>
            </w:pPr>
          </w:p>
        </w:tc>
        <w:tc>
          <w:tcPr>
            <w:tcW w:w="814" w:type="pct"/>
          </w:tcPr>
          <w:p w14:paraId="3C9E6F37" w14:textId="77777777" w:rsidR="000F275E" w:rsidRPr="00713214" w:rsidRDefault="000F275E" w:rsidP="006E5FA2">
            <w:pPr>
              <w:rPr>
                <w:rFonts w:ascii="Century Gothic" w:hAnsi="Century Gothic"/>
                <w:sz w:val="20"/>
                <w:szCs w:val="20"/>
              </w:rPr>
            </w:pPr>
          </w:p>
        </w:tc>
        <w:tc>
          <w:tcPr>
            <w:tcW w:w="681" w:type="pct"/>
            <w:gridSpan w:val="2"/>
          </w:tcPr>
          <w:p w14:paraId="251D6248" w14:textId="77777777" w:rsidR="000F275E" w:rsidRPr="00713214" w:rsidRDefault="000F275E" w:rsidP="006E5FA2">
            <w:pPr>
              <w:rPr>
                <w:rFonts w:ascii="Century Gothic" w:hAnsi="Century Gothic"/>
                <w:sz w:val="20"/>
                <w:szCs w:val="20"/>
              </w:rPr>
            </w:pPr>
          </w:p>
        </w:tc>
        <w:tc>
          <w:tcPr>
            <w:tcW w:w="219" w:type="pct"/>
          </w:tcPr>
          <w:p w14:paraId="73501AB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66" w:type="pct"/>
          </w:tcPr>
          <w:p w14:paraId="631D4E3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Kwabenakusie</w:t>
            </w:r>
            <w:proofErr w:type="spellEnd"/>
          </w:p>
        </w:tc>
        <w:tc>
          <w:tcPr>
            <w:tcW w:w="684" w:type="pct"/>
            <w:gridSpan w:val="2"/>
          </w:tcPr>
          <w:p w14:paraId="764EAAA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w:t>
            </w:r>
          </w:p>
        </w:tc>
      </w:tr>
      <w:tr w:rsidR="000F275E" w:rsidRPr="00713214" w14:paraId="4322470E" w14:textId="77777777" w:rsidTr="00F11188">
        <w:tc>
          <w:tcPr>
            <w:tcW w:w="206" w:type="pct"/>
          </w:tcPr>
          <w:p w14:paraId="1E547099" w14:textId="77777777" w:rsidR="000F275E" w:rsidRPr="00713214" w:rsidRDefault="000F275E" w:rsidP="006E5FA2">
            <w:pPr>
              <w:rPr>
                <w:rFonts w:ascii="Century Gothic" w:hAnsi="Century Gothic"/>
                <w:sz w:val="20"/>
                <w:szCs w:val="20"/>
              </w:rPr>
            </w:pPr>
          </w:p>
        </w:tc>
        <w:tc>
          <w:tcPr>
            <w:tcW w:w="775" w:type="pct"/>
          </w:tcPr>
          <w:p w14:paraId="287061D8" w14:textId="77777777" w:rsidR="000F275E" w:rsidRPr="00713214" w:rsidRDefault="000F275E" w:rsidP="006E5FA2">
            <w:pPr>
              <w:rPr>
                <w:rFonts w:ascii="Century Gothic" w:hAnsi="Century Gothic"/>
                <w:sz w:val="20"/>
                <w:szCs w:val="20"/>
              </w:rPr>
            </w:pPr>
          </w:p>
        </w:tc>
        <w:tc>
          <w:tcPr>
            <w:tcW w:w="678" w:type="pct"/>
          </w:tcPr>
          <w:p w14:paraId="7A666126" w14:textId="77777777" w:rsidR="000F275E" w:rsidRPr="00713214" w:rsidRDefault="000F275E" w:rsidP="006E5FA2">
            <w:pPr>
              <w:rPr>
                <w:rFonts w:ascii="Century Gothic" w:hAnsi="Century Gothic"/>
                <w:sz w:val="20"/>
                <w:szCs w:val="20"/>
              </w:rPr>
            </w:pPr>
          </w:p>
        </w:tc>
        <w:tc>
          <w:tcPr>
            <w:tcW w:w="177" w:type="pct"/>
          </w:tcPr>
          <w:p w14:paraId="44A9EC29" w14:textId="77777777" w:rsidR="000F275E" w:rsidRPr="00713214" w:rsidRDefault="000F275E" w:rsidP="006E5FA2">
            <w:pPr>
              <w:rPr>
                <w:rFonts w:ascii="Century Gothic" w:hAnsi="Century Gothic"/>
                <w:sz w:val="20"/>
                <w:szCs w:val="20"/>
              </w:rPr>
            </w:pPr>
          </w:p>
        </w:tc>
        <w:tc>
          <w:tcPr>
            <w:tcW w:w="814" w:type="pct"/>
          </w:tcPr>
          <w:p w14:paraId="45D5B663" w14:textId="77777777" w:rsidR="000F275E" w:rsidRPr="00713214" w:rsidRDefault="000F275E" w:rsidP="006E5FA2">
            <w:pPr>
              <w:rPr>
                <w:rFonts w:ascii="Century Gothic" w:hAnsi="Century Gothic"/>
                <w:sz w:val="20"/>
                <w:szCs w:val="20"/>
              </w:rPr>
            </w:pPr>
          </w:p>
        </w:tc>
        <w:tc>
          <w:tcPr>
            <w:tcW w:w="681" w:type="pct"/>
            <w:gridSpan w:val="2"/>
          </w:tcPr>
          <w:p w14:paraId="32C2D779" w14:textId="77777777" w:rsidR="000F275E" w:rsidRPr="00713214" w:rsidRDefault="000F275E" w:rsidP="006E5FA2">
            <w:pPr>
              <w:rPr>
                <w:rFonts w:ascii="Century Gothic" w:hAnsi="Century Gothic"/>
                <w:sz w:val="20"/>
                <w:szCs w:val="20"/>
              </w:rPr>
            </w:pPr>
          </w:p>
        </w:tc>
        <w:tc>
          <w:tcPr>
            <w:tcW w:w="219" w:type="pct"/>
          </w:tcPr>
          <w:p w14:paraId="77D0F8D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66" w:type="pct"/>
          </w:tcPr>
          <w:p w14:paraId="26E69583"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Kwasikune</w:t>
            </w:r>
            <w:proofErr w:type="spellEnd"/>
          </w:p>
        </w:tc>
        <w:tc>
          <w:tcPr>
            <w:tcW w:w="684" w:type="pct"/>
            <w:gridSpan w:val="2"/>
          </w:tcPr>
          <w:p w14:paraId="77029AE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w:t>
            </w:r>
          </w:p>
        </w:tc>
      </w:tr>
      <w:tr w:rsidR="000F275E" w:rsidRPr="00713214" w14:paraId="4D807671" w14:textId="77777777" w:rsidTr="00F11188">
        <w:tc>
          <w:tcPr>
            <w:tcW w:w="206" w:type="pct"/>
          </w:tcPr>
          <w:p w14:paraId="150CB4DD" w14:textId="77777777" w:rsidR="000F275E" w:rsidRPr="00713214" w:rsidRDefault="000F275E" w:rsidP="006E5FA2">
            <w:pPr>
              <w:rPr>
                <w:rFonts w:ascii="Century Gothic" w:hAnsi="Century Gothic"/>
                <w:sz w:val="20"/>
                <w:szCs w:val="20"/>
              </w:rPr>
            </w:pPr>
          </w:p>
        </w:tc>
        <w:tc>
          <w:tcPr>
            <w:tcW w:w="775" w:type="pct"/>
          </w:tcPr>
          <w:p w14:paraId="23832E6C" w14:textId="77777777" w:rsidR="000F275E" w:rsidRPr="00713214" w:rsidRDefault="000F275E" w:rsidP="006E5FA2">
            <w:pPr>
              <w:rPr>
                <w:rFonts w:ascii="Century Gothic" w:hAnsi="Century Gothic"/>
                <w:sz w:val="20"/>
                <w:szCs w:val="20"/>
              </w:rPr>
            </w:pPr>
          </w:p>
        </w:tc>
        <w:tc>
          <w:tcPr>
            <w:tcW w:w="678" w:type="pct"/>
          </w:tcPr>
          <w:p w14:paraId="7A98982F" w14:textId="77777777" w:rsidR="000F275E" w:rsidRPr="00713214" w:rsidRDefault="000F275E" w:rsidP="006E5FA2">
            <w:pPr>
              <w:rPr>
                <w:rFonts w:ascii="Century Gothic" w:hAnsi="Century Gothic"/>
                <w:sz w:val="20"/>
                <w:szCs w:val="20"/>
              </w:rPr>
            </w:pPr>
          </w:p>
        </w:tc>
        <w:tc>
          <w:tcPr>
            <w:tcW w:w="177" w:type="pct"/>
          </w:tcPr>
          <w:p w14:paraId="4B1330B2" w14:textId="77777777" w:rsidR="000F275E" w:rsidRPr="00713214" w:rsidRDefault="000F275E" w:rsidP="006E5FA2">
            <w:pPr>
              <w:rPr>
                <w:rFonts w:ascii="Century Gothic" w:hAnsi="Century Gothic"/>
                <w:sz w:val="20"/>
                <w:szCs w:val="20"/>
              </w:rPr>
            </w:pPr>
          </w:p>
        </w:tc>
        <w:tc>
          <w:tcPr>
            <w:tcW w:w="814" w:type="pct"/>
          </w:tcPr>
          <w:p w14:paraId="3A3FEC9D" w14:textId="77777777" w:rsidR="000F275E" w:rsidRPr="00713214" w:rsidRDefault="000F275E" w:rsidP="006E5FA2">
            <w:pPr>
              <w:rPr>
                <w:rFonts w:ascii="Century Gothic" w:hAnsi="Century Gothic"/>
                <w:sz w:val="20"/>
                <w:szCs w:val="20"/>
              </w:rPr>
            </w:pPr>
          </w:p>
        </w:tc>
        <w:tc>
          <w:tcPr>
            <w:tcW w:w="681" w:type="pct"/>
            <w:gridSpan w:val="2"/>
          </w:tcPr>
          <w:p w14:paraId="4165159B" w14:textId="77777777" w:rsidR="000F275E" w:rsidRPr="00713214" w:rsidRDefault="000F275E" w:rsidP="006E5FA2">
            <w:pPr>
              <w:rPr>
                <w:rFonts w:ascii="Century Gothic" w:hAnsi="Century Gothic"/>
                <w:sz w:val="20"/>
                <w:szCs w:val="20"/>
              </w:rPr>
            </w:pPr>
          </w:p>
        </w:tc>
        <w:tc>
          <w:tcPr>
            <w:tcW w:w="219" w:type="pct"/>
          </w:tcPr>
          <w:p w14:paraId="5DFABB97"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66" w:type="pct"/>
          </w:tcPr>
          <w:p w14:paraId="76FB795A"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Bondaso</w:t>
            </w:r>
            <w:proofErr w:type="spellEnd"/>
          </w:p>
        </w:tc>
        <w:tc>
          <w:tcPr>
            <w:tcW w:w="684" w:type="pct"/>
            <w:gridSpan w:val="2"/>
          </w:tcPr>
          <w:p w14:paraId="286B684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0186AAE4" w14:textId="77777777" w:rsidTr="00F11188">
        <w:tc>
          <w:tcPr>
            <w:tcW w:w="206" w:type="pct"/>
          </w:tcPr>
          <w:p w14:paraId="544CB248" w14:textId="77777777" w:rsidR="000F275E" w:rsidRPr="00713214" w:rsidRDefault="000F275E" w:rsidP="006E5FA2">
            <w:pPr>
              <w:rPr>
                <w:rFonts w:ascii="Century Gothic" w:hAnsi="Century Gothic"/>
                <w:sz w:val="20"/>
                <w:szCs w:val="20"/>
              </w:rPr>
            </w:pPr>
          </w:p>
        </w:tc>
        <w:tc>
          <w:tcPr>
            <w:tcW w:w="775" w:type="pct"/>
          </w:tcPr>
          <w:p w14:paraId="1D604DD9" w14:textId="77777777" w:rsidR="000F275E" w:rsidRPr="00713214" w:rsidRDefault="000F275E" w:rsidP="006E5FA2">
            <w:pPr>
              <w:rPr>
                <w:rFonts w:ascii="Century Gothic" w:hAnsi="Century Gothic"/>
                <w:sz w:val="20"/>
                <w:szCs w:val="20"/>
              </w:rPr>
            </w:pPr>
          </w:p>
        </w:tc>
        <w:tc>
          <w:tcPr>
            <w:tcW w:w="678" w:type="pct"/>
          </w:tcPr>
          <w:p w14:paraId="12974192" w14:textId="77777777" w:rsidR="000F275E" w:rsidRPr="00713214" w:rsidRDefault="000F275E" w:rsidP="006E5FA2">
            <w:pPr>
              <w:rPr>
                <w:rFonts w:ascii="Century Gothic" w:hAnsi="Century Gothic"/>
                <w:sz w:val="20"/>
                <w:szCs w:val="20"/>
              </w:rPr>
            </w:pPr>
          </w:p>
        </w:tc>
        <w:tc>
          <w:tcPr>
            <w:tcW w:w="177" w:type="pct"/>
          </w:tcPr>
          <w:p w14:paraId="4FBB394F" w14:textId="77777777" w:rsidR="000F275E" w:rsidRPr="00713214" w:rsidRDefault="000F275E" w:rsidP="006E5FA2">
            <w:pPr>
              <w:rPr>
                <w:rFonts w:ascii="Century Gothic" w:hAnsi="Century Gothic"/>
                <w:sz w:val="20"/>
                <w:szCs w:val="20"/>
              </w:rPr>
            </w:pPr>
          </w:p>
        </w:tc>
        <w:tc>
          <w:tcPr>
            <w:tcW w:w="814" w:type="pct"/>
          </w:tcPr>
          <w:p w14:paraId="5C92592C" w14:textId="77777777" w:rsidR="000F275E" w:rsidRPr="00713214" w:rsidRDefault="000F275E" w:rsidP="006E5FA2">
            <w:pPr>
              <w:rPr>
                <w:rFonts w:ascii="Century Gothic" w:hAnsi="Century Gothic"/>
                <w:sz w:val="20"/>
                <w:szCs w:val="20"/>
              </w:rPr>
            </w:pPr>
          </w:p>
        </w:tc>
        <w:tc>
          <w:tcPr>
            <w:tcW w:w="681" w:type="pct"/>
            <w:gridSpan w:val="2"/>
          </w:tcPr>
          <w:p w14:paraId="7573E624" w14:textId="77777777" w:rsidR="000F275E" w:rsidRPr="00713214" w:rsidRDefault="000F275E" w:rsidP="006E5FA2">
            <w:pPr>
              <w:rPr>
                <w:rFonts w:ascii="Century Gothic" w:hAnsi="Century Gothic"/>
                <w:sz w:val="20"/>
                <w:szCs w:val="20"/>
              </w:rPr>
            </w:pPr>
          </w:p>
        </w:tc>
        <w:tc>
          <w:tcPr>
            <w:tcW w:w="219" w:type="pct"/>
          </w:tcPr>
          <w:p w14:paraId="7A50E84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66" w:type="pct"/>
          </w:tcPr>
          <w:p w14:paraId="0CEB55D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Apapasu</w:t>
            </w:r>
            <w:proofErr w:type="spellEnd"/>
          </w:p>
        </w:tc>
        <w:tc>
          <w:tcPr>
            <w:tcW w:w="684" w:type="pct"/>
            <w:gridSpan w:val="2"/>
          </w:tcPr>
          <w:p w14:paraId="3B48EA8E"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w:t>
            </w:r>
          </w:p>
        </w:tc>
      </w:tr>
      <w:tr w:rsidR="000F275E" w:rsidRPr="00713214" w14:paraId="7E3C8884" w14:textId="77777777" w:rsidTr="00F11188">
        <w:tc>
          <w:tcPr>
            <w:tcW w:w="206" w:type="pct"/>
          </w:tcPr>
          <w:p w14:paraId="26569B49" w14:textId="77777777" w:rsidR="000F275E" w:rsidRPr="00713214" w:rsidRDefault="000F275E" w:rsidP="006E5FA2">
            <w:pPr>
              <w:rPr>
                <w:rFonts w:ascii="Century Gothic" w:hAnsi="Century Gothic"/>
                <w:sz w:val="20"/>
                <w:szCs w:val="20"/>
              </w:rPr>
            </w:pPr>
          </w:p>
        </w:tc>
        <w:tc>
          <w:tcPr>
            <w:tcW w:w="775" w:type="pct"/>
          </w:tcPr>
          <w:p w14:paraId="63900AAC" w14:textId="77777777" w:rsidR="000F275E" w:rsidRPr="00713214" w:rsidRDefault="000F275E" w:rsidP="006E5FA2">
            <w:pPr>
              <w:rPr>
                <w:rFonts w:ascii="Century Gothic" w:hAnsi="Century Gothic"/>
                <w:sz w:val="20"/>
                <w:szCs w:val="20"/>
              </w:rPr>
            </w:pPr>
          </w:p>
        </w:tc>
        <w:tc>
          <w:tcPr>
            <w:tcW w:w="678" w:type="pct"/>
          </w:tcPr>
          <w:p w14:paraId="27F654F2" w14:textId="77777777" w:rsidR="000F275E" w:rsidRPr="00713214" w:rsidRDefault="000F275E" w:rsidP="006E5FA2">
            <w:pPr>
              <w:rPr>
                <w:rFonts w:ascii="Century Gothic" w:hAnsi="Century Gothic"/>
                <w:sz w:val="20"/>
                <w:szCs w:val="20"/>
              </w:rPr>
            </w:pPr>
          </w:p>
        </w:tc>
        <w:tc>
          <w:tcPr>
            <w:tcW w:w="177" w:type="pct"/>
          </w:tcPr>
          <w:p w14:paraId="30258BA7" w14:textId="77777777" w:rsidR="000F275E" w:rsidRPr="00713214" w:rsidRDefault="000F275E" w:rsidP="006E5FA2">
            <w:pPr>
              <w:rPr>
                <w:rFonts w:ascii="Century Gothic" w:hAnsi="Century Gothic"/>
                <w:sz w:val="20"/>
                <w:szCs w:val="20"/>
              </w:rPr>
            </w:pPr>
          </w:p>
        </w:tc>
        <w:tc>
          <w:tcPr>
            <w:tcW w:w="814" w:type="pct"/>
          </w:tcPr>
          <w:p w14:paraId="2B6B40F0" w14:textId="77777777" w:rsidR="000F275E" w:rsidRPr="00713214" w:rsidRDefault="000F275E" w:rsidP="006E5FA2">
            <w:pPr>
              <w:rPr>
                <w:rFonts w:ascii="Century Gothic" w:hAnsi="Century Gothic"/>
                <w:sz w:val="20"/>
                <w:szCs w:val="20"/>
              </w:rPr>
            </w:pPr>
          </w:p>
        </w:tc>
        <w:tc>
          <w:tcPr>
            <w:tcW w:w="681" w:type="pct"/>
            <w:gridSpan w:val="2"/>
          </w:tcPr>
          <w:p w14:paraId="4CA704AA" w14:textId="77777777" w:rsidR="000F275E" w:rsidRPr="00713214" w:rsidRDefault="000F275E" w:rsidP="006E5FA2">
            <w:pPr>
              <w:rPr>
                <w:rFonts w:ascii="Century Gothic" w:hAnsi="Century Gothic"/>
                <w:sz w:val="20"/>
                <w:szCs w:val="20"/>
              </w:rPr>
            </w:pPr>
          </w:p>
        </w:tc>
        <w:tc>
          <w:tcPr>
            <w:tcW w:w="985" w:type="pct"/>
            <w:gridSpan w:val="2"/>
          </w:tcPr>
          <w:p w14:paraId="3E6AC08E"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KAPS</w:t>
            </w:r>
          </w:p>
        </w:tc>
        <w:tc>
          <w:tcPr>
            <w:tcW w:w="684" w:type="pct"/>
            <w:gridSpan w:val="2"/>
          </w:tcPr>
          <w:p w14:paraId="2069D66A"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5,350</w:t>
            </w:r>
          </w:p>
        </w:tc>
      </w:tr>
      <w:tr w:rsidR="000F275E" w:rsidRPr="00713214" w14:paraId="5AC23003" w14:textId="77777777" w:rsidTr="00F11188">
        <w:tc>
          <w:tcPr>
            <w:tcW w:w="206" w:type="pct"/>
          </w:tcPr>
          <w:p w14:paraId="734E2789" w14:textId="77777777" w:rsidR="000F275E" w:rsidRPr="00713214" w:rsidRDefault="000F275E" w:rsidP="006E5FA2">
            <w:pPr>
              <w:rPr>
                <w:rFonts w:ascii="Century Gothic" w:hAnsi="Century Gothic"/>
                <w:sz w:val="20"/>
                <w:szCs w:val="20"/>
              </w:rPr>
            </w:pPr>
          </w:p>
        </w:tc>
        <w:tc>
          <w:tcPr>
            <w:tcW w:w="775" w:type="pct"/>
          </w:tcPr>
          <w:p w14:paraId="184FAF14" w14:textId="77777777" w:rsidR="000F275E" w:rsidRPr="00713214" w:rsidRDefault="000F275E" w:rsidP="006E5FA2">
            <w:pPr>
              <w:rPr>
                <w:rFonts w:ascii="Century Gothic" w:hAnsi="Century Gothic"/>
                <w:sz w:val="20"/>
                <w:szCs w:val="20"/>
              </w:rPr>
            </w:pPr>
          </w:p>
        </w:tc>
        <w:tc>
          <w:tcPr>
            <w:tcW w:w="678" w:type="pct"/>
          </w:tcPr>
          <w:p w14:paraId="43FC52EE" w14:textId="77777777" w:rsidR="000F275E" w:rsidRPr="00713214" w:rsidRDefault="000F275E" w:rsidP="006E5FA2">
            <w:pPr>
              <w:rPr>
                <w:rFonts w:ascii="Century Gothic" w:hAnsi="Century Gothic"/>
                <w:sz w:val="20"/>
                <w:szCs w:val="20"/>
              </w:rPr>
            </w:pPr>
          </w:p>
        </w:tc>
        <w:tc>
          <w:tcPr>
            <w:tcW w:w="177" w:type="pct"/>
          </w:tcPr>
          <w:p w14:paraId="420644EF" w14:textId="77777777" w:rsidR="000F275E" w:rsidRPr="00713214" w:rsidRDefault="000F275E" w:rsidP="006E5FA2">
            <w:pPr>
              <w:rPr>
                <w:rFonts w:ascii="Century Gothic" w:hAnsi="Century Gothic"/>
                <w:sz w:val="20"/>
                <w:szCs w:val="20"/>
              </w:rPr>
            </w:pPr>
          </w:p>
        </w:tc>
        <w:tc>
          <w:tcPr>
            <w:tcW w:w="814" w:type="pct"/>
          </w:tcPr>
          <w:p w14:paraId="058F61D0" w14:textId="77777777" w:rsidR="000F275E" w:rsidRPr="00713214" w:rsidRDefault="000F275E" w:rsidP="006E5FA2">
            <w:pPr>
              <w:rPr>
                <w:rFonts w:ascii="Century Gothic" w:hAnsi="Century Gothic"/>
                <w:sz w:val="20"/>
                <w:szCs w:val="20"/>
              </w:rPr>
            </w:pPr>
          </w:p>
        </w:tc>
        <w:tc>
          <w:tcPr>
            <w:tcW w:w="681" w:type="pct"/>
            <w:gridSpan w:val="2"/>
          </w:tcPr>
          <w:p w14:paraId="68A82BFF" w14:textId="77777777" w:rsidR="000F275E" w:rsidRPr="00713214" w:rsidRDefault="000F275E" w:rsidP="006E5FA2">
            <w:pPr>
              <w:rPr>
                <w:rFonts w:ascii="Century Gothic" w:hAnsi="Century Gothic"/>
                <w:sz w:val="20"/>
                <w:szCs w:val="20"/>
              </w:rPr>
            </w:pPr>
          </w:p>
        </w:tc>
        <w:tc>
          <w:tcPr>
            <w:tcW w:w="985" w:type="pct"/>
            <w:gridSpan w:val="2"/>
          </w:tcPr>
          <w:p w14:paraId="16ACC1C3"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Kwahu Afram Plain N</w:t>
            </w:r>
          </w:p>
        </w:tc>
        <w:tc>
          <w:tcPr>
            <w:tcW w:w="684" w:type="pct"/>
            <w:gridSpan w:val="2"/>
          </w:tcPr>
          <w:p w14:paraId="7C920D6F" w14:textId="77777777" w:rsidR="000F275E" w:rsidRPr="00713214" w:rsidRDefault="000F275E" w:rsidP="006E5FA2">
            <w:pPr>
              <w:rPr>
                <w:rFonts w:ascii="Century Gothic" w:hAnsi="Century Gothic"/>
                <w:sz w:val="20"/>
                <w:szCs w:val="20"/>
              </w:rPr>
            </w:pPr>
          </w:p>
        </w:tc>
      </w:tr>
      <w:tr w:rsidR="000F275E" w:rsidRPr="00713214" w14:paraId="40C12F67" w14:textId="77777777" w:rsidTr="00F11188">
        <w:tc>
          <w:tcPr>
            <w:tcW w:w="206" w:type="pct"/>
          </w:tcPr>
          <w:p w14:paraId="66B8C10C" w14:textId="77777777" w:rsidR="000F275E" w:rsidRPr="00713214" w:rsidRDefault="000F275E" w:rsidP="006E5FA2">
            <w:pPr>
              <w:rPr>
                <w:rFonts w:ascii="Century Gothic" w:hAnsi="Century Gothic"/>
                <w:sz w:val="20"/>
                <w:szCs w:val="20"/>
              </w:rPr>
            </w:pPr>
          </w:p>
        </w:tc>
        <w:tc>
          <w:tcPr>
            <w:tcW w:w="775" w:type="pct"/>
          </w:tcPr>
          <w:p w14:paraId="58D2E105" w14:textId="77777777" w:rsidR="000F275E" w:rsidRPr="00713214" w:rsidRDefault="000F275E" w:rsidP="006E5FA2">
            <w:pPr>
              <w:rPr>
                <w:rFonts w:ascii="Century Gothic" w:hAnsi="Century Gothic"/>
                <w:sz w:val="20"/>
                <w:szCs w:val="20"/>
              </w:rPr>
            </w:pPr>
          </w:p>
        </w:tc>
        <w:tc>
          <w:tcPr>
            <w:tcW w:w="678" w:type="pct"/>
          </w:tcPr>
          <w:p w14:paraId="2D0F59BB" w14:textId="77777777" w:rsidR="000F275E" w:rsidRPr="00713214" w:rsidRDefault="000F275E" w:rsidP="006E5FA2">
            <w:pPr>
              <w:rPr>
                <w:rFonts w:ascii="Century Gothic" w:hAnsi="Century Gothic"/>
                <w:sz w:val="20"/>
                <w:szCs w:val="20"/>
              </w:rPr>
            </w:pPr>
          </w:p>
        </w:tc>
        <w:tc>
          <w:tcPr>
            <w:tcW w:w="177" w:type="pct"/>
          </w:tcPr>
          <w:p w14:paraId="40F21767" w14:textId="77777777" w:rsidR="000F275E" w:rsidRPr="00713214" w:rsidRDefault="000F275E" w:rsidP="006E5FA2">
            <w:pPr>
              <w:rPr>
                <w:rFonts w:ascii="Century Gothic" w:hAnsi="Century Gothic"/>
                <w:sz w:val="20"/>
                <w:szCs w:val="20"/>
              </w:rPr>
            </w:pPr>
          </w:p>
        </w:tc>
        <w:tc>
          <w:tcPr>
            <w:tcW w:w="814" w:type="pct"/>
          </w:tcPr>
          <w:p w14:paraId="2278944D" w14:textId="77777777" w:rsidR="000F275E" w:rsidRPr="00713214" w:rsidRDefault="000F275E" w:rsidP="006E5FA2">
            <w:pPr>
              <w:rPr>
                <w:rFonts w:ascii="Century Gothic" w:hAnsi="Century Gothic"/>
                <w:sz w:val="20"/>
                <w:szCs w:val="20"/>
              </w:rPr>
            </w:pPr>
          </w:p>
        </w:tc>
        <w:tc>
          <w:tcPr>
            <w:tcW w:w="681" w:type="pct"/>
            <w:gridSpan w:val="2"/>
          </w:tcPr>
          <w:p w14:paraId="06DE0533" w14:textId="77777777" w:rsidR="000F275E" w:rsidRPr="00713214" w:rsidRDefault="000F275E" w:rsidP="006E5FA2">
            <w:pPr>
              <w:rPr>
                <w:rFonts w:ascii="Century Gothic" w:hAnsi="Century Gothic"/>
                <w:sz w:val="20"/>
                <w:szCs w:val="20"/>
              </w:rPr>
            </w:pPr>
          </w:p>
        </w:tc>
        <w:tc>
          <w:tcPr>
            <w:tcW w:w="219" w:type="pct"/>
          </w:tcPr>
          <w:p w14:paraId="0E7A23F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w:t>
            </w:r>
          </w:p>
        </w:tc>
        <w:tc>
          <w:tcPr>
            <w:tcW w:w="766" w:type="pct"/>
          </w:tcPr>
          <w:p w14:paraId="7EC345B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Abotanso</w:t>
            </w:r>
            <w:proofErr w:type="spellEnd"/>
          </w:p>
        </w:tc>
        <w:tc>
          <w:tcPr>
            <w:tcW w:w="684" w:type="pct"/>
            <w:gridSpan w:val="2"/>
          </w:tcPr>
          <w:p w14:paraId="2455C4F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1500</w:t>
            </w:r>
          </w:p>
        </w:tc>
      </w:tr>
      <w:tr w:rsidR="000F275E" w:rsidRPr="00713214" w14:paraId="5C9C1D42" w14:textId="77777777" w:rsidTr="00F11188">
        <w:tc>
          <w:tcPr>
            <w:tcW w:w="206" w:type="pct"/>
          </w:tcPr>
          <w:p w14:paraId="4E444661" w14:textId="77777777" w:rsidR="000F275E" w:rsidRPr="00713214" w:rsidRDefault="000F275E" w:rsidP="006E5FA2">
            <w:pPr>
              <w:rPr>
                <w:rFonts w:ascii="Century Gothic" w:hAnsi="Century Gothic"/>
                <w:sz w:val="20"/>
                <w:szCs w:val="20"/>
              </w:rPr>
            </w:pPr>
          </w:p>
        </w:tc>
        <w:tc>
          <w:tcPr>
            <w:tcW w:w="775" w:type="pct"/>
          </w:tcPr>
          <w:p w14:paraId="2C4CC76A" w14:textId="77777777" w:rsidR="000F275E" w:rsidRPr="00713214" w:rsidRDefault="000F275E" w:rsidP="006E5FA2">
            <w:pPr>
              <w:rPr>
                <w:rFonts w:ascii="Century Gothic" w:hAnsi="Century Gothic"/>
                <w:sz w:val="20"/>
                <w:szCs w:val="20"/>
              </w:rPr>
            </w:pPr>
          </w:p>
        </w:tc>
        <w:tc>
          <w:tcPr>
            <w:tcW w:w="678" w:type="pct"/>
          </w:tcPr>
          <w:p w14:paraId="188AEEA0" w14:textId="77777777" w:rsidR="000F275E" w:rsidRPr="00713214" w:rsidRDefault="000F275E" w:rsidP="006E5FA2">
            <w:pPr>
              <w:rPr>
                <w:rFonts w:ascii="Century Gothic" w:hAnsi="Century Gothic"/>
                <w:sz w:val="20"/>
                <w:szCs w:val="20"/>
              </w:rPr>
            </w:pPr>
          </w:p>
        </w:tc>
        <w:tc>
          <w:tcPr>
            <w:tcW w:w="177" w:type="pct"/>
          </w:tcPr>
          <w:p w14:paraId="24F11DAF" w14:textId="77777777" w:rsidR="000F275E" w:rsidRPr="00713214" w:rsidRDefault="000F275E" w:rsidP="006E5FA2">
            <w:pPr>
              <w:rPr>
                <w:rFonts w:ascii="Century Gothic" w:hAnsi="Century Gothic"/>
                <w:sz w:val="20"/>
                <w:szCs w:val="20"/>
              </w:rPr>
            </w:pPr>
          </w:p>
        </w:tc>
        <w:tc>
          <w:tcPr>
            <w:tcW w:w="814" w:type="pct"/>
          </w:tcPr>
          <w:p w14:paraId="510C86D5" w14:textId="77777777" w:rsidR="000F275E" w:rsidRPr="00713214" w:rsidRDefault="000F275E" w:rsidP="006E5FA2">
            <w:pPr>
              <w:rPr>
                <w:rFonts w:ascii="Century Gothic" w:hAnsi="Century Gothic"/>
                <w:sz w:val="20"/>
                <w:szCs w:val="20"/>
              </w:rPr>
            </w:pPr>
          </w:p>
        </w:tc>
        <w:tc>
          <w:tcPr>
            <w:tcW w:w="681" w:type="pct"/>
            <w:gridSpan w:val="2"/>
          </w:tcPr>
          <w:p w14:paraId="689D856C" w14:textId="77777777" w:rsidR="000F275E" w:rsidRPr="00713214" w:rsidRDefault="000F275E" w:rsidP="006E5FA2">
            <w:pPr>
              <w:rPr>
                <w:rFonts w:ascii="Century Gothic" w:hAnsi="Century Gothic"/>
                <w:sz w:val="20"/>
                <w:szCs w:val="20"/>
              </w:rPr>
            </w:pPr>
          </w:p>
        </w:tc>
        <w:tc>
          <w:tcPr>
            <w:tcW w:w="219" w:type="pct"/>
          </w:tcPr>
          <w:p w14:paraId="7E147D9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w:t>
            </w:r>
          </w:p>
        </w:tc>
        <w:tc>
          <w:tcPr>
            <w:tcW w:w="766" w:type="pct"/>
          </w:tcPr>
          <w:p w14:paraId="7322DF4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Apesika</w:t>
            </w:r>
            <w:proofErr w:type="spellEnd"/>
          </w:p>
        </w:tc>
        <w:tc>
          <w:tcPr>
            <w:tcW w:w="684" w:type="pct"/>
            <w:gridSpan w:val="2"/>
          </w:tcPr>
          <w:p w14:paraId="1BDC5CF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1200</w:t>
            </w:r>
          </w:p>
        </w:tc>
      </w:tr>
      <w:tr w:rsidR="000F275E" w:rsidRPr="00713214" w14:paraId="0C429E16" w14:textId="77777777" w:rsidTr="00F11188">
        <w:tc>
          <w:tcPr>
            <w:tcW w:w="206" w:type="pct"/>
          </w:tcPr>
          <w:p w14:paraId="6C1B46AA" w14:textId="77777777" w:rsidR="000F275E" w:rsidRPr="00713214" w:rsidRDefault="000F275E" w:rsidP="006E5FA2">
            <w:pPr>
              <w:rPr>
                <w:rFonts w:ascii="Century Gothic" w:hAnsi="Century Gothic"/>
                <w:sz w:val="20"/>
                <w:szCs w:val="20"/>
              </w:rPr>
            </w:pPr>
          </w:p>
        </w:tc>
        <w:tc>
          <w:tcPr>
            <w:tcW w:w="775" w:type="pct"/>
          </w:tcPr>
          <w:p w14:paraId="6D72D1DB" w14:textId="77777777" w:rsidR="000F275E" w:rsidRPr="00713214" w:rsidRDefault="000F275E" w:rsidP="006E5FA2">
            <w:pPr>
              <w:rPr>
                <w:rFonts w:ascii="Century Gothic" w:hAnsi="Century Gothic"/>
                <w:sz w:val="20"/>
                <w:szCs w:val="20"/>
              </w:rPr>
            </w:pPr>
          </w:p>
        </w:tc>
        <w:tc>
          <w:tcPr>
            <w:tcW w:w="678" w:type="pct"/>
          </w:tcPr>
          <w:p w14:paraId="68E9A030" w14:textId="77777777" w:rsidR="000F275E" w:rsidRPr="00713214" w:rsidRDefault="000F275E" w:rsidP="006E5FA2">
            <w:pPr>
              <w:rPr>
                <w:rFonts w:ascii="Century Gothic" w:hAnsi="Century Gothic"/>
                <w:sz w:val="20"/>
                <w:szCs w:val="20"/>
              </w:rPr>
            </w:pPr>
          </w:p>
        </w:tc>
        <w:tc>
          <w:tcPr>
            <w:tcW w:w="177" w:type="pct"/>
          </w:tcPr>
          <w:p w14:paraId="65B34559" w14:textId="77777777" w:rsidR="000F275E" w:rsidRPr="00713214" w:rsidRDefault="000F275E" w:rsidP="006E5FA2">
            <w:pPr>
              <w:rPr>
                <w:rFonts w:ascii="Century Gothic" w:hAnsi="Century Gothic"/>
                <w:sz w:val="20"/>
                <w:szCs w:val="20"/>
              </w:rPr>
            </w:pPr>
          </w:p>
        </w:tc>
        <w:tc>
          <w:tcPr>
            <w:tcW w:w="814" w:type="pct"/>
          </w:tcPr>
          <w:p w14:paraId="29786776" w14:textId="77777777" w:rsidR="000F275E" w:rsidRPr="00713214" w:rsidRDefault="000F275E" w:rsidP="006E5FA2">
            <w:pPr>
              <w:rPr>
                <w:rFonts w:ascii="Century Gothic" w:hAnsi="Century Gothic"/>
                <w:sz w:val="20"/>
                <w:szCs w:val="20"/>
              </w:rPr>
            </w:pPr>
          </w:p>
        </w:tc>
        <w:tc>
          <w:tcPr>
            <w:tcW w:w="681" w:type="pct"/>
            <w:gridSpan w:val="2"/>
          </w:tcPr>
          <w:p w14:paraId="0B25E493" w14:textId="77777777" w:rsidR="000F275E" w:rsidRPr="00713214" w:rsidRDefault="000F275E" w:rsidP="006E5FA2">
            <w:pPr>
              <w:rPr>
                <w:rFonts w:ascii="Century Gothic" w:hAnsi="Century Gothic"/>
                <w:sz w:val="20"/>
                <w:szCs w:val="20"/>
              </w:rPr>
            </w:pPr>
          </w:p>
        </w:tc>
        <w:tc>
          <w:tcPr>
            <w:tcW w:w="219" w:type="pct"/>
          </w:tcPr>
          <w:p w14:paraId="47BE928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w:t>
            </w:r>
          </w:p>
        </w:tc>
        <w:tc>
          <w:tcPr>
            <w:tcW w:w="766" w:type="pct"/>
          </w:tcPr>
          <w:p w14:paraId="7508F912"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Kodidi</w:t>
            </w:r>
            <w:proofErr w:type="spellEnd"/>
          </w:p>
        </w:tc>
        <w:tc>
          <w:tcPr>
            <w:tcW w:w="684" w:type="pct"/>
            <w:gridSpan w:val="2"/>
          </w:tcPr>
          <w:p w14:paraId="74481D2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700</w:t>
            </w:r>
          </w:p>
        </w:tc>
      </w:tr>
      <w:tr w:rsidR="000F275E" w:rsidRPr="00713214" w14:paraId="7E002DE8" w14:textId="77777777" w:rsidTr="00F11188">
        <w:tc>
          <w:tcPr>
            <w:tcW w:w="206" w:type="pct"/>
          </w:tcPr>
          <w:p w14:paraId="72B76D08" w14:textId="77777777" w:rsidR="000F275E" w:rsidRPr="00713214" w:rsidRDefault="000F275E" w:rsidP="006E5FA2">
            <w:pPr>
              <w:rPr>
                <w:rFonts w:ascii="Century Gothic" w:hAnsi="Century Gothic"/>
                <w:sz w:val="20"/>
                <w:szCs w:val="20"/>
              </w:rPr>
            </w:pPr>
          </w:p>
        </w:tc>
        <w:tc>
          <w:tcPr>
            <w:tcW w:w="775" w:type="pct"/>
          </w:tcPr>
          <w:p w14:paraId="01DED135" w14:textId="77777777" w:rsidR="000F275E" w:rsidRPr="00713214" w:rsidRDefault="000F275E" w:rsidP="006E5FA2">
            <w:pPr>
              <w:rPr>
                <w:rFonts w:ascii="Century Gothic" w:hAnsi="Century Gothic"/>
                <w:sz w:val="20"/>
                <w:szCs w:val="20"/>
              </w:rPr>
            </w:pPr>
          </w:p>
        </w:tc>
        <w:tc>
          <w:tcPr>
            <w:tcW w:w="678" w:type="pct"/>
          </w:tcPr>
          <w:p w14:paraId="5C0C9720" w14:textId="77777777" w:rsidR="000F275E" w:rsidRPr="00713214" w:rsidRDefault="000F275E" w:rsidP="006E5FA2">
            <w:pPr>
              <w:rPr>
                <w:rFonts w:ascii="Century Gothic" w:hAnsi="Century Gothic"/>
                <w:sz w:val="20"/>
                <w:szCs w:val="20"/>
              </w:rPr>
            </w:pPr>
          </w:p>
        </w:tc>
        <w:tc>
          <w:tcPr>
            <w:tcW w:w="177" w:type="pct"/>
          </w:tcPr>
          <w:p w14:paraId="6A0E7B4B" w14:textId="77777777" w:rsidR="000F275E" w:rsidRPr="00713214" w:rsidRDefault="000F275E" w:rsidP="006E5FA2">
            <w:pPr>
              <w:rPr>
                <w:rFonts w:ascii="Century Gothic" w:hAnsi="Century Gothic"/>
                <w:sz w:val="20"/>
                <w:szCs w:val="20"/>
              </w:rPr>
            </w:pPr>
          </w:p>
        </w:tc>
        <w:tc>
          <w:tcPr>
            <w:tcW w:w="814" w:type="pct"/>
          </w:tcPr>
          <w:p w14:paraId="489CE6D4" w14:textId="77777777" w:rsidR="000F275E" w:rsidRPr="00713214" w:rsidRDefault="000F275E" w:rsidP="006E5FA2">
            <w:pPr>
              <w:rPr>
                <w:rFonts w:ascii="Century Gothic" w:hAnsi="Century Gothic"/>
                <w:sz w:val="20"/>
                <w:szCs w:val="20"/>
              </w:rPr>
            </w:pPr>
          </w:p>
        </w:tc>
        <w:tc>
          <w:tcPr>
            <w:tcW w:w="681" w:type="pct"/>
            <w:gridSpan w:val="2"/>
          </w:tcPr>
          <w:p w14:paraId="46503326" w14:textId="77777777" w:rsidR="000F275E" w:rsidRPr="00713214" w:rsidRDefault="000F275E" w:rsidP="006E5FA2">
            <w:pPr>
              <w:rPr>
                <w:rFonts w:ascii="Century Gothic" w:hAnsi="Century Gothic"/>
                <w:sz w:val="20"/>
                <w:szCs w:val="20"/>
              </w:rPr>
            </w:pPr>
          </w:p>
        </w:tc>
        <w:tc>
          <w:tcPr>
            <w:tcW w:w="219" w:type="pct"/>
          </w:tcPr>
          <w:p w14:paraId="0DC7145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w:t>
            </w:r>
          </w:p>
        </w:tc>
        <w:tc>
          <w:tcPr>
            <w:tcW w:w="766" w:type="pct"/>
          </w:tcPr>
          <w:p w14:paraId="296532A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Aharto</w:t>
            </w:r>
            <w:proofErr w:type="spellEnd"/>
          </w:p>
        </w:tc>
        <w:tc>
          <w:tcPr>
            <w:tcW w:w="684" w:type="pct"/>
            <w:gridSpan w:val="2"/>
          </w:tcPr>
          <w:p w14:paraId="2A5484E9"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r>
      <w:tr w:rsidR="000F275E" w:rsidRPr="00713214" w14:paraId="19CC2D28" w14:textId="77777777" w:rsidTr="00F11188">
        <w:tc>
          <w:tcPr>
            <w:tcW w:w="206" w:type="pct"/>
          </w:tcPr>
          <w:p w14:paraId="67EE292C" w14:textId="77777777" w:rsidR="000F275E" w:rsidRPr="00713214" w:rsidRDefault="000F275E" w:rsidP="006E5FA2">
            <w:pPr>
              <w:rPr>
                <w:rFonts w:ascii="Century Gothic" w:hAnsi="Century Gothic"/>
                <w:sz w:val="20"/>
                <w:szCs w:val="20"/>
              </w:rPr>
            </w:pPr>
          </w:p>
        </w:tc>
        <w:tc>
          <w:tcPr>
            <w:tcW w:w="775" w:type="pct"/>
          </w:tcPr>
          <w:p w14:paraId="36AE5B9F" w14:textId="77777777" w:rsidR="000F275E" w:rsidRPr="00713214" w:rsidRDefault="000F275E" w:rsidP="006E5FA2">
            <w:pPr>
              <w:rPr>
                <w:rFonts w:ascii="Century Gothic" w:hAnsi="Century Gothic"/>
                <w:sz w:val="20"/>
                <w:szCs w:val="20"/>
              </w:rPr>
            </w:pPr>
          </w:p>
        </w:tc>
        <w:tc>
          <w:tcPr>
            <w:tcW w:w="678" w:type="pct"/>
          </w:tcPr>
          <w:p w14:paraId="59FDA60C" w14:textId="77777777" w:rsidR="000F275E" w:rsidRPr="00713214" w:rsidRDefault="000F275E" w:rsidP="006E5FA2">
            <w:pPr>
              <w:rPr>
                <w:rFonts w:ascii="Century Gothic" w:hAnsi="Century Gothic"/>
                <w:sz w:val="20"/>
                <w:szCs w:val="20"/>
              </w:rPr>
            </w:pPr>
          </w:p>
        </w:tc>
        <w:tc>
          <w:tcPr>
            <w:tcW w:w="177" w:type="pct"/>
          </w:tcPr>
          <w:p w14:paraId="72D7F88B" w14:textId="77777777" w:rsidR="000F275E" w:rsidRPr="00713214" w:rsidRDefault="000F275E" w:rsidP="006E5FA2">
            <w:pPr>
              <w:rPr>
                <w:rFonts w:ascii="Century Gothic" w:hAnsi="Century Gothic"/>
                <w:sz w:val="20"/>
                <w:szCs w:val="20"/>
              </w:rPr>
            </w:pPr>
          </w:p>
        </w:tc>
        <w:tc>
          <w:tcPr>
            <w:tcW w:w="814" w:type="pct"/>
          </w:tcPr>
          <w:p w14:paraId="6266D2B2" w14:textId="77777777" w:rsidR="000F275E" w:rsidRPr="00713214" w:rsidRDefault="000F275E" w:rsidP="006E5FA2">
            <w:pPr>
              <w:rPr>
                <w:rFonts w:ascii="Century Gothic" w:hAnsi="Century Gothic"/>
                <w:sz w:val="20"/>
                <w:szCs w:val="20"/>
              </w:rPr>
            </w:pPr>
          </w:p>
        </w:tc>
        <w:tc>
          <w:tcPr>
            <w:tcW w:w="681" w:type="pct"/>
            <w:gridSpan w:val="2"/>
          </w:tcPr>
          <w:p w14:paraId="1DADED94" w14:textId="77777777" w:rsidR="000F275E" w:rsidRPr="00713214" w:rsidRDefault="000F275E" w:rsidP="006E5FA2">
            <w:pPr>
              <w:rPr>
                <w:rFonts w:ascii="Century Gothic" w:hAnsi="Century Gothic"/>
                <w:sz w:val="20"/>
                <w:szCs w:val="20"/>
              </w:rPr>
            </w:pPr>
          </w:p>
        </w:tc>
        <w:tc>
          <w:tcPr>
            <w:tcW w:w="219" w:type="pct"/>
          </w:tcPr>
          <w:p w14:paraId="3480045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w:t>
            </w:r>
          </w:p>
        </w:tc>
        <w:tc>
          <w:tcPr>
            <w:tcW w:w="766" w:type="pct"/>
          </w:tcPr>
          <w:p w14:paraId="2E33FCBD"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Brige</w:t>
            </w:r>
            <w:proofErr w:type="spellEnd"/>
            <w:r w:rsidRPr="00713214">
              <w:rPr>
                <w:rFonts w:ascii="Century Gothic" w:hAnsi="Century Gothic"/>
                <w:sz w:val="20"/>
                <w:szCs w:val="20"/>
              </w:rPr>
              <w:t xml:space="preserve"> </w:t>
            </w:r>
            <w:proofErr w:type="spellStart"/>
            <w:r w:rsidRPr="00713214">
              <w:rPr>
                <w:rFonts w:ascii="Century Gothic" w:hAnsi="Century Gothic"/>
                <w:sz w:val="20"/>
                <w:szCs w:val="20"/>
              </w:rPr>
              <w:t>Ano</w:t>
            </w:r>
            <w:proofErr w:type="spellEnd"/>
          </w:p>
        </w:tc>
        <w:tc>
          <w:tcPr>
            <w:tcW w:w="684" w:type="pct"/>
            <w:gridSpan w:val="2"/>
          </w:tcPr>
          <w:p w14:paraId="1B73A4CC"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1500</w:t>
            </w:r>
          </w:p>
        </w:tc>
      </w:tr>
      <w:tr w:rsidR="000F275E" w:rsidRPr="00713214" w14:paraId="7A08FCFD" w14:textId="77777777" w:rsidTr="00F11188">
        <w:tc>
          <w:tcPr>
            <w:tcW w:w="206" w:type="pct"/>
          </w:tcPr>
          <w:p w14:paraId="48ED071C" w14:textId="77777777" w:rsidR="000F275E" w:rsidRPr="00713214" w:rsidRDefault="000F275E" w:rsidP="006E5FA2">
            <w:pPr>
              <w:rPr>
                <w:rFonts w:ascii="Century Gothic" w:hAnsi="Century Gothic"/>
                <w:sz w:val="20"/>
                <w:szCs w:val="20"/>
              </w:rPr>
            </w:pPr>
          </w:p>
        </w:tc>
        <w:tc>
          <w:tcPr>
            <w:tcW w:w="775" w:type="pct"/>
          </w:tcPr>
          <w:p w14:paraId="4836A420" w14:textId="77777777" w:rsidR="000F275E" w:rsidRPr="00713214" w:rsidRDefault="000F275E" w:rsidP="006E5FA2">
            <w:pPr>
              <w:rPr>
                <w:rFonts w:ascii="Century Gothic" w:hAnsi="Century Gothic"/>
                <w:sz w:val="20"/>
                <w:szCs w:val="20"/>
              </w:rPr>
            </w:pPr>
          </w:p>
        </w:tc>
        <w:tc>
          <w:tcPr>
            <w:tcW w:w="678" w:type="pct"/>
          </w:tcPr>
          <w:p w14:paraId="73432920" w14:textId="77777777" w:rsidR="000F275E" w:rsidRPr="00713214" w:rsidRDefault="000F275E" w:rsidP="006E5FA2">
            <w:pPr>
              <w:rPr>
                <w:rFonts w:ascii="Century Gothic" w:hAnsi="Century Gothic"/>
                <w:sz w:val="20"/>
                <w:szCs w:val="20"/>
              </w:rPr>
            </w:pPr>
          </w:p>
        </w:tc>
        <w:tc>
          <w:tcPr>
            <w:tcW w:w="177" w:type="pct"/>
          </w:tcPr>
          <w:p w14:paraId="728DB818" w14:textId="77777777" w:rsidR="000F275E" w:rsidRPr="00713214" w:rsidRDefault="000F275E" w:rsidP="006E5FA2">
            <w:pPr>
              <w:rPr>
                <w:rFonts w:ascii="Century Gothic" w:hAnsi="Century Gothic"/>
                <w:sz w:val="20"/>
                <w:szCs w:val="20"/>
              </w:rPr>
            </w:pPr>
          </w:p>
        </w:tc>
        <w:tc>
          <w:tcPr>
            <w:tcW w:w="814" w:type="pct"/>
          </w:tcPr>
          <w:p w14:paraId="41DC5A25" w14:textId="77777777" w:rsidR="000F275E" w:rsidRPr="00713214" w:rsidRDefault="000F275E" w:rsidP="006E5FA2">
            <w:pPr>
              <w:rPr>
                <w:rFonts w:ascii="Century Gothic" w:hAnsi="Century Gothic"/>
                <w:sz w:val="20"/>
                <w:szCs w:val="20"/>
              </w:rPr>
            </w:pPr>
          </w:p>
        </w:tc>
        <w:tc>
          <w:tcPr>
            <w:tcW w:w="681" w:type="pct"/>
            <w:gridSpan w:val="2"/>
          </w:tcPr>
          <w:p w14:paraId="3D7B06CC" w14:textId="77777777" w:rsidR="000F275E" w:rsidRPr="00713214" w:rsidRDefault="000F275E" w:rsidP="006E5FA2">
            <w:pPr>
              <w:rPr>
                <w:rFonts w:ascii="Century Gothic" w:hAnsi="Century Gothic"/>
                <w:sz w:val="20"/>
                <w:szCs w:val="20"/>
              </w:rPr>
            </w:pPr>
          </w:p>
        </w:tc>
        <w:tc>
          <w:tcPr>
            <w:tcW w:w="219" w:type="pct"/>
          </w:tcPr>
          <w:p w14:paraId="33C0934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w:t>
            </w:r>
          </w:p>
        </w:tc>
        <w:tc>
          <w:tcPr>
            <w:tcW w:w="766" w:type="pct"/>
          </w:tcPr>
          <w:p w14:paraId="7DDEFC7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Atensu</w:t>
            </w:r>
            <w:proofErr w:type="spellEnd"/>
          </w:p>
        </w:tc>
        <w:tc>
          <w:tcPr>
            <w:tcW w:w="684" w:type="pct"/>
            <w:gridSpan w:val="2"/>
          </w:tcPr>
          <w:p w14:paraId="6E88036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200</w:t>
            </w:r>
          </w:p>
        </w:tc>
      </w:tr>
      <w:tr w:rsidR="000F275E" w:rsidRPr="00713214" w14:paraId="6DA1C9A4" w14:textId="77777777" w:rsidTr="00F11188">
        <w:tc>
          <w:tcPr>
            <w:tcW w:w="206" w:type="pct"/>
          </w:tcPr>
          <w:p w14:paraId="45DE6747" w14:textId="77777777" w:rsidR="000F275E" w:rsidRPr="00713214" w:rsidRDefault="000F275E" w:rsidP="006E5FA2">
            <w:pPr>
              <w:rPr>
                <w:rFonts w:ascii="Century Gothic" w:hAnsi="Century Gothic"/>
                <w:sz w:val="20"/>
                <w:szCs w:val="20"/>
              </w:rPr>
            </w:pPr>
          </w:p>
        </w:tc>
        <w:tc>
          <w:tcPr>
            <w:tcW w:w="775" w:type="pct"/>
          </w:tcPr>
          <w:p w14:paraId="002CE1E5" w14:textId="77777777" w:rsidR="000F275E" w:rsidRPr="00713214" w:rsidRDefault="000F275E" w:rsidP="006E5FA2">
            <w:pPr>
              <w:rPr>
                <w:rFonts w:ascii="Century Gothic" w:hAnsi="Century Gothic"/>
                <w:sz w:val="20"/>
                <w:szCs w:val="20"/>
              </w:rPr>
            </w:pPr>
          </w:p>
        </w:tc>
        <w:tc>
          <w:tcPr>
            <w:tcW w:w="678" w:type="pct"/>
          </w:tcPr>
          <w:p w14:paraId="54E2AC29" w14:textId="77777777" w:rsidR="000F275E" w:rsidRPr="00713214" w:rsidRDefault="000F275E" w:rsidP="006E5FA2">
            <w:pPr>
              <w:rPr>
                <w:rFonts w:ascii="Century Gothic" w:hAnsi="Century Gothic"/>
                <w:sz w:val="20"/>
                <w:szCs w:val="20"/>
              </w:rPr>
            </w:pPr>
          </w:p>
        </w:tc>
        <w:tc>
          <w:tcPr>
            <w:tcW w:w="177" w:type="pct"/>
          </w:tcPr>
          <w:p w14:paraId="16F393EA" w14:textId="77777777" w:rsidR="000F275E" w:rsidRPr="00713214" w:rsidRDefault="000F275E" w:rsidP="006E5FA2">
            <w:pPr>
              <w:rPr>
                <w:rFonts w:ascii="Century Gothic" w:hAnsi="Century Gothic"/>
                <w:sz w:val="20"/>
                <w:szCs w:val="20"/>
              </w:rPr>
            </w:pPr>
          </w:p>
        </w:tc>
        <w:tc>
          <w:tcPr>
            <w:tcW w:w="814" w:type="pct"/>
          </w:tcPr>
          <w:p w14:paraId="197E32E7" w14:textId="77777777" w:rsidR="000F275E" w:rsidRPr="00713214" w:rsidRDefault="000F275E" w:rsidP="006E5FA2">
            <w:pPr>
              <w:rPr>
                <w:rFonts w:ascii="Century Gothic" w:hAnsi="Century Gothic"/>
                <w:sz w:val="20"/>
                <w:szCs w:val="20"/>
              </w:rPr>
            </w:pPr>
          </w:p>
        </w:tc>
        <w:tc>
          <w:tcPr>
            <w:tcW w:w="681" w:type="pct"/>
            <w:gridSpan w:val="2"/>
          </w:tcPr>
          <w:p w14:paraId="197398EB" w14:textId="77777777" w:rsidR="000F275E" w:rsidRPr="00713214" w:rsidRDefault="000F275E" w:rsidP="006E5FA2">
            <w:pPr>
              <w:rPr>
                <w:rFonts w:ascii="Century Gothic" w:hAnsi="Century Gothic"/>
                <w:sz w:val="20"/>
                <w:szCs w:val="20"/>
              </w:rPr>
            </w:pPr>
          </w:p>
        </w:tc>
        <w:tc>
          <w:tcPr>
            <w:tcW w:w="219" w:type="pct"/>
          </w:tcPr>
          <w:p w14:paraId="02BE306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7</w:t>
            </w:r>
          </w:p>
        </w:tc>
        <w:tc>
          <w:tcPr>
            <w:tcW w:w="766" w:type="pct"/>
          </w:tcPr>
          <w:p w14:paraId="5553F918"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Akroso</w:t>
            </w:r>
            <w:proofErr w:type="spellEnd"/>
          </w:p>
        </w:tc>
        <w:tc>
          <w:tcPr>
            <w:tcW w:w="684" w:type="pct"/>
            <w:gridSpan w:val="2"/>
          </w:tcPr>
          <w:p w14:paraId="1187FC7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500</w:t>
            </w:r>
          </w:p>
        </w:tc>
      </w:tr>
      <w:tr w:rsidR="000F275E" w:rsidRPr="00713214" w14:paraId="7D6377CA" w14:textId="77777777" w:rsidTr="00F11188">
        <w:tc>
          <w:tcPr>
            <w:tcW w:w="206" w:type="pct"/>
          </w:tcPr>
          <w:p w14:paraId="72C18991" w14:textId="77777777" w:rsidR="000F275E" w:rsidRPr="00713214" w:rsidRDefault="000F275E" w:rsidP="006E5FA2">
            <w:pPr>
              <w:rPr>
                <w:rFonts w:ascii="Century Gothic" w:hAnsi="Century Gothic"/>
                <w:sz w:val="20"/>
                <w:szCs w:val="20"/>
              </w:rPr>
            </w:pPr>
          </w:p>
        </w:tc>
        <w:tc>
          <w:tcPr>
            <w:tcW w:w="775" w:type="pct"/>
          </w:tcPr>
          <w:p w14:paraId="05C77C96" w14:textId="77777777" w:rsidR="000F275E" w:rsidRPr="00713214" w:rsidRDefault="000F275E" w:rsidP="006E5FA2">
            <w:pPr>
              <w:rPr>
                <w:rFonts w:ascii="Century Gothic" w:hAnsi="Century Gothic"/>
                <w:sz w:val="20"/>
                <w:szCs w:val="20"/>
              </w:rPr>
            </w:pPr>
          </w:p>
        </w:tc>
        <w:tc>
          <w:tcPr>
            <w:tcW w:w="678" w:type="pct"/>
          </w:tcPr>
          <w:p w14:paraId="5103322D" w14:textId="77777777" w:rsidR="000F275E" w:rsidRPr="00713214" w:rsidRDefault="000F275E" w:rsidP="006E5FA2">
            <w:pPr>
              <w:rPr>
                <w:rFonts w:ascii="Century Gothic" w:hAnsi="Century Gothic"/>
                <w:sz w:val="20"/>
                <w:szCs w:val="20"/>
              </w:rPr>
            </w:pPr>
          </w:p>
        </w:tc>
        <w:tc>
          <w:tcPr>
            <w:tcW w:w="177" w:type="pct"/>
          </w:tcPr>
          <w:p w14:paraId="02A8BE38" w14:textId="77777777" w:rsidR="000F275E" w:rsidRPr="00713214" w:rsidRDefault="000F275E" w:rsidP="006E5FA2">
            <w:pPr>
              <w:rPr>
                <w:rFonts w:ascii="Century Gothic" w:hAnsi="Century Gothic"/>
                <w:sz w:val="20"/>
                <w:szCs w:val="20"/>
              </w:rPr>
            </w:pPr>
          </w:p>
        </w:tc>
        <w:tc>
          <w:tcPr>
            <w:tcW w:w="814" w:type="pct"/>
          </w:tcPr>
          <w:p w14:paraId="1E9623F7" w14:textId="77777777" w:rsidR="000F275E" w:rsidRPr="00713214" w:rsidRDefault="000F275E" w:rsidP="006E5FA2">
            <w:pPr>
              <w:rPr>
                <w:rFonts w:ascii="Century Gothic" w:hAnsi="Century Gothic"/>
                <w:sz w:val="20"/>
                <w:szCs w:val="20"/>
              </w:rPr>
            </w:pPr>
          </w:p>
        </w:tc>
        <w:tc>
          <w:tcPr>
            <w:tcW w:w="681" w:type="pct"/>
            <w:gridSpan w:val="2"/>
          </w:tcPr>
          <w:p w14:paraId="00EE885D" w14:textId="77777777" w:rsidR="000F275E" w:rsidRPr="00713214" w:rsidRDefault="000F275E" w:rsidP="006E5FA2">
            <w:pPr>
              <w:rPr>
                <w:rFonts w:ascii="Century Gothic" w:hAnsi="Century Gothic"/>
                <w:sz w:val="20"/>
                <w:szCs w:val="20"/>
              </w:rPr>
            </w:pPr>
          </w:p>
        </w:tc>
        <w:tc>
          <w:tcPr>
            <w:tcW w:w="219" w:type="pct"/>
          </w:tcPr>
          <w:p w14:paraId="59F202C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8</w:t>
            </w:r>
          </w:p>
        </w:tc>
        <w:tc>
          <w:tcPr>
            <w:tcW w:w="766" w:type="pct"/>
          </w:tcPr>
          <w:p w14:paraId="346209A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Yamourso</w:t>
            </w:r>
            <w:proofErr w:type="spellEnd"/>
          </w:p>
        </w:tc>
        <w:tc>
          <w:tcPr>
            <w:tcW w:w="684" w:type="pct"/>
            <w:gridSpan w:val="2"/>
          </w:tcPr>
          <w:p w14:paraId="3018294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r>
      <w:tr w:rsidR="000F275E" w:rsidRPr="00713214" w14:paraId="4FC8960E" w14:textId="77777777" w:rsidTr="00F11188">
        <w:tc>
          <w:tcPr>
            <w:tcW w:w="206" w:type="pct"/>
          </w:tcPr>
          <w:p w14:paraId="6BF76F46" w14:textId="77777777" w:rsidR="000F275E" w:rsidRPr="00713214" w:rsidRDefault="000F275E" w:rsidP="006E5FA2">
            <w:pPr>
              <w:rPr>
                <w:rFonts w:ascii="Century Gothic" w:hAnsi="Century Gothic"/>
                <w:sz w:val="20"/>
                <w:szCs w:val="20"/>
              </w:rPr>
            </w:pPr>
          </w:p>
        </w:tc>
        <w:tc>
          <w:tcPr>
            <w:tcW w:w="775" w:type="pct"/>
          </w:tcPr>
          <w:p w14:paraId="0E74CA0B" w14:textId="77777777" w:rsidR="000F275E" w:rsidRPr="00713214" w:rsidRDefault="000F275E" w:rsidP="006E5FA2">
            <w:pPr>
              <w:rPr>
                <w:rFonts w:ascii="Century Gothic" w:hAnsi="Century Gothic"/>
                <w:sz w:val="20"/>
                <w:szCs w:val="20"/>
              </w:rPr>
            </w:pPr>
          </w:p>
        </w:tc>
        <w:tc>
          <w:tcPr>
            <w:tcW w:w="678" w:type="pct"/>
          </w:tcPr>
          <w:p w14:paraId="3177B3FB" w14:textId="77777777" w:rsidR="000F275E" w:rsidRPr="00713214" w:rsidRDefault="000F275E" w:rsidP="006E5FA2">
            <w:pPr>
              <w:rPr>
                <w:rFonts w:ascii="Century Gothic" w:hAnsi="Century Gothic"/>
                <w:sz w:val="20"/>
                <w:szCs w:val="20"/>
              </w:rPr>
            </w:pPr>
          </w:p>
        </w:tc>
        <w:tc>
          <w:tcPr>
            <w:tcW w:w="177" w:type="pct"/>
          </w:tcPr>
          <w:p w14:paraId="58406F8F" w14:textId="77777777" w:rsidR="000F275E" w:rsidRPr="00713214" w:rsidRDefault="000F275E" w:rsidP="006E5FA2">
            <w:pPr>
              <w:rPr>
                <w:rFonts w:ascii="Century Gothic" w:hAnsi="Century Gothic"/>
                <w:sz w:val="20"/>
                <w:szCs w:val="20"/>
              </w:rPr>
            </w:pPr>
          </w:p>
        </w:tc>
        <w:tc>
          <w:tcPr>
            <w:tcW w:w="814" w:type="pct"/>
          </w:tcPr>
          <w:p w14:paraId="3B04B6D0" w14:textId="77777777" w:rsidR="000F275E" w:rsidRPr="00713214" w:rsidRDefault="000F275E" w:rsidP="006E5FA2">
            <w:pPr>
              <w:rPr>
                <w:rFonts w:ascii="Century Gothic" w:hAnsi="Century Gothic"/>
                <w:sz w:val="20"/>
                <w:szCs w:val="20"/>
              </w:rPr>
            </w:pPr>
          </w:p>
        </w:tc>
        <w:tc>
          <w:tcPr>
            <w:tcW w:w="681" w:type="pct"/>
            <w:gridSpan w:val="2"/>
          </w:tcPr>
          <w:p w14:paraId="3EE618B0" w14:textId="77777777" w:rsidR="000F275E" w:rsidRPr="00713214" w:rsidRDefault="000F275E" w:rsidP="006E5FA2">
            <w:pPr>
              <w:rPr>
                <w:rFonts w:ascii="Century Gothic" w:hAnsi="Century Gothic"/>
                <w:sz w:val="20"/>
                <w:szCs w:val="20"/>
              </w:rPr>
            </w:pPr>
          </w:p>
        </w:tc>
        <w:tc>
          <w:tcPr>
            <w:tcW w:w="219" w:type="pct"/>
          </w:tcPr>
          <w:p w14:paraId="1C4DEA96"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9</w:t>
            </w:r>
          </w:p>
        </w:tc>
        <w:tc>
          <w:tcPr>
            <w:tcW w:w="766" w:type="pct"/>
          </w:tcPr>
          <w:p w14:paraId="742D3D61"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Agyaade</w:t>
            </w:r>
            <w:proofErr w:type="spellEnd"/>
          </w:p>
        </w:tc>
        <w:tc>
          <w:tcPr>
            <w:tcW w:w="684" w:type="pct"/>
            <w:gridSpan w:val="2"/>
          </w:tcPr>
          <w:p w14:paraId="0698979F"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600</w:t>
            </w:r>
          </w:p>
        </w:tc>
      </w:tr>
      <w:tr w:rsidR="000F275E" w:rsidRPr="00713214" w14:paraId="2B9A9C79" w14:textId="77777777" w:rsidTr="00F11188">
        <w:tc>
          <w:tcPr>
            <w:tcW w:w="206" w:type="pct"/>
          </w:tcPr>
          <w:p w14:paraId="5D316AA1" w14:textId="77777777" w:rsidR="000F275E" w:rsidRPr="00713214" w:rsidRDefault="000F275E" w:rsidP="006E5FA2">
            <w:pPr>
              <w:rPr>
                <w:rFonts w:ascii="Century Gothic" w:hAnsi="Century Gothic"/>
                <w:sz w:val="20"/>
                <w:szCs w:val="20"/>
              </w:rPr>
            </w:pPr>
          </w:p>
        </w:tc>
        <w:tc>
          <w:tcPr>
            <w:tcW w:w="775" w:type="pct"/>
          </w:tcPr>
          <w:p w14:paraId="4BD490A2" w14:textId="77777777" w:rsidR="000F275E" w:rsidRPr="00713214" w:rsidRDefault="000F275E" w:rsidP="006E5FA2">
            <w:pPr>
              <w:rPr>
                <w:rFonts w:ascii="Century Gothic" w:hAnsi="Century Gothic"/>
                <w:sz w:val="20"/>
                <w:szCs w:val="20"/>
              </w:rPr>
            </w:pPr>
          </w:p>
        </w:tc>
        <w:tc>
          <w:tcPr>
            <w:tcW w:w="678" w:type="pct"/>
          </w:tcPr>
          <w:p w14:paraId="34BD7124" w14:textId="77777777" w:rsidR="000F275E" w:rsidRPr="00713214" w:rsidRDefault="000F275E" w:rsidP="006E5FA2">
            <w:pPr>
              <w:rPr>
                <w:rFonts w:ascii="Century Gothic" w:hAnsi="Century Gothic"/>
                <w:sz w:val="20"/>
                <w:szCs w:val="20"/>
              </w:rPr>
            </w:pPr>
          </w:p>
        </w:tc>
        <w:tc>
          <w:tcPr>
            <w:tcW w:w="177" w:type="pct"/>
          </w:tcPr>
          <w:p w14:paraId="62AA4732" w14:textId="77777777" w:rsidR="000F275E" w:rsidRPr="00713214" w:rsidRDefault="000F275E" w:rsidP="006E5FA2">
            <w:pPr>
              <w:rPr>
                <w:rFonts w:ascii="Century Gothic" w:hAnsi="Century Gothic"/>
                <w:sz w:val="20"/>
                <w:szCs w:val="20"/>
              </w:rPr>
            </w:pPr>
          </w:p>
        </w:tc>
        <w:tc>
          <w:tcPr>
            <w:tcW w:w="814" w:type="pct"/>
          </w:tcPr>
          <w:p w14:paraId="397A3031" w14:textId="77777777" w:rsidR="000F275E" w:rsidRPr="00713214" w:rsidRDefault="000F275E" w:rsidP="006E5FA2">
            <w:pPr>
              <w:rPr>
                <w:rFonts w:ascii="Century Gothic" w:hAnsi="Century Gothic"/>
                <w:sz w:val="20"/>
                <w:szCs w:val="20"/>
              </w:rPr>
            </w:pPr>
          </w:p>
        </w:tc>
        <w:tc>
          <w:tcPr>
            <w:tcW w:w="681" w:type="pct"/>
            <w:gridSpan w:val="2"/>
          </w:tcPr>
          <w:p w14:paraId="1F979847" w14:textId="77777777" w:rsidR="000F275E" w:rsidRPr="00713214" w:rsidRDefault="000F275E" w:rsidP="006E5FA2">
            <w:pPr>
              <w:rPr>
                <w:rFonts w:ascii="Century Gothic" w:hAnsi="Century Gothic"/>
                <w:sz w:val="20"/>
                <w:szCs w:val="20"/>
              </w:rPr>
            </w:pPr>
          </w:p>
        </w:tc>
        <w:tc>
          <w:tcPr>
            <w:tcW w:w="219" w:type="pct"/>
          </w:tcPr>
          <w:p w14:paraId="15B9926B"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10</w:t>
            </w:r>
          </w:p>
        </w:tc>
        <w:tc>
          <w:tcPr>
            <w:tcW w:w="766" w:type="pct"/>
          </w:tcPr>
          <w:p w14:paraId="0B32D64F"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Supom</w:t>
            </w:r>
            <w:proofErr w:type="spellEnd"/>
          </w:p>
        </w:tc>
        <w:tc>
          <w:tcPr>
            <w:tcW w:w="684" w:type="pct"/>
            <w:gridSpan w:val="2"/>
          </w:tcPr>
          <w:p w14:paraId="38545A7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400</w:t>
            </w:r>
          </w:p>
        </w:tc>
      </w:tr>
      <w:tr w:rsidR="000F275E" w:rsidRPr="00713214" w14:paraId="794DA7BF" w14:textId="77777777" w:rsidTr="00F11188">
        <w:tc>
          <w:tcPr>
            <w:tcW w:w="206" w:type="pct"/>
          </w:tcPr>
          <w:p w14:paraId="657197D6" w14:textId="77777777" w:rsidR="000F275E" w:rsidRPr="00713214" w:rsidRDefault="000F275E" w:rsidP="006E5FA2">
            <w:pPr>
              <w:rPr>
                <w:rFonts w:ascii="Century Gothic" w:hAnsi="Century Gothic"/>
                <w:sz w:val="20"/>
                <w:szCs w:val="20"/>
              </w:rPr>
            </w:pPr>
          </w:p>
        </w:tc>
        <w:tc>
          <w:tcPr>
            <w:tcW w:w="775" w:type="pct"/>
          </w:tcPr>
          <w:p w14:paraId="51DACA54" w14:textId="77777777" w:rsidR="000F275E" w:rsidRPr="00713214" w:rsidRDefault="000F275E" w:rsidP="006E5FA2">
            <w:pPr>
              <w:rPr>
                <w:rFonts w:ascii="Century Gothic" w:hAnsi="Century Gothic"/>
                <w:sz w:val="20"/>
                <w:szCs w:val="20"/>
              </w:rPr>
            </w:pPr>
          </w:p>
        </w:tc>
        <w:tc>
          <w:tcPr>
            <w:tcW w:w="678" w:type="pct"/>
          </w:tcPr>
          <w:p w14:paraId="5190CD55" w14:textId="77777777" w:rsidR="000F275E" w:rsidRPr="00713214" w:rsidRDefault="000F275E" w:rsidP="006E5FA2">
            <w:pPr>
              <w:rPr>
                <w:rFonts w:ascii="Century Gothic" w:hAnsi="Century Gothic"/>
                <w:sz w:val="20"/>
                <w:szCs w:val="20"/>
              </w:rPr>
            </w:pPr>
          </w:p>
        </w:tc>
        <w:tc>
          <w:tcPr>
            <w:tcW w:w="177" w:type="pct"/>
          </w:tcPr>
          <w:p w14:paraId="3B222765" w14:textId="77777777" w:rsidR="000F275E" w:rsidRPr="00713214" w:rsidRDefault="000F275E" w:rsidP="006E5FA2">
            <w:pPr>
              <w:rPr>
                <w:rFonts w:ascii="Century Gothic" w:hAnsi="Century Gothic"/>
                <w:sz w:val="20"/>
                <w:szCs w:val="20"/>
              </w:rPr>
            </w:pPr>
          </w:p>
        </w:tc>
        <w:tc>
          <w:tcPr>
            <w:tcW w:w="814" w:type="pct"/>
          </w:tcPr>
          <w:p w14:paraId="284E2EA6" w14:textId="77777777" w:rsidR="000F275E" w:rsidRPr="00713214" w:rsidRDefault="000F275E" w:rsidP="006E5FA2">
            <w:pPr>
              <w:rPr>
                <w:rFonts w:ascii="Century Gothic" w:hAnsi="Century Gothic"/>
                <w:sz w:val="20"/>
                <w:szCs w:val="20"/>
              </w:rPr>
            </w:pPr>
          </w:p>
        </w:tc>
        <w:tc>
          <w:tcPr>
            <w:tcW w:w="681" w:type="pct"/>
            <w:gridSpan w:val="2"/>
          </w:tcPr>
          <w:p w14:paraId="5A6071CA" w14:textId="77777777" w:rsidR="000F275E" w:rsidRPr="00713214" w:rsidRDefault="000F275E" w:rsidP="006E5FA2">
            <w:pPr>
              <w:rPr>
                <w:rFonts w:ascii="Century Gothic" w:hAnsi="Century Gothic"/>
                <w:sz w:val="20"/>
                <w:szCs w:val="20"/>
              </w:rPr>
            </w:pPr>
          </w:p>
        </w:tc>
        <w:tc>
          <w:tcPr>
            <w:tcW w:w="219" w:type="pct"/>
          </w:tcPr>
          <w:p w14:paraId="40FA4A45"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11</w:t>
            </w:r>
          </w:p>
        </w:tc>
        <w:tc>
          <w:tcPr>
            <w:tcW w:w="766" w:type="pct"/>
          </w:tcPr>
          <w:p w14:paraId="5D000485"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Kwakudade</w:t>
            </w:r>
            <w:proofErr w:type="spellEnd"/>
          </w:p>
        </w:tc>
        <w:tc>
          <w:tcPr>
            <w:tcW w:w="684" w:type="pct"/>
            <w:gridSpan w:val="2"/>
          </w:tcPr>
          <w:p w14:paraId="64BA38C8"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150</w:t>
            </w:r>
          </w:p>
        </w:tc>
      </w:tr>
      <w:tr w:rsidR="000F275E" w:rsidRPr="00713214" w14:paraId="2EF3D0B3" w14:textId="77777777" w:rsidTr="00F11188">
        <w:tc>
          <w:tcPr>
            <w:tcW w:w="206" w:type="pct"/>
          </w:tcPr>
          <w:p w14:paraId="3329433F" w14:textId="77777777" w:rsidR="000F275E" w:rsidRPr="00713214" w:rsidRDefault="000F275E" w:rsidP="006E5FA2">
            <w:pPr>
              <w:rPr>
                <w:rFonts w:ascii="Century Gothic" w:hAnsi="Century Gothic"/>
                <w:sz w:val="20"/>
                <w:szCs w:val="20"/>
              </w:rPr>
            </w:pPr>
          </w:p>
        </w:tc>
        <w:tc>
          <w:tcPr>
            <w:tcW w:w="775" w:type="pct"/>
          </w:tcPr>
          <w:p w14:paraId="5105A147" w14:textId="77777777" w:rsidR="000F275E" w:rsidRPr="00713214" w:rsidRDefault="000F275E" w:rsidP="006E5FA2">
            <w:pPr>
              <w:rPr>
                <w:rFonts w:ascii="Century Gothic" w:hAnsi="Century Gothic"/>
                <w:sz w:val="20"/>
                <w:szCs w:val="20"/>
              </w:rPr>
            </w:pPr>
          </w:p>
        </w:tc>
        <w:tc>
          <w:tcPr>
            <w:tcW w:w="678" w:type="pct"/>
          </w:tcPr>
          <w:p w14:paraId="6008EF04" w14:textId="77777777" w:rsidR="000F275E" w:rsidRPr="00713214" w:rsidRDefault="000F275E" w:rsidP="006E5FA2">
            <w:pPr>
              <w:rPr>
                <w:rFonts w:ascii="Century Gothic" w:hAnsi="Century Gothic"/>
                <w:sz w:val="20"/>
                <w:szCs w:val="20"/>
              </w:rPr>
            </w:pPr>
          </w:p>
        </w:tc>
        <w:tc>
          <w:tcPr>
            <w:tcW w:w="177" w:type="pct"/>
          </w:tcPr>
          <w:p w14:paraId="51C65E91" w14:textId="77777777" w:rsidR="000F275E" w:rsidRPr="00713214" w:rsidRDefault="000F275E" w:rsidP="006E5FA2">
            <w:pPr>
              <w:rPr>
                <w:rFonts w:ascii="Century Gothic" w:hAnsi="Century Gothic"/>
                <w:sz w:val="20"/>
                <w:szCs w:val="20"/>
              </w:rPr>
            </w:pPr>
          </w:p>
        </w:tc>
        <w:tc>
          <w:tcPr>
            <w:tcW w:w="814" w:type="pct"/>
          </w:tcPr>
          <w:p w14:paraId="4226D304" w14:textId="77777777" w:rsidR="000F275E" w:rsidRPr="00713214" w:rsidRDefault="000F275E" w:rsidP="006E5FA2">
            <w:pPr>
              <w:rPr>
                <w:rFonts w:ascii="Century Gothic" w:hAnsi="Century Gothic"/>
                <w:sz w:val="20"/>
                <w:szCs w:val="20"/>
              </w:rPr>
            </w:pPr>
          </w:p>
        </w:tc>
        <w:tc>
          <w:tcPr>
            <w:tcW w:w="681" w:type="pct"/>
            <w:gridSpan w:val="2"/>
          </w:tcPr>
          <w:p w14:paraId="667A2155" w14:textId="77777777" w:rsidR="000F275E" w:rsidRPr="00713214" w:rsidRDefault="000F275E" w:rsidP="006E5FA2">
            <w:pPr>
              <w:rPr>
                <w:rFonts w:ascii="Century Gothic" w:hAnsi="Century Gothic"/>
                <w:sz w:val="20"/>
                <w:szCs w:val="20"/>
              </w:rPr>
            </w:pPr>
          </w:p>
        </w:tc>
        <w:tc>
          <w:tcPr>
            <w:tcW w:w="219" w:type="pct"/>
          </w:tcPr>
          <w:p w14:paraId="765DB4C2"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12</w:t>
            </w:r>
          </w:p>
        </w:tc>
        <w:tc>
          <w:tcPr>
            <w:tcW w:w="766" w:type="pct"/>
          </w:tcPr>
          <w:p w14:paraId="03EC727D"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Libra</w:t>
            </w:r>
          </w:p>
        </w:tc>
        <w:tc>
          <w:tcPr>
            <w:tcW w:w="684" w:type="pct"/>
            <w:gridSpan w:val="2"/>
          </w:tcPr>
          <w:p w14:paraId="20F0CA34"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5B572EAA" w14:textId="77777777" w:rsidTr="00F11188">
        <w:tc>
          <w:tcPr>
            <w:tcW w:w="206" w:type="pct"/>
          </w:tcPr>
          <w:p w14:paraId="5A9A397E" w14:textId="77777777" w:rsidR="000F275E" w:rsidRPr="00713214" w:rsidRDefault="000F275E" w:rsidP="006E5FA2">
            <w:pPr>
              <w:rPr>
                <w:rFonts w:ascii="Century Gothic" w:hAnsi="Century Gothic"/>
                <w:sz w:val="20"/>
                <w:szCs w:val="20"/>
              </w:rPr>
            </w:pPr>
          </w:p>
        </w:tc>
        <w:tc>
          <w:tcPr>
            <w:tcW w:w="775" w:type="pct"/>
          </w:tcPr>
          <w:p w14:paraId="699C8823" w14:textId="77777777" w:rsidR="000F275E" w:rsidRPr="00713214" w:rsidRDefault="000F275E" w:rsidP="006E5FA2">
            <w:pPr>
              <w:rPr>
                <w:rFonts w:ascii="Century Gothic" w:hAnsi="Century Gothic"/>
                <w:sz w:val="20"/>
                <w:szCs w:val="20"/>
              </w:rPr>
            </w:pPr>
          </w:p>
        </w:tc>
        <w:tc>
          <w:tcPr>
            <w:tcW w:w="678" w:type="pct"/>
          </w:tcPr>
          <w:p w14:paraId="351FA01A" w14:textId="77777777" w:rsidR="000F275E" w:rsidRPr="00713214" w:rsidRDefault="000F275E" w:rsidP="006E5FA2">
            <w:pPr>
              <w:rPr>
                <w:rFonts w:ascii="Century Gothic" w:hAnsi="Century Gothic"/>
                <w:sz w:val="20"/>
                <w:szCs w:val="20"/>
              </w:rPr>
            </w:pPr>
          </w:p>
        </w:tc>
        <w:tc>
          <w:tcPr>
            <w:tcW w:w="177" w:type="pct"/>
          </w:tcPr>
          <w:p w14:paraId="194DC2D0" w14:textId="77777777" w:rsidR="000F275E" w:rsidRPr="00713214" w:rsidRDefault="000F275E" w:rsidP="006E5FA2">
            <w:pPr>
              <w:rPr>
                <w:rFonts w:ascii="Century Gothic" w:hAnsi="Century Gothic"/>
                <w:sz w:val="20"/>
                <w:szCs w:val="20"/>
              </w:rPr>
            </w:pPr>
          </w:p>
        </w:tc>
        <w:tc>
          <w:tcPr>
            <w:tcW w:w="814" w:type="pct"/>
          </w:tcPr>
          <w:p w14:paraId="57377656" w14:textId="77777777" w:rsidR="000F275E" w:rsidRPr="00713214" w:rsidRDefault="000F275E" w:rsidP="006E5FA2">
            <w:pPr>
              <w:rPr>
                <w:rFonts w:ascii="Century Gothic" w:hAnsi="Century Gothic"/>
                <w:sz w:val="20"/>
                <w:szCs w:val="20"/>
              </w:rPr>
            </w:pPr>
          </w:p>
        </w:tc>
        <w:tc>
          <w:tcPr>
            <w:tcW w:w="681" w:type="pct"/>
            <w:gridSpan w:val="2"/>
          </w:tcPr>
          <w:p w14:paraId="05C393BE" w14:textId="77777777" w:rsidR="000F275E" w:rsidRPr="00713214" w:rsidRDefault="000F275E" w:rsidP="006E5FA2">
            <w:pPr>
              <w:rPr>
                <w:rFonts w:ascii="Century Gothic" w:hAnsi="Century Gothic"/>
                <w:sz w:val="20"/>
                <w:szCs w:val="20"/>
              </w:rPr>
            </w:pPr>
          </w:p>
        </w:tc>
        <w:tc>
          <w:tcPr>
            <w:tcW w:w="219" w:type="pct"/>
          </w:tcPr>
          <w:p w14:paraId="3B0792FA"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13</w:t>
            </w:r>
          </w:p>
        </w:tc>
        <w:tc>
          <w:tcPr>
            <w:tcW w:w="766" w:type="pct"/>
          </w:tcPr>
          <w:p w14:paraId="2C9E4814" w14:textId="77777777" w:rsidR="000F275E" w:rsidRPr="00713214" w:rsidRDefault="000F275E" w:rsidP="006E5FA2">
            <w:pPr>
              <w:rPr>
                <w:rFonts w:ascii="Century Gothic" w:hAnsi="Century Gothic"/>
                <w:sz w:val="20"/>
                <w:szCs w:val="20"/>
              </w:rPr>
            </w:pPr>
            <w:proofErr w:type="spellStart"/>
            <w:r w:rsidRPr="00713214">
              <w:rPr>
                <w:rFonts w:ascii="Century Gothic" w:hAnsi="Century Gothic"/>
                <w:sz w:val="20"/>
                <w:szCs w:val="20"/>
              </w:rPr>
              <w:t>Manchare</w:t>
            </w:r>
            <w:proofErr w:type="spellEnd"/>
          </w:p>
        </w:tc>
        <w:tc>
          <w:tcPr>
            <w:tcW w:w="684" w:type="pct"/>
            <w:gridSpan w:val="2"/>
          </w:tcPr>
          <w:p w14:paraId="4F3FF723" w14:textId="77777777" w:rsidR="000F275E" w:rsidRPr="00713214" w:rsidRDefault="000F275E" w:rsidP="006E5FA2">
            <w:pPr>
              <w:rPr>
                <w:rFonts w:ascii="Century Gothic" w:hAnsi="Century Gothic"/>
                <w:sz w:val="20"/>
                <w:szCs w:val="20"/>
              </w:rPr>
            </w:pPr>
            <w:r w:rsidRPr="00713214">
              <w:rPr>
                <w:rFonts w:ascii="Century Gothic" w:hAnsi="Century Gothic"/>
                <w:sz w:val="20"/>
                <w:szCs w:val="20"/>
              </w:rPr>
              <w:t>300</w:t>
            </w:r>
          </w:p>
        </w:tc>
      </w:tr>
      <w:tr w:rsidR="000F275E" w:rsidRPr="00713214" w14:paraId="6D01AD2E" w14:textId="77777777" w:rsidTr="00F11188">
        <w:trPr>
          <w:trHeight w:val="940"/>
        </w:trPr>
        <w:tc>
          <w:tcPr>
            <w:tcW w:w="206" w:type="pct"/>
          </w:tcPr>
          <w:p w14:paraId="3AA60C72" w14:textId="77777777" w:rsidR="000F275E" w:rsidRPr="00713214" w:rsidRDefault="000F275E" w:rsidP="006E5FA2">
            <w:pPr>
              <w:rPr>
                <w:rFonts w:ascii="Century Gothic" w:hAnsi="Century Gothic"/>
                <w:sz w:val="20"/>
                <w:szCs w:val="20"/>
              </w:rPr>
            </w:pPr>
          </w:p>
        </w:tc>
        <w:tc>
          <w:tcPr>
            <w:tcW w:w="775" w:type="pct"/>
          </w:tcPr>
          <w:p w14:paraId="0F383F58" w14:textId="77777777" w:rsidR="000F275E" w:rsidRPr="00713214" w:rsidRDefault="000F275E" w:rsidP="006E5FA2">
            <w:pPr>
              <w:rPr>
                <w:rFonts w:ascii="Century Gothic" w:hAnsi="Century Gothic"/>
                <w:sz w:val="20"/>
                <w:szCs w:val="20"/>
              </w:rPr>
            </w:pPr>
          </w:p>
        </w:tc>
        <w:tc>
          <w:tcPr>
            <w:tcW w:w="678" w:type="pct"/>
          </w:tcPr>
          <w:p w14:paraId="7BE2C2D8" w14:textId="77777777" w:rsidR="000F275E" w:rsidRPr="00713214" w:rsidRDefault="000F275E" w:rsidP="006E5FA2">
            <w:pPr>
              <w:rPr>
                <w:rFonts w:ascii="Century Gothic" w:hAnsi="Century Gothic"/>
                <w:sz w:val="20"/>
                <w:szCs w:val="20"/>
              </w:rPr>
            </w:pPr>
          </w:p>
        </w:tc>
        <w:tc>
          <w:tcPr>
            <w:tcW w:w="177" w:type="pct"/>
          </w:tcPr>
          <w:p w14:paraId="4559DB4B" w14:textId="77777777" w:rsidR="000F275E" w:rsidRPr="00713214" w:rsidRDefault="000F275E" w:rsidP="006E5FA2">
            <w:pPr>
              <w:rPr>
                <w:rFonts w:ascii="Century Gothic" w:hAnsi="Century Gothic"/>
                <w:sz w:val="20"/>
                <w:szCs w:val="20"/>
              </w:rPr>
            </w:pPr>
          </w:p>
        </w:tc>
        <w:tc>
          <w:tcPr>
            <w:tcW w:w="814" w:type="pct"/>
          </w:tcPr>
          <w:p w14:paraId="233EABC8" w14:textId="77777777" w:rsidR="000F275E" w:rsidRPr="00713214" w:rsidRDefault="000F275E" w:rsidP="006E5FA2">
            <w:pPr>
              <w:rPr>
                <w:rFonts w:ascii="Century Gothic" w:hAnsi="Century Gothic"/>
                <w:sz w:val="20"/>
                <w:szCs w:val="20"/>
              </w:rPr>
            </w:pPr>
          </w:p>
        </w:tc>
        <w:tc>
          <w:tcPr>
            <w:tcW w:w="681" w:type="pct"/>
            <w:gridSpan w:val="2"/>
          </w:tcPr>
          <w:p w14:paraId="3650E1D6" w14:textId="77777777" w:rsidR="000F275E" w:rsidRPr="00713214" w:rsidRDefault="000F275E" w:rsidP="006E5FA2">
            <w:pPr>
              <w:rPr>
                <w:rFonts w:ascii="Century Gothic" w:hAnsi="Century Gothic"/>
                <w:sz w:val="20"/>
                <w:szCs w:val="20"/>
              </w:rPr>
            </w:pPr>
          </w:p>
        </w:tc>
        <w:tc>
          <w:tcPr>
            <w:tcW w:w="985" w:type="pct"/>
            <w:gridSpan w:val="2"/>
          </w:tcPr>
          <w:p w14:paraId="57F4A1D6"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Total: KAP N</w:t>
            </w:r>
          </w:p>
        </w:tc>
        <w:tc>
          <w:tcPr>
            <w:tcW w:w="684" w:type="pct"/>
            <w:gridSpan w:val="2"/>
          </w:tcPr>
          <w:p w14:paraId="5EF17970"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8,350</w:t>
            </w:r>
          </w:p>
        </w:tc>
      </w:tr>
      <w:tr w:rsidR="000F275E" w:rsidRPr="00713214" w14:paraId="4D078E00" w14:textId="77777777" w:rsidTr="00F11188">
        <w:tc>
          <w:tcPr>
            <w:tcW w:w="206" w:type="pct"/>
          </w:tcPr>
          <w:p w14:paraId="745DB48B" w14:textId="77777777" w:rsidR="000F275E" w:rsidRPr="00713214" w:rsidRDefault="000F275E" w:rsidP="006E5FA2">
            <w:pPr>
              <w:rPr>
                <w:rFonts w:ascii="Century Gothic" w:hAnsi="Century Gothic"/>
                <w:sz w:val="20"/>
                <w:szCs w:val="20"/>
              </w:rPr>
            </w:pPr>
          </w:p>
        </w:tc>
        <w:tc>
          <w:tcPr>
            <w:tcW w:w="775" w:type="pct"/>
          </w:tcPr>
          <w:p w14:paraId="49E43BFF" w14:textId="77777777" w:rsidR="000F275E" w:rsidRPr="00713214" w:rsidRDefault="000F275E" w:rsidP="006E5FA2">
            <w:pPr>
              <w:rPr>
                <w:rFonts w:ascii="Century Gothic" w:hAnsi="Century Gothic"/>
                <w:sz w:val="20"/>
                <w:szCs w:val="20"/>
              </w:rPr>
            </w:pPr>
          </w:p>
        </w:tc>
        <w:tc>
          <w:tcPr>
            <w:tcW w:w="678" w:type="pct"/>
          </w:tcPr>
          <w:p w14:paraId="53DE7715" w14:textId="77777777" w:rsidR="000F275E" w:rsidRPr="00713214" w:rsidRDefault="000F275E" w:rsidP="006E5FA2">
            <w:pPr>
              <w:rPr>
                <w:rFonts w:ascii="Century Gothic" w:hAnsi="Century Gothic"/>
                <w:sz w:val="20"/>
                <w:szCs w:val="20"/>
              </w:rPr>
            </w:pPr>
          </w:p>
        </w:tc>
        <w:tc>
          <w:tcPr>
            <w:tcW w:w="177" w:type="pct"/>
          </w:tcPr>
          <w:p w14:paraId="188B4B7B" w14:textId="77777777" w:rsidR="000F275E" w:rsidRPr="00713214" w:rsidRDefault="000F275E" w:rsidP="006E5FA2">
            <w:pPr>
              <w:rPr>
                <w:rFonts w:ascii="Century Gothic" w:hAnsi="Century Gothic"/>
                <w:sz w:val="20"/>
                <w:szCs w:val="20"/>
              </w:rPr>
            </w:pPr>
          </w:p>
        </w:tc>
        <w:tc>
          <w:tcPr>
            <w:tcW w:w="814" w:type="pct"/>
          </w:tcPr>
          <w:p w14:paraId="32DB61E9" w14:textId="77777777" w:rsidR="000F275E" w:rsidRPr="00713214" w:rsidRDefault="000F275E" w:rsidP="006E5FA2">
            <w:pPr>
              <w:rPr>
                <w:rFonts w:ascii="Century Gothic" w:hAnsi="Century Gothic"/>
                <w:sz w:val="20"/>
                <w:szCs w:val="20"/>
              </w:rPr>
            </w:pPr>
          </w:p>
        </w:tc>
        <w:tc>
          <w:tcPr>
            <w:tcW w:w="681" w:type="pct"/>
            <w:gridSpan w:val="2"/>
          </w:tcPr>
          <w:p w14:paraId="2547F246" w14:textId="77777777" w:rsidR="000F275E" w:rsidRPr="00713214" w:rsidRDefault="000F275E" w:rsidP="006E5FA2">
            <w:pPr>
              <w:rPr>
                <w:rFonts w:ascii="Century Gothic" w:hAnsi="Century Gothic"/>
                <w:sz w:val="20"/>
                <w:szCs w:val="20"/>
              </w:rPr>
            </w:pPr>
          </w:p>
        </w:tc>
        <w:tc>
          <w:tcPr>
            <w:tcW w:w="985" w:type="pct"/>
            <w:gridSpan w:val="2"/>
          </w:tcPr>
          <w:p w14:paraId="54263DF9" w14:textId="77777777" w:rsidR="000F275E" w:rsidRPr="00713214" w:rsidRDefault="000F275E" w:rsidP="006E5FA2">
            <w:pPr>
              <w:rPr>
                <w:rFonts w:ascii="Century Gothic" w:hAnsi="Century Gothic"/>
                <w:sz w:val="20"/>
                <w:szCs w:val="20"/>
              </w:rPr>
            </w:pPr>
            <w:r w:rsidRPr="00713214">
              <w:rPr>
                <w:rFonts w:ascii="Century Gothic" w:hAnsi="Century Gothic"/>
                <w:b/>
                <w:bCs/>
                <w:sz w:val="20"/>
                <w:szCs w:val="20"/>
              </w:rPr>
              <w:t>Total: Fringe Comm</w:t>
            </w:r>
            <w:r w:rsidRPr="00713214">
              <w:rPr>
                <w:rFonts w:ascii="Century Gothic" w:hAnsi="Century Gothic"/>
                <w:sz w:val="20"/>
                <w:szCs w:val="20"/>
              </w:rPr>
              <w:t xml:space="preserve"> (</w:t>
            </w:r>
            <w:r w:rsidRPr="00713214">
              <w:rPr>
                <w:rFonts w:ascii="Century Gothic" w:hAnsi="Century Gothic"/>
                <w:b/>
                <w:bCs/>
                <w:sz w:val="20"/>
                <w:szCs w:val="20"/>
              </w:rPr>
              <w:t>61</w:t>
            </w:r>
            <w:r w:rsidRPr="00713214">
              <w:rPr>
                <w:rFonts w:ascii="Century Gothic" w:hAnsi="Century Gothic"/>
                <w:sz w:val="20"/>
                <w:szCs w:val="20"/>
              </w:rPr>
              <w:t>)</w:t>
            </w:r>
          </w:p>
        </w:tc>
        <w:tc>
          <w:tcPr>
            <w:tcW w:w="684" w:type="pct"/>
            <w:gridSpan w:val="2"/>
          </w:tcPr>
          <w:p w14:paraId="5A244B6D" w14:textId="77777777" w:rsidR="000F275E" w:rsidRPr="00713214" w:rsidRDefault="000F275E" w:rsidP="006E5FA2">
            <w:pPr>
              <w:rPr>
                <w:rFonts w:ascii="Century Gothic" w:hAnsi="Century Gothic"/>
                <w:b/>
                <w:bCs/>
                <w:sz w:val="20"/>
                <w:szCs w:val="20"/>
              </w:rPr>
            </w:pPr>
            <w:r w:rsidRPr="00713214">
              <w:rPr>
                <w:rFonts w:ascii="Century Gothic" w:hAnsi="Century Gothic"/>
                <w:b/>
                <w:bCs/>
                <w:sz w:val="20"/>
                <w:szCs w:val="20"/>
              </w:rPr>
              <w:t>38,160</w:t>
            </w:r>
          </w:p>
        </w:tc>
      </w:tr>
    </w:tbl>
    <w:p w14:paraId="0F8F1AA9"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sz w:val="20"/>
          <w:szCs w:val="20"/>
        </w:rPr>
      </w:pPr>
    </w:p>
    <w:p w14:paraId="7FFE8DEC"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sz w:val="20"/>
          <w:szCs w:val="20"/>
        </w:rPr>
      </w:pPr>
    </w:p>
    <w:p w14:paraId="63979057"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sz w:val="20"/>
          <w:szCs w:val="20"/>
        </w:rPr>
      </w:pPr>
    </w:p>
    <w:p w14:paraId="0C43D073" w14:textId="7C53302A" w:rsidR="00E5267A" w:rsidRDefault="006B04A8" w:rsidP="00A651F7">
      <w:pPr>
        <w:pStyle w:val="Caption"/>
        <w:rPr>
          <w:b w:val="0"/>
          <w:bCs w:val="0"/>
          <w:sz w:val="24"/>
          <w:szCs w:val="24"/>
        </w:rPr>
      </w:pPr>
      <w:r w:rsidRPr="00713214">
        <w:rPr>
          <w:rFonts w:ascii="Century Gothic" w:hAnsi="Century Gothic"/>
        </w:rPr>
        <w:t>Table 8</w:t>
      </w:r>
      <w:r w:rsidRPr="00713214">
        <w:rPr>
          <w:rFonts w:ascii="Century Gothic" w:hAnsi="Century Gothic"/>
        </w:rPr>
        <w:noBreakHyphen/>
      </w:r>
      <w:r w:rsidRPr="00713214">
        <w:rPr>
          <w:rFonts w:ascii="Century Gothic" w:hAnsi="Century Gothic"/>
        </w:rPr>
        <w:fldChar w:fldCharType="begin"/>
      </w:r>
      <w:r w:rsidRPr="00713214">
        <w:rPr>
          <w:rFonts w:ascii="Century Gothic" w:hAnsi="Century Gothic"/>
        </w:rPr>
        <w:instrText xml:space="preserve"> SEQ Table \* ARABIC \s 1 </w:instrText>
      </w:r>
      <w:r w:rsidRPr="00713214">
        <w:rPr>
          <w:rFonts w:ascii="Century Gothic" w:hAnsi="Century Gothic"/>
        </w:rPr>
        <w:fldChar w:fldCharType="separate"/>
      </w:r>
      <w:r>
        <w:rPr>
          <w:rFonts w:ascii="Century Gothic" w:hAnsi="Century Gothic"/>
          <w:noProof/>
        </w:rPr>
        <w:t>2</w:t>
      </w:r>
      <w:r w:rsidRPr="00713214">
        <w:rPr>
          <w:rFonts w:ascii="Century Gothic" w:hAnsi="Century Gothic"/>
        </w:rPr>
        <w:fldChar w:fldCharType="end"/>
      </w:r>
      <w:r w:rsidR="00C50557" w:rsidRPr="00713214">
        <w:rPr>
          <w:rFonts w:ascii="Century Gothic" w:hAnsi="Century Gothic"/>
        </w:rPr>
        <w:t xml:space="preserve">: </w:t>
      </w:r>
      <w:r w:rsidR="00C50557">
        <w:rPr>
          <w:rFonts w:ascii="Century Gothic" w:hAnsi="Century Gothic"/>
        </w:rPr>
        <w:t xml:space="preserve">Settlements Inside </w:t>
      </w:r>
      <w:proofErr w:type="spellStart"/>
      <w:r w:rsidR="00C50557">
        <w:rPr>
          <w:rFonts w:ascii="Century Gothic" w:hAnsi="Century Gothic"/>
        </w:rPr>
        <w:t>Digya</w:t>
      </w:r>
      <w:proofErr w:type="spellEnd"/>
      <w:r w:rsidR="00C50557">
        <w:rPr>
          <w:rFonts w:ascii="Century Gothic" w:hAnsi="Century Gothic"/>
        </w:rPr>
        <w:t xml:space="preserve"> National Park (“admitted” / permitted) </w:t>
      </w:r>
      <w:r w:rsidR="00E5267A">
        <w:rPr>
          <w:noProof/>
        </w:rPr>
        <w:drawing>
          <wp:anchor distT="0" distB="0" distL="114300" distR="114300" simplePos="0" relativeHeight="251682816" behindDoc="0" locked="0" layoutInCell="1" allowOverlap="1" wp14:anchorId="510BC643" wp14:editId="3842CA33">
            <wp:simplePos x="0" y="0"/>
            <wp:positionH relativeFrom="column">
              <wp:posOffset>4606925</wp:posOffset>
            </wp:positionH>
            <wp:positionV relativeFrom="paragraph">
              <wp:posOffset>-1270</wp:posOffset>
            </wp:positionV>
            <wp:extent cx="4100195" cy="31648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4100195" cy="3164840"/>
                    </a:xfrm>
                    <a:prstGeom prst="rect">
                      <a:avLst/>
                    </a:prstGeom>
                  </pic:spPr>
                </pic:pic>
              </a:graphicData>
            </a:graphic>
          </wp:anchor>
        </w:drawing>
      </w:r>
    </w:p>
    <w:tbl>
      <w:tblPr>
        <w:tblStyle w:val="TableGrid"/>
        <w:tblpPr w:leftFromText="180" w:rightFromText="180" w:vertAnchor="page" w:horzAnchor="margin" w:tblpY="2245"/>
        <w:tblW w:w="5000" w:type="pct"/>
        <w:tblLook w:val="04A0" w:firstRow="1" w:lastRow="0" w:firstColumn="1" w:lastColumn="0" w:noHBand="0" w:noVBand="1"/>
      </w:tblPr>
      <w:tblGrid>
        <w:gridCol w:w="551"/>
        <w:gridCol w:w="2327"/>
        <w:gridCol w:w="2511"/>
        <w:gridCol w:w="1861"/>
        <w:gridCol w:w="1953"/>
        <w:gridCol w:w="4745"/>
      </w:tblGrid>
      <w:tr w:rsidR="00E5267A" w:rsidRPr="00A651F7" w14:paraId="1218713E" w14:textId="77777777" w:rsidTr="0019436F">
        <w:tc>
          <w:tcPr>
            <w:tcW w:w="1032" w:type="pct"/>
            <w:gridSpan w:val="2"/>
          </w:tcPr>
          <w:p w14:paraId="20A08A6B" w14:textId="77777777" w:rsidR="00E5267A" w:rsidRPr="00A651F7" w:rsidRDefault="00E5267A" w:rsidP="0019436F">
            <w:pPr>
              <w:rPr>
                <w:rFonts w:ascii="Century Gothic" w:hAnsi="Century Gothic"/>
                <w:sz w:val="20"/>
                <w:szCs w:val="20"/>
              </w:rPr>
            </w:pPr>
            <w:r w:rsidRPr="00A651F7">
              <w:rPr>
                <w:rFonts w:ascii="Century Gothic" w:hAnsi="Century Gothic"/>
                <w:b/>
                <w:bCs/>
                <w:sz w:val="20"/>
                <w:szCs w:val="20"/>
              </w:rPr>
              <w:lastRenderedPageBreak/>
              <w:t>SETTLER COMMUNITIES</w:t>
            </w:r>
          </w:p>
        </w:tc>
        <w:tc>
          <w:tcPr>
            <w:tcW w:w="900" w:type="pct"/>
          </w:tcPr>
          <w:p w14:paraId="49EAFF04"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GPS COORDINATES</w:t>
            </w:r>
          </w:p>
        </w:tc>
        <w:tc>
          <w:tcPr>
            <w:tcW w:w="667" w:type="pct"/>
          </w:tcPr>
          <w:p w14:paraId="5746159E"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ESTIMATED POPULATION</w:t>
            </w:r>
          </w:p>
        </w:tc>
        <w:tc>
          <w:tcPr>
            <w:tcW w:w="700" w:type="pct"/>
          </w:tcPr>
          <w:p w14:paraId="36B82E15"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STATUS/ COMMENTS</w:t>
            </w:r>
          </w:p>
        </w:tc>
        <w:tc>
          <w:tcPr>
            <w:tcW w:w="1701" w:type="pct"/>
          </w:tcPr>
          <w:p w14:paraId="52CCB3BE"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COMMENTS/ ACTIVITIES ENGAGED IN</w:t>
            </w:r>
          </w:p>
        </w:tc>
      </w:tr>
      <w:tr w:rsidR="00E5267A" w:rsidRPr="00A651F7" w14:paraId="0D3DB136" w14:textId="77777777" w:rsidTr="0019436F">
        <w:tc>
          <w:tcPr>
            <w:tcW w:w="198" w:type="pct"/>
          </w:tcPr>
          <w:p w14:paraId="4EBD1C9B"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1</w:t>
            </w:r>
          </w:p>
        </w:tc>
        <w:tc>
          <w:tcPr>
            <w:tcW w:w="834" w:type="pct"/>
          </w:tcPr>
          <w:p w14:paraId="47FF5248"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Dome</w:t>
            </w:r>
          </w:p>
        </w:tc>
        <w:tc>
          <w:tcPr>
            <w:tcW w:w="900" w:type="pct"/>
          </w:tcPr>
          <w:p w14:paraId="2904642E"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07°33’17’’ N</w:t>
            </w:r>
          </w:p>
          <w:p w14:paraId="2884124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 37’33’’ W</w:t>
            </w:r>
          </w:p>
        </w:tc>
        <w:tc>
          <w:tcPr>
            <w:tcW w:w="667" w:type="pct"/>
          </w:tcPr>
          <w:p w14:paraId="6DBCFD69" w14:textId="77777777" w:rsidR="00E5267A" w:rsidRPr="00A651F7" w:rsidRDefault="00E5267A" w:rsidP="0019436F">
            <w:pPr>
              <w:rPr>
                <w:rFonts w:ascii="Century Gothic" w:hAnsi="Century Gothic"/>
                <w:b/>
                <w:bCs/>
                <w:sz w:val="20"/>
                <w:szCs w:val="20"/>
              </w:rPr>
            </w:pPr>
            <w:r w:rsidRPr="00A651F7">
              <w:rPr>
                <w:rFonts w:ascii="Century Gothic" w:hAnsi="Century Gothic"/>
                <w:sz w:val="20"/>
                <w:szCs w:val="20"/>
              </w:rPr>
              <w:t>500</w:t>
            </w:r>
          </w:p>
        </w:tc>
        <w:tc>
          <w:tcPr>
            <w:tcW w:w="700" w:type="pct"/>
          </w:tcPr>
          <w:p w14:paraId="06528F0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28457F9F"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Mostly crop farmers (i.e. Cassava, yam, </w:t>
            </w:r>
            <w:proofErr w:type="gramStart"/>
            <w:r w:rsidRPr="00A651F7">
              <w:rPr>
                <w:rFonts w:ascii="Century Gothic" w:hAnsi="Century Gothic"/>
                <w:sz w:val="20"/>
                <w:szCs w:val="20"/>
              </w:rPr>
              <w:t>plantain</w:t>
            </w:r>
            <w:proofErr w:type="gramEnd"/>
            <w:r w:rsidRPr="00A651F7">
              <w:rPr>
                <w:rFonts w:ascii="Century Gothic" w:hAnsi="Century Gothic"/>
                <w:sz w:val="20"/>
                <w:szCs w:val="20"/>
              </w:rPr>
              <w:t xml:space="preserve"> and vegetables). One major challenge is how to transport their farm products to </w:t>
            </w:r>
            <w:proofErr w:type="gramStart"/>
            <w:r w:rsidRPr="00A651F7">
              <w:rPr>
                <w:rFonts w:ascii="Century Gothic" w:hAnsi="Century Gothic"/>
                <w:sz w:val="20"/>
                <w:szCs w:val="20"/>
              </w:rPr>
              <w:t>nearby  market</w:t>
            </w:r>
            <w:proofErr w:type="gramEnd"/>
            <w:r w:rsidRPr="00A651F7">
              <w:rPr>
                <w:rFonts w:ascii="Century Gothic" w:hAnsi="Century Gothic"/>
                <w:sz w:val="20"/>
                <w:szCs w:val="20"/>
              </w:rPr>
              <w:t xml:space="preserve"> center across the Sene River.</w:t>
            </w:r>
          </w:p>
        </w:tc>
      </w:tr>
      <w:tr w:rsidR="00E5267A" w:rsidRPr="00A651F7" w14:paraId="356AC7FD" w14:textId="77777777" w:rsidTr="0019436F">
        <w:tc>
          <w:tcPr>
            <w:tcW w:w="198" w:type="pct"/>
          </w:tcPr>
          <w:p w14:paraId="12C40BCF"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2</w:t>
            </w:r>
          </w:p>
        </w:tc>
        <w:tc>
          <w:tcPr>
            <w:tcW w:w="834" w:type="pct"/>
          </w:tcPr>
          <w:p w14:paraId="0605B79B"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Sakpeti</w:t>
            </w:r>
            <w:proofErr w:type="spellEnd"/>
          </w:p>
        </w:tc>
        <w:tc>
          <w:tcPr>
            <w:tcW w:w="900" w:type="pct"/>
          </w:tcPr>
          <w:p w14:paraId="246159A7"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07°40’04.9’’ N</w:t>
            </w:r>
          </w:p>
          <w:p w14:paraId="45B912D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000°06’20’’ W</w:t>
            </w:r>
          </w:p>
        </w:tc>
        <w:tc>
          <w:tcPr>
            <w:tcW w:w="667" w:type="pct"/>
          </w:tcPr>
          <w:p w14:paraId="6813A9C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5565069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1FB9C94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livestock rearing. Occasionally engage in illegal charcoal burning, the women also engage in illegal cutting of trees to smoke their fish.</w:t>
            </w:r>
          </w:p>
        </w:tc>
      </w:tr>
      <w:tr w:rsidR="00E5267A" w:rsidRPr="00A651F7" w14:paraId="354291EB" w14:textId="77777777" w:rsidTr="0019436F">
        <w:tc>
          <w:tcPr>
            <w:tcW w:w="198" w:type="pct"/>
          </w:tcPr>
          <w:p w14:paraId="5C86F4A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w:t>
            </w:r>
          </w:p>
        </w:tc>
        <w:tc>
          <w:tcPr>
            <w:tcW w:w="834" w:type="pct"/>
          </w:tcPr>
          <w:p w14:paraId="40655A6D"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Atigagorme</w:t>
            </w:r>
            <w:proofErr w:type="spellEnd"/>
          </w:p>
        </w:tc>
        <w:tc>
          <w:tcPr>
            <w:tcW w:w="900" w:type="pct"/>
          </w:tcPr>
          <w:p w14:paraId="0B4AEFAD"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07°40’’21.3’ N</w:t>
            </w:r>
          </w:p>
          <w:p w14:paraId="54D97EC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000°03’18.5’’ W</w:t>
            </w:r>
          </w:p>
        </w:tc>
        <w:tc>
          <w:tcPr>
            <w:tcW w:w="667" w:type="pct"/>
          </w:tcPr>
          <w:p w14:paraId="36E1D50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400</w:t>
            </w:r>
          </w:p>
        </w:tc>
        <w:tc>
          <w:tcPr>
            <w:tcW w:w="700" w:type="pct"/>
          </w:tcPr>
          <w:p w14:paraId="10B6A95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4A8A433F"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livestock rearing. the women also engage in illegal cutting of trees to smoke their fish.</w:t>
            </w:r>
          </w:p>
        </w:tc>
      </w:tr>
      <w:tr w:rsidR="00E5267A" w:rsidRPr="00A651F7" w14:paraId="2839A933" w14:textId="77777777" w:rsidTr="0019436F">
        <w:tc>
          <w:tcPr>
            <w:tcW w:w="198" w:type="pct"/>
          </w:tcPr>
          <w:p w14:paraId="55E4A987"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4</w:t>
            </w:r>
          </w:p>
        </w:tc>
        <w:tc>
          <w:tcPr>
            <w:tcW w:w="834" w:type="pct"/>
          </w:tcPr>
          <w:p w14:paraId="404892FC"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Wayokope</w:t>
            </w:r>
            <w:proofErr w:type="spellEnd"/>
            <w:r w:rsidRPr="00A651F7">
              <w:rPr>
                <w:rFonts w:ascii="Century Gothic" w:hAnsi="Century Gothic"/>
                <w:sz w:val="20"/>
                <w:szCs w:val="20"/>
              </w:rPr>
              <w:t xml:space="preserve"> (Old </w:t>
            </w:r>
            <w:proofErr w:type="spellStart"/>
            <w:r w:rsidRPr="00A651F7">
              <w:rPr>
                <w:rFonts w:ascii="Century Gothic" w:hAnsi="Century Gothic"/>
                <w:sz w:val="20"/>
                <w:szCs w:val="20"/>
              </w:rPr>
              <w:t>kpalame</w:t>
            </w:r>
            <w:proofErr w:type="spellEnd"/>
            <w:r w:rsidRPr="00A651F7">
              <w:rPr>
                <w:rFonts w:ascii="Century Gothic" w:hAnsi="Century Gothic"/>
                <w:sz w:val="20"/>
                <w:szCs w:val="20"/>
              </w:rPr>
              <w:t>)</w:t>
            </w:r>
          </w:p>
        </w:tc>
        <w:tc>
          <w:tcPr>
            <w:tcW w:w="900" w:type="pct"/>
          </w:tcPr>
          <w:p w14:paraId="3B3B997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07°45’10’’ N</w:t>
            </w:r>
          </w:p>
          <w:p w14:paraId="787AAAB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000°00’23 E</w:t>
            </w:r>
          </w:p>
        </w:tc>
        <w:tc>
          <w:tcPr>
            <w:tcW w:w="667" w:type="pct"/>
          </w:tcPr>
          <w:p w14:paraId="14F320F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4E4392E5"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116730C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Mainly fishermen with backyard livestock rearing. </w:t>
            </w:r>
          </w:p>
          <w:p w14:paraId="3EC66CF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-Occasionally front for Fulani herdsmen to graze their cattle in the reserve.</w:t>
            </w:r>
          </w:p>
          <w:p w14:paraId="5D4E846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the women also engage in illegal cutting of trees to smoke their fish.</w:t>
            </w:r>
          </w:p>
        </w:tc>
      </w:tr>
      <w:tr w:rsidR="00E5267A" w:rsidRPr="00A651F7" w14:paraId="1B421A4C" w14:textId="77777777" w:rsidTr="0019436F">
        <w:tc>
          <w:tcPr>
            <w:tcW w:w="198" w:type="pct"/>
          </w:tcPr>
          <w:p w14:paraId="471CDE3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lastRenderedPageBreak/>
              <w:t>5</w:t>
            </w:r>
          </w:p>
        </w:tc>
        <w:tc>
          <w:tcPr>
            <w:tcW w:w="834" w:type="pct"/>
          </w:tcPr>
          <w:p w14:paraId="398507BF"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Supom</w:t>
            </w:r>
            <w:proofErr w:type="spellEnd"/>
          </w:p>
        </w:tc>
        <w:tc>
          <w:tcPr>
            <w:tcW w:w="900" w:type="pct"/>
          </w:tcPr>
          <w:p w14:paraId="3F86ED3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07°37’37.4’’ N</w:t>
            </w:r>
          </w:p>
          <w:p w14:paraId="36477E7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000°02’20’’ W</w:t>
            </w:r>
          </w:p>
        </w:tc>
        <w:tc>
          <w:tcPr>
            <w:tcW w:w="667" w:type="pct"/>
          </w:tcPr>
          <w:p w14:paraId="6FCAB3F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200</w:t>
            </w:r>
          </w:p>
        </w:tc>
        <w:tc>
          <w:tcPr>
            <w:tcW w:w="700" w:type="pct"/>
          </w:tcPr>
          <w:p w14:paraId="4E67727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719FD1D7"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Mostly crop farming (</w:t>
            </w:r>
            <w:proofErr w:type="spellStart"/>
            <w:r w:rsidRPr="00A651F7">
              <w:rPr>
                <w:rFonts w:ascii="Century Gothic" w:hAnsi="Century Gothic"/>
                <w:sz w:val="20"/>
                <w:szCs w:val="20"/>
              </w:rPr>
              <w:t>ie</w:t>
            </w:r>
            <w:proofErr w:type="spellEnd"/>
            <w:r w:rsidRPr="00A651F7">
              <w:rPr>
                <w:rFonts w:ascii="Century Gothic" w:hAnsi="Century Gothic"/>
                <w:sz w:val="20"/>
                <w:szCs w:val="20"/>
              </w:rPr>
              <w:t xml:space="preserve">. Cassava and yam).  Occasionally bring Fulani herdsmen to graze their cattle. </w:t>
            </w:r>
            <w:proofErr w:type="spellStart"/>
            <w:r w:rsidRPr="00A651F7">
              <w:rPr>
                <w:rFonts w:ascii="Century Gothic" w:hAnsi="Century Gothic"/>
                <w:sz w:val="20"/>
                <w:szCs w:val="20"/>
              </w:rPr>
              <w:t>Supom</w:t>
            </w:r>
            <w:proofErr w:type="spellEnd"/>
            <w:r w:rsidRPr="00A651F7">
              <w:rPr>
                <w:rFonts w:ascii="Century Gothic" w:hAnsi="Century Gothic"/>
                <w:sz w:val="20"/>
                <w:szCs w:val="20"/>
              </w:rPr>
              <w:t xml:space="preserve"> people refused to join their other family members who settled outside the park.</w:t>
            </w:r>
          </w:p>
        </w:tc>
      </w:tr>
      <w:tr w:rsidR="00E5267A" w:rsidRPr="00A651F7" w14:paraId="6E3DEED3" w14:textId="77777777" w:rsidTr="0019436F">
        <w:tc>
          <w:tcPr>
            <w:tcW w:w="198" w:type="pct"/>
          </w:tcPr>
          <w:p w14:paraId="51F78C6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6</w:t>
            </w:r>
          </w:p>
        </w:tc>
        <w:tc>
          <w:tcPr>
            <w:tcW w:w="834" w:type="pct"/>
          </w:tcPr>
          <w:p w14:paraId="20D15CFA"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Tanakope</w:t>
            </w:r>
            <w:proofErr w:type="spellEnd"/>
          </w:p>
        </w:tc>
        <w:tc>
          <w:tcPr>
            <w:tcW w:w="900" w:type="pct"/>
          </w:tcPr>
          <w:p w14:paraId="1AE8A057"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07°41’07.6’’ N</w:t>
            </w:r>
          </w:p>
          <w:p w14:paraId="695BE1F3" w14:textId="77777777" w:rsidR="00E5267A" w:rsidRPr="00A651F7" w:rsidRDefault="00E5267A" w:rsidP="0019436F">
            <w:pPr>
              <w:rPr>
                <w:rFonts w:ascii="Century Gothic" w:hAnsi="Century Gothic"/>
                <w:b/>
                <w:bCs/>
                <w:sz w:val="20"/>
                <w:szCs w:val="20"/>
              </w:rPr>
            </w:pPr>
            <w:r w:rsidRPr="00A651F7">
              <w:rPr>
                <w:rFonts w:ascii="Century Gothic" w:hAnsi="Century Gothic"/>
                <w:sz w:val="20"/>
                <w:szCs w:val="20"/>
              </w:rPr>
              <w:t>000°07’02’’ W</w:t>
            </w:r>
          </w:p>
        </w:tc>
        <w:tc>
          <w:tcPr>
            <w:tcW w:w="667" w:type="pct"/>
          </w:tcPr>
          <w:p w14:paraId="04F817E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400</w:t>
            </w:r>
          </w:p>
        </w:tc>
        <w:tc>
          <w:tcPr>
            <w:tcW w:w="700" w:type="pct"/>
          </w:tcPr>
          <w:p w14:paraId="3CB9864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3460523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Mainly fishermen with backyard livestock rearing. Occasionally bring Fulani herdsmen to graze their </w:t>
            </w:r>
            <w:proofErr w:type="gramStart"/>
            <w:r w:rsidRPr="00A651F7">
              <w:rPr>
                <w:rFonts w:ascii="Century Gothic" w:hAnsi="Century Gothic"/>
                <w:sz w:val="20"/>
                <w:szCs w:val="20"/>
              </w:rPr>
              <w:t>cattle ,</w:t>
            </w:r>
            <w:proofErr w:type="gramEnd"/>
            <w:r w:rsidRPr="00A651F7">
              <w:rPr>
                <w:rFonts w:ascii="Century Gothic" w:hAnsi="Century Gothic"/>
                <w:sz w:val="20"/>
                <w:szCs w:val="20"/>
              </w:rPr>
              <w:t xml:space="preserve"> the women also engage in illegal cutting of trees to smoke their fish.</w:t>
            </w:r>
          </w:p>
        </w:tc>
      </w:tr>
      <w:tr w:rsidR="00E5267A" w:rsidRPr="00A651F7" w14:paraId="29A55608" w14:textId="77777777" w:rsidTr="0019436F">
        <w:tc>
          <w:tcPr>
            <w:tcW w:w="198" w:type="pct"/>
          </w:tcPr>
          <w:p w14:paraId="59000A5D"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7</w:t>
            </w:r>
          </w:p>
        </w:tc>
        <w:tc>
          <w:tcPr>
            <w:tcW w:w="834" w:type="pct"/>
          </w:tcPr>
          <w:p w14:paraId="719A7969"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Zikpo</w:t>
            </w:r>
            <w:proofErr w:type="spellEnd"/>
          </w:p>
        </w:tc>
        <w:tc>
          <w:tcPr>
            <w:tcW w:w="900" w:type="pct"/>
          </w:tcPr>
          <w:p w14:paraId="4E30930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07°29’ 52.5’’ N</w:t>
            </w:r>
          </w:p>
          <w:p w14:paraId="38844988"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000°02’52.3’’ E</w:t>
            </w:r>
          </w:p>
        </w:tc>
        <w:tc>
          <w:tcPr>
            <w:tcW w:w="667" w:type="pct"/>
          </w:tcPr>
          <w:p w14:paraId="4605BAC7"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400</w:t>
            </w:r>
          </w:p>
        </w:tc>
        <w:tc>
          <w:tcPr>
            <w:tcW w:w="700" w:type="pct"/>
          </w:tcPr>
          <w:p w14:paraId="64DB2BFF"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4733CF5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Mainly fishermen with backyard livestock rearing.  the women also engage in illegal cutting of trees to smoke their fish. </w:t>
            </w:r>
          </w:p>
        </w:tc>
      </w:tr>
      <w:tr w:rsidR="00E5267A" w:rsidRPr="00A651F7" w14:paraId="7A2FE94B" w14:textId="77777777" w:rsidTr="0019436F">
        <w:tc>
          <w:tcPr>
            <w:tcW w:w="198" w:type="pct"/>
          </w:tcPr>
          <w:p w14:paraId="46E2313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8</w:t>
            </w:r>
          </w:p>
        </w:tc>
        <w:tc>
          <w:tcPr>
            <w:tcW w:w="834" w:type="pct"/>
          </w:tcPr>
          <w:p w14:paraId="6E861F28"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Edrakpota</w:t>
            </w:r>
            <w:proofErr w:type="spellEnd"/>
          </w:p>
        </w:tc>
        <w:tc>
          <w:tcPr>
            <w:tcW w:w="900" w:type="pct"/>
          </w:tcPr>
          <w:p w14:paraId="2A66332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07°30’46’’ N</w:t>
            </w:r>
          </w:p>
          <w:p w14:paraId="2DC4143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 01’ 01.6’’ E</w:t>
            </w:r>
          </w:p>
        </w:tc>
        <w:tc>
          <w:tcPr>
            <w:tcW w:w="667" w:type="pct"/>
          </w:tcPr>
          <w:p w14:paraId="56474CCE"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085A4CB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0B3E903B"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crop and livestock rearing.  the women also engage in illegal cutting of trees to smoke their fish.</w:t>
            </w:r>
          </w:p>
        </w:tc>
      </w:tr>
      <w:tr w:rsidR="00E5267A" w:rsidRPr="00A651F7" w14:paraId="37FB32A8" w14:textId="77777777" w:rsidTr="0019436F">
        <w:tc>
          <w:tcPr>
            <w:tcW w:w="198" w:type="pct"/>
          </w:tcPr>
          <w:p w14:paraId="1B15D57D"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9</w:t>
            </w:r>
          </w:p>
        </w:tc>
        <w:tc>
          <w:tcPr>
            <w:tcW w:w="834" w:type="pct"/>
          </w:tcPr>
          <w:p w14:paraId="2FABDDF9"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Kantamanto</w:t>
            </w:r>
            <w:proofErr w:type="spellEnd"/>
          </w:p>
        </w:tc>
        <w:tc>
          <w:tcPr>
            <w:tcW w:w="900" w:type="pct"/>
          </w:tcPr>
          <w:p w14:paraId="6F6F70D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07°31’ 19.6 N</w:t>
            </w:r>
          </w:p>
          <w:p w14:paraId="2148208D"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000°02’36.4W</w:t>
            </w:r>
          </w:p>
        </w:tc>
        <w:tc>
          <w:tcPr>
            <w:tcW w:w="667" w:type="pct"/>
          </w:tcPr>
          <w:p w14:paraId="6715893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403E6544"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34BFAA7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livestock rearing.  the women also engage in illegal cutting of trees to smoke their fish.</w:t>
            </w:r>
          </w:p>
        </w:tc>
      </w:tr>
      <w:tr w:rsidR="00E5267A" w:rsidRPr="00A651F7" w14:paraId="018E5328" w14:textId="77777777" w:rsidTr="0019436F">
        <w:tc>
          <w:tcPr>
            <w:tcW w:w="198" w:type="pct"/>
          </w:tcPr>
          <w:p w14:paraId="3AD31CF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10</w:t>
            </w:r>
          </w:p>
        </w:tc>
        <w:tc>
          <w:tcPr>
            <w:tcW w:w="834" w:type="pct"/>
          </w:tcPr>
          <w:p w14:paraId="500A0F15"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Hedzro</w:t>
            </w:r>
            <w:proofErr w:type="spellEnd"/>
          </w:p>
        </w:tc>
        <w:tc>
          <w:tcPr>
            <w:tcW w:w="900" w:type="pct"/>
          </w:tcPr>
          <w:p w14:paraId="2CF1880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07°30’46’’ N</w:t>
            </w:r>
          </w:p>
          <w:p w14:paraId="48FD1205"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000°05’45’’ W</w:t>
            </w:r>
          </w:p>
        </w:tc>
        <w:tc>
          <w:tcPr>
            <w:tcW w:w="667" w:type="pct"/>
          </w:tcPr>
          <w:p w14:paraId="2FA9259B"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500</w:t>
            </w:r>
          </w:p>
        </w:tc>
        <w:tc>
          <w:tcPr>
            <w:tcW w:w="700" w:type="pct"/>
          </w:tcPr>
          <w:p w14:paraId="07147258"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367354F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livestock rearing.  the women also engage in illegal cutting of trees to smoke their fish.</w:t>
            </w:r>
          </w:p>
        </w:tc>
      </w:tr>
      <w:tr w:rsidR="00E5267A" w:rsidRPr="00A651F7" w14:paraId="7D96E0D6" w14:textId="77777777" w:rsidTr="0019436F">
        <w:tc>
          <w:tcPr>
            <w:tcW w:w="198" w:type="pct"/>
          </w:tcPr>
          <w:p w14:paraId="4C18E27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lastRenderedPageBreak/>
              <w:t>11</w:t>
            </w:r>
          </w:p>
        </w:tc>
        <w:tc>
          <w:tcPr>
            <w:tcW w:w="834" w:type="pct"/>
          </w:tcPr>
          <w:p w14:paraId="71B4231A"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Adakodzi</w:t>
            </w:r>
            <w:proofErr w:type="spellEnd"/>
            <w:r w:rsidRPr="00A651F7">
              <w:rPr>
                <w:rFonts w:ascii="Century Gothic" w:hAnsi="Century Gothic"/>
                <w:sz w:val="20"/>
                <w:szCs w:val="20"/>
              </w:rPr>
              <w:t xml:space="preserve">/ </w:t>
            </w:r>
            <w:proofErr w:type="spellStart"/>
            <w:r w:rsidRPr="00A651F7">
              <w:rPr>
                <w:rFonts w:ascii="Century Gothic" w:hAnsi="Century Gothic"/>
                <w:sz w:val="20"/>
                <w:szCs w:val="20"/>
              </w:rPr>
              <w:t>Adakope</w:t>
            </w:r>
            <w:proofErr w:type="spellEnd"/>
          </w:p>
        </w:tc>
        <w:tc>
          <w:tcPr>
            <w:tcW w:w="900" w:type="pct"/>
          </w:tcPr>
          <w:p w14:paraId="26B39322"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07°33’04.1 N</w:t>
            </w:r>
          </w:p>
          <w:p w14:paraId="52204E6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000°07’18.0 W</w:t>
            </w:r>
          </w:p>
        </w:tc>
        <w:tc>
          <w:tcPr>
            <w:tcW w:w="667" w:type="pct"/>
          </w:tcPr>
          <w:p w14:paraId="3C6C911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2C073118"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2AF3245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Mainly fishermen with backyard livestock rearing, </w:t>
            </w:r>
          </w:p>
          <w:p w14:paraId="4CC6B19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-the women engage in illegal cutting of trees to smoke their fish.</w:t>
            </w:r>
          </w:p>
        </w:tc>
      </w:tr>
      <w:tr w:rsidR="00E5267A" w:rsidRPr="00A651F7" w14:paraId="56B24EC6" w14:textId="77777777" w:rsidTr="0019436F">
        <w:tc>
          <w:tcPr>
            <w:tcW w:w="198" w:type="pct"/>
          </w:tcPr>
          <w:p w14:paraId="203C77CB"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12</w:t>
            </w:r>
          </w:p>
        </w:tc>
        <w:tc>
          <w:tcPr>
            <w:tcW w:w="834" w:type="pct"/>
          </w:tcPr>
          <w:p w14:paraId="4ACC5893"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Tsita</w:t>
            </w:r>
            <w:proofErr w:type="spellEnd"/>
          </w:p>
        </w:tc>
        <w:tc>
          <w:tcPr>
            <w:tcW w:w="900" w:type="pct"/>
          </w:tcPr>
          <w:p w14:paraId="1C6ED13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07°32’ 11.1’’ N</w:t>
            </w:r>
          </w:p>
          <w:p w14:paraId="625D5F08"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000°10’25.9’’ W</w:t>
            </w:r>
          </w:p>
        </w:tc>
        <w:tc>
          <w:tcPr>
            <w:tcW w:w="667" w:type="pct"/>
          </w:tcPr>
          <w:p w14:paraId="3313A241"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300</w:t>
            </w:r>
          </w:p>
        </w:tc>
        <w:tc>
          <w:tcPr>
            <w:tcW w:w="700" w:type="pct"/>
          </w:tcPr>
          <w:p w14:paraId="1344641E"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41C197D5"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Mainly fishermen with backyard livestock rearing. Occasionally bring Fulani herdsmen to graze their cattle, the women also engage in illegal cutting of trees to smoke their fish.</w:t>
            </w:r>
          </w:p>
          <w:p w14:paraId="3AEAA46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 engage in cultivation of sugarcane at the </w:t>
            </w:r>
            <w:proofErr w:type="gramStart"/>
            <w:r w:rsidRPr="00A651F7">
              <w:rPr>
                <w:rFonts w:ascii="Century Gothic" w:hAnsi="Century Gothic"/>
                <w:sz w:val="20"/>
                <w:szCs w:val="20"/>
              </w:rPr>
              <w:t>river banks</w:t>
            </w:r>
            <w:proofErr w:type="gramEnd"/>
            <w:r w:rsidRPr="00A651F7">
              <w:rPr>
                <w:rFonts w:ascii="Century Gothic" w:hAnsi="Century Gothic"/>
                <w:sz w:val="20"/>
                <w:szCs w:val="20"/>
              </w:rPr>
              <w:t xml:space="preserve"> for distillation of local Gin (</w:t>
            </w:r>
            <w:proofErr w:type="spellStart"/>
            <w:r w:rsidRPr="00A651F7">
              <w:rPr>
                <w:rFonts w:ascii="Century Gothic" w:hAnsi="Century Gothic"/>
                <w:sz w:val="20"/>
                <w:szCs w:val="20"/>
              </w:rPr>
              <w:t>Akpeteshie</w:t>
            </w:r>
            <w:proofErr w:type="spellEnd"/>
            <w:r w:rsidRPr="00A651F7">
              <w:rPr>
                <w:rFonts w:ascii="Century Gothic" w:hAnsi="Century Gothic"/>
                <w:sz w:val="20"/>
                <w:szCs w:val="20"/>
              </w:rPr>
              <w:t>).</w:t>
            </w:r>
          </w:p>
        </w:tc>
      </w:tr>
      <w:tr w:rsidR="00E5267A" w:rsidRPr="00A651F7" w14:paraId="06B150E4" w14:textId="77777777" w:rsidTr="0019436F">
        <w:tc>
          <w:tcPr>
            <w:tcW w:w="198" w:type="pct"/>
          </w:tcPr>
          <w:p w14:paraId="1184DAB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13</w:t>
            </w:r>
          </w:p>
        </w:tc>
        <w:tc>
          <w:tcPr>
            <w:tcW w:w="834" w:type="pct"/>
          </w:tcPr>
          <w:p w14:paraId="30C7A80D"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Mepe</w:t>
            </w:r>
            <w:proofErr w:type="spellEnd"/>
            <w:r w:rsidRPr="00A651F7">
              <w:rPr>
                <w:rFonts w:ascii="Century Gothic" w:hAnsi="Century Gothic"/>
                <w:sz w:val="20"/>
                <w:szCs w:val="20"/>
              </w:rPr>
              <w:t xml:space="preserve"> - </w:t>
            </w:r>
            <w:proofErr w:type="spellStart"/>
            <w:r w:rsidRPr="00A651F7">
              <w:rPr>
                <w:rFonts w:ascii="Century Gothic" w:hAnsi="Century Gothic"/>
                <w:sz w:val="20"/>
                <w:szCs w:val="20"/>
              </w:rPr>
              <w:t>Kope</w:t>
            </w:r>
            <w:proofErr w:type="spellEnd"/>
          </w:p>
        </w:tc>
        <w:tc>
          <w:tcPr>
            <w:tcW w:w="900" w:type="pct"/>
          </w:tcPr>
          <w:p w14:paraId="7686C114"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07°32’16.0 N</w:t>
            </w:r>
          </w:p>
          <w:p w14:paraId="2AAA0B9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000°01’08.2 W</w:t>
            </w:r>
          </w:p>
        </w:tc>
        <w:tc>
          <w:tcPr>
            <w:tcW w:w="667" w:type="pct"/>
          </w:tcPr>
          <w:p w14:paraId="588C3683"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500</w:t>
            </w:r>
          </w:p>
        </w:tc>
        <w:tc>
          <w:tcPr>
            <w:tcW w:w="700" w:type="pct"/>
          </w:tcPr>
          <w:p w14:paraId="16142D7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1F1FE01B"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Mainly fishermen with backyard livestock rearing. Occasionally front for Fulani herdsmen to graze their cattle. They also engage in backyard crop farming.</w:t>
            </w:r>
          </w:p>
          <w:p w14:paraId="24E52B0D"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 The women engage in illegal cutting of trees to smoke their fish and sometimes export fuelwood to Volta and </w:t>
            </w:r>
            <w:proofErr w:type="spellStart"/>
            <w:r w:rsidRPr="00A651F7">
              <w:rPr>
                <w:rFonts w:ascii="Century Gothic" w:hAnsi="Century Gothic"/>
                <w:sz w:val="20"/>
                <w:szCs w:val="20"/>
              </w:rPr>
              <w:t>Oti</w:t>
            </w:r>
            <w:proofErr w:type="spellEnd"/>
            <w:r w:rsidRPr="00A651F7">
              <w:rPr>
                <w:rFonts w:ascii="Century Gothic" w:hAnsi="Century Gothic"/>
                <w:sz w:val="20"/>
                <w:szCs w:val="20"/>
              </w:rPr>
              <w:t xml:space="preserve"> Regions.</w:t>
            </w:r>
          </w:p>
        </w:tc>
      </w:tr>
      <w:tr w:rsidR="00E5267A" w:rsidRPr="00A651F7" w14:paraId="4EC360E3" w14:textId="77777777" w:rsidTr="0019436F">
        <w:tc>
          <w:tcPr>
            <w:tcW w:w="198" w:type="pct"/>
          </w:tcPr>
          <w:p w14:paraId="5B78F30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14</w:t>
            </w:r>
          </w:p>
        </w:tc>
        <w:tc>
          <w:tcPr>
            <w:tcW w:w="834" w:type="pct"/>
          </w:tcPr>
          <w:p w14:paraId="4A100FDC"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Korley</w:t>
            </w:r>
            <w:proofErr w:type="spellEnd"/>
            <w:r w:rsidRPr="00A651F7">
              <w:rPr>
                <w:rFonts w:ascii="Century Gothic" w:hAnsi="Century Gothic"/>
                <w:sz w:val="20"/>
                <w:szCs w:val="20"/>
              </w:rPr>
              <w:t xml:space="preserve"> - </w:t>
            </w:r>
            <w:proofErr w:type="spellStart"/>
            <w:r w:rsidRPr="00A651F7">
              <w:rPr>
                <w:rFonts w:ascii="Century Gothic" w:hAnsi="Century Gothic"/>
                <w:sz w:val="20"/>
                <w:szCs w:val="20"/>
              </w:rPr>
              <w:t>Kope</w:t>
            </w:r>
            <w:proofErr w:type="spellEnd"/>
          </w:p>
        </w:tc>
        <w:tc>
          <w:tcPr>
            <w:tcW w:w="900" w:type="pct"/>
          </w:tcPr>
          <w:p w14:paraId="653D4D3A"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07°32’20 N</w:t>
            </w:r>
          </w:p>
          <w:p w14:paraId="7BC88FE5"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000°02’43.6 W</w:t>
            </w:r>
          </w:p>
        </w:tc>
        <w:tc>
          <w:tcPr>
            <w:tcW w:w="667" w:type="pct"/>
          </w:tcPr>
          <w:p w14:paraId="58453EA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450</w:t>
            </w:r>
          </w:p>
        </w:tc>
        <w:tc>
          <w:tcPr>
            <w:tcW w:w="700" w:type="pct"/>
          </w:tcPr>
          <w:p w14:paraId="73805278"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1CE8B75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Mainly fishermen with backyard livestock rearing. The women engage in illegal collection of fuel wood and cutting of trees to smoke their fish. </w:t>
            </w:r>
          </w:p>
          <w:p w14:paraId="26CE2DE5" w14:textId="77777777" w:rsidR="00E5267A" w:rsidRPr="00A651F7" w:rsidRDefault="00E5267A" w:rsidP="00E5267A">
            <w:pPr>
              <w:pStyle w:val="ListParagraph"/>
              <w:numPr>
                <w:ilvl w:val="0"/>
                <w:numId w:val="144"/>
              </w:numPr>
              <w:rPr>
                <w:rFonts w:ascii="Century Gothic" w:hAnsi="Century Gothic"/>
                <w:sz w:val="20"/>
                <w:szCs w:val="20"/>
              </w:rPr>
            </w:pPr>
            <w:r w:rsidRPr="00A651F7">
              <w:rPr>
                <w:rFonts w:ascii="Century Gothic" w:hAnsi="Century Gothic"/>
                <w:sz w:val="20"/>
                <w:szCs w:val="20"/>
              </w:rPr>
              <w:t>Engage in backyard farming.</w:t>
            </w:r>
          </w:p>
        </w:tc>
      </w:tr>
      <w:tr w:rsidR="00E5267A" w:rsidRPr="00A651F7" w14:paraId="2AFE8E47" w14:textId="77777777" w:rsidTr="0019436F">
        <w:tc>
          <w:tcPr>
            <w:tcW w:w="198" w:type="pct"/>
          </w:tcPr>
          <w:p w14:paraId="3868D53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lastRenderedPageBreak/>
              <w:t>15</w:t>
            </w:r>
          </w:p>
        </w:tc>
        <w:tc>
          <w:tcPr>
            <w:tcW w:w="834" w:type="pct"/>
          </w:tcPr>
          <w:p w14:paraId="28C92070" w14:textId="77777777" w:rsidR="00E5267A" w:rsidRPr="00A651F7" w:rsidRDefault="00E5267A" w:rsidP="0019436F">
            <w:pPr>
              <w:rPr>
                <w:rFonts w:ascii="Century Gothic" w:hAnsi="Century Gothic"/>
                <w:sz w:val="20"/>
                <w:szCs w:val="20"/>
              </w:rPr>
            </w:pPr>
            <w:proofErr w:type="spellStart"/>
            <w:r w:rsidRPr="00A651F7">
              <w:rPr>
                <w:rFonts w:ascii="Century Gothic" w:hAnsi="Century Gothic"/>
                <w:sz w:val="20"/>
                <w:szCs w:val="20"/>
              </w:rPr>
              <w:t>Adakpeji</w:t>
            </w:r>
            <w:proofErr w:type="spellEnd"/>
            <w:r w:rsidRPr="00A651F7">
              <w:rPr>
                <w:rFonts w:ascii="Century Gothic" w:hAnsi="Century Gothic"/>
                <w:sz w:val="20"/>
                <w:szCs w:val="20"/>
              </w:rPr>
              <w:t>/</w:t>
            </w:r>
            <w:proofErr w:type="spellStart"/>
            <w:r w:rsidRPr="00A651F7">
              <w:rPr>
                <w:rFonts w:ascii="Century Gothic" w:hAnsi="Century Gothic"/>
                <w:sz w:val="20"/>
                <w:szCs w:val="20"/>
              </w:rPr>
              <w:t>Agbedeke</w:t>
            </w:r>
            <w:proofErr w:type="spellEnd"/>
          </w:p>
        </w:tc>
        <w:tc>
          <w:tcPr>
            <w:tcW w:w="900" w:type="pct"/>
          </w:tcPr>
          <w:p w14:paraId="46EE20A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07°32’10’’ N</w:t>
            </w:r>
          </w:p>
          <w:p w14:paraId="3867C12C"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000°10’44’’ W</w:t>
            </w:r>
          </w:p>
        </w:tc>
        <w:tc>
          <w:tcPr>
            <w:tcW w:w="667" w:type="pct"/>
          </w:tcPr>
          <w:p w14:paraId="7F6A7D49"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500</w:t>
            </w:r>
          </w:p>
        </w:tc>
        <w:tc>
          <w:tcPr>
            <w:tcW w:w="700" w:type="pct"/>
          </w:tcPr>
          <w:p w14:paraId="33556496"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Admitted</w:t>
            </w:r>
          </w:p>
        </w:tc>
        <w:tc>
          <w:tcPr>
            <w:tcW w:w="1701" w:type="pct"/>
          </w:tcPr>
          <w:p w14:paraId="6E00AD20" w14:textId="77777777" w:rsidR="00E5267A" w:rsidRPr="00A651F7" w:rsidRDefault="00E5267A" w:rsidP="0019436F">
            <w:pPr>
              <w:rPr>
                <w:rFonts w:ascii="Century Gothic" w:hAnsi="Century Gothic"/>
                <w:sz w:val="20"/>
                <w:szCs w:val="20"/>
              </w:rPr>
            </w:pPr>
            <w:r w:rsidRPr="00A651F7">
              <w:rPr>
                <w:rFonts w:ascii="Century Gothic" w:hAnsi="Century Gothic"/>
                <w:sz w:val="20"/>
                <w:szCs w:val="20"/>
              </w:rPr>
              <w:t xml:space="preserve">- Mainly fishermen with backyard livestock </w:t>
            </w:r>
            <w:proofErr w:type="gramStart"/>
            <w:r w:rsidRPr="00A651F7">
              <w:rPr>
                <w:rFonts w:ascii="Century Gothic" w:hAnsi="Century Gothic"/>
                <w:sz w:val="20"/>
                <w:szCs w:val="20"/>
              </w:rPr>
              <w:t>rearing ,</w:t>
            </w:r>
            <w:proofErr w:type="gramEnd"/>
            <w:r w:rsidRPr="00A651F7">
              <w:rPr>
                <w:rFonts w:ascii="Century Gothic" w:hAnsi="Century Gothic"/>
                <w:sz w:val="20"/>
                <w:szCs w:val="20"/>
              </w:rPr>
              <w:t xml:space="preserve"> the women also engage in illegal cutting of trees to smoke their fish.</w:t>
            </w:r>
          </w:p>
        </w:tc>
      </w:tr>
      <w:tr w:rsidR="00E5267A" w:rsidRPr="00A651F7" w14:paraId="60CF1384" w14:textId="77777777" w:rsidTr="0019436F">
        <w:tc>
          <w:tcPr>
            <w:tcW w:w="1032" w:type="pct"/>
            <w:gridSpan w:val="2"/>
          </w:tcPr>
          <w:p w14:paraId="02A4F1C5"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TOTAL</w:t>
            </w:r>
          </w:p>
        </w:tc>
        <w:tc>
          <w:tcPr>
            <w:tcW w:w="900" w:type="pct"/>
          </w:tcPr>
          <w:p w14:paraId="0CDBB9FB" w14:textId="77777777" w:rsidR="00E5267A" w:rsidRPr="00A651F7" w:rsidRDefault="00E5267A" w:rsidP="0019436F">
            <w:pPr>
              <w:rPr>
                <w:rFonts w:ascii="Century Gothic" w:hAnsi="Century Gothic"/>
                <w:b/>
                <w:bCs/>
                <w:sz w:val="20"/>
                <w:szCs w:val="20"/>
              </w:rPr>
            </w:pPr>
          </w:p>
        </w:tc>
        <w:tc>
          <w:tcPr>
            <w:tcW w:w="667" w:type="pct"/>
          </w:tcPr>
          <w:p w14:paraId="647A9A7D" w14:textId="77777777" w:rsidR="00E5267A" w:rsidRPr="00A651F7" w:rsidRDefault="00E5267A" w:rsidP="0019436F">
            <w:pPr>
              <w:rPr>
                <w:rFonts w:ascii="Century Gothic" w:hAnsi="Century Gothic"/>
                <w:b/>
                <w:bCs/>
                <w:sz w:val="20"/>
                <w:szCs w:val="20"/>
              </w:rPr>
            </w:pPr>
            <w:r w:rsidRPr="00A651F7">
              <w:rPr>
                <w:rFonts w:ascii="Century Gothic" w:hAnsi="Century Gothic"/>
                <w:b/>
                <w:bCs/>
                <w:sz w:val="20"/>
                <w:szCs w:val="20"/>
              </w:rPr>
              <w:t>5,650</w:t>
            </w:r>
          </w:p>
        </w:tc>
        <w:tc>
          <w:tcPr>
            <w:tcW w:w="700" w:type="pct"/>
          </w:tcPr>
          <w:p w14:paraId="4E85A91B" w14:textId="77777777" w:rsidR="00E5267A" w:rsidRPr="00A651F7" w:rsidRDefault="00E5267A" w:rsidP="0019436F">
            <w:pPr>
              <w:rPr>
                <w:rFonts w:ascii="Century Gothic" w:hAnsi="Century Gothic"/>
                <w:b/>
                <w:bCs/>
                <w:sz w:val="20"/>
                <w:szCs w:val="20"/>
              </w:rPr>
            </w:pPr>
          </w:p>
        </w:tc>
        <w:tc>
          <w:tcPr>
            <w:tcW w:w="1701" w:type="pct"/>
          </w:tcPr>
          <w:p w14:paraId="78B55D74" w14:textId="77777777" w:rsidR="00E5267A" w:rsidRPr="00A651F7" w:rsidRDefault="00E5267A" w:rsidP="0019436F">
            <w:pPr>
              <w:rPr>
                <w:rFonts w:ascii="Century Gothic" w:hAnsi="Century Gothic"/>
                <w:b/>
                <w:bCs/>
                <w:sz w:val="20"/>
                <w:szCs w:val="20"/>
              </w:rPr>
            </w:pPr>
          </w:p>
        </w:tc>
      </w:tr>
    </w:tbl>
    <w:p w14:paraId="37D837D9"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sz w:val="20"/>
          <w:szCs w:val="20"/>
        </w:rPr>
      </w:pPr>
    </w:p>
    <w:p w14:paraId="7CE34A9B"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sz w:val="20"/>
          <w:szCs w:val="20"/>
        </w:rPr>
      </w:pPr>
    </w:p>
    <w:p w14:paraId="0BDC75D8" w14:textId="77777777" w:rsidR="001D3B4F" w:rsidRPr="00713214" w:rsidRDefault="001D3B4F" w:rsidP="008203FF">
      <w:pPr>
        <w:pStyle w:val="Caption"/>
        <w:rPr>
          <w:rFonts w:ascii="Century Gothic" w:hAnsi="Century Gothic"/>
        </w:rPr>
      </w:pPr>
      <w:bookmarkStart w:id="369" w:name="_Toc57999346"/>
    </w:p>
    <w:p w14:paraId="50F3709E" w14:textId="1E6BC115" w:rsidR="008203FF" w:rsidRPr="00713214" w:rsidRDefault="008203FF" w:rsidP="008203FF">
      <w:pPr>
        <w:pStyle w:val="Caption"/>
        <w:rPr>
          <w:rFonts w:ascii="Century Gothic" w:hAnsi="Century Gothic"/>
        </w:rPr>
      </w:pPr>
      <w:r w:rsidRPr="00713214">
        <w:rPr>
          <w:rFonts w:ascii="Century Gothic" w:hAnsi="Century Gothic"/>
        </w:rPr>
        <w:t xml:space="preserve">Table </w:t>
      </w:r>
      <w:r w:rsidR="004D426B" w:rsidRPr="00713214">
        <w:rPr>
          <w:rFonts w:ascii="Century Gothic" w:hAnsi="Century Gothic"/>
        </w:rPr>
        <w:t>8</w:t>
      </w:r>
      <w:r w:rsidR="00623447" w:rsidRPr="00713214">
        <w:rPr>
          <w:rFonts w:ascii="Century Gothic" w:hAnsi="Century Gothic"/>
        </w:rPr>
        <w:noBreakHyphen/>
      </w:r>
      <w:r w:rsidR="006B04A8">
        <w:rPr>
          <w:rFonts w:ascii="Century Gothic" w:hAnsi="Century Gothic"/>
        </w:rPr>
        <w:t>3</w:t>
      </w:r>
      <w:r w:rsidRPr="00713214">
        <w:rPr>
          <w:rFonts w:ascii="Century Gothic" w:hAnsi="Century Gothic"/>
        </w:rPr>
        <w:t>:</w:t>
      </w:r>
      <w:r w:rsidR="006B04A8">
        <w:rPr>
          <w:rFonts w:ascii="Century Gothic" w:hAnsi="Century Gothic"/>
        </w:rPr>
        <w:t xml:space="preserve"> </w:t>
      </w:r>
      <w:r w:rsidRPr="00713214">
        <w:rPr>
          <w:rFonts w:ascii="Century Gothic" w:hAnsi="Century Gothic"/>
        </w:rPr>
        <w:t xml:space="preserve">Selected Forest Reserves along the </w:t>
      </w:r>
      <w:proofErr w:type="spellStart"/>
      <w:r w:rsidRPr="00713214">
        <w:rPr>
          <w:rFonts w:ascii="Century Gothic" w:hAnsi="Century Gothic"/>
        </w:rPr>
        <w:t>Pra</w:t>
      </w:r>
      <w:proofErr w:type="spellEnd"/>
      <w:r w:rsidRPr="00713214">
        <w:rPr>
          <w:rFonts w:ascii="Century Gothic" w:hAnsi="Century Gothic"/>
        </w:rPr>
        <w:t xml:space="preserve"> Basin and the Transition Zones</w:t>
      </w:r>
      <w:bookmarkEnd w:id="369"/>
    </w:p>
    <w:tbl>
      <w:tblPr>
        <w:tblW w:w="15026" w:type="dxa"/>
        <w:tblInd w:w="-34" w:type="dxa"/>
        <w:tblLayout w:type="fixed"/>
        <w:tblLook w:val="04A0" w:firstRow="1" w:lastRow="0" w:firstColumn="1" w:lastColumn="0" w:noHBand="0" w:noVBand="1"/>
      </w:tblPr>
      <w:tblGrid>
        <w:gridCol w:w="545"/>
        <w:gridCol w:w="955"/>
        <w:gridCol w:w="1364"/>
        <w:gridCol w:w="1531"/>
        <w:gridCol w:w="2126"/>
        <w:gridCol w:w="851"/>
        <w:gridCol w:w="2117"/>
        <w:gridCol w:w="1143"/>
        <w:gridCol w:w="1417"/>
        <w:gridCol w:w="1276"/>
        <w:gridCol w:w="1701"/>
      </w:tblGrid>
      <w:tr w:rsidR="008203FF" w:rsidRPr="00713214" w14:paraId="3D8561D5" w14:textId="77777777" w:rsidTr="006E5FA2">
        <w:trPr>
          <w:trHeight w:val="300"/>
        </w:trPr>
        <w:tc>
          <w:tcPr>
            <w:tcW w:w="15026" w:type="dxa"/>
            <w:gridSpan w:val="11"/>
            <w:tcBorders>
              <w:top w:val="nil"/>
              <w:left w:val="single" w:sz="4" w:space="0" w:color="auto"/>
              <w:bottom w:val="single" w:sz="4" w:space="0" w:color="auto"/>
              <w:right w:val="nil"/>
            </w:tcBorders>
            <w:shd w:val="clear" w:color="000000" w:fill="00B0F0"/>
            <w:noWrap/>
            <w:vAlign w:val="center"/>
            <w:hideMark/>
          </w:tcPr>
          <w:p w14:paraId="26343FEE"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COCOA FOREST LANDSCAPE (PRA RIVER BASIN)</w:t>
            </w:r>
          </w:p>
        </w:tc>
      </w:tr>
      <w:tr w:rsidR="008203FF" w:rsidRPr="00713214" w14:paraId="42BA7B3A" w14:textId="77777777" w:rsidTr="006E5FA2">
        <w:trPr>
          <w:trHeight w:val="750"/>
        </w:trPr>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6F016"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 xml:space="preserve">No. </w:t>
            </w:r>
          </w:p>
        </w:tc>
        <w:tc>
          <w:tcPr>
            <w:tcW w:w="9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354F50"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xml:space="preserve">Region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1230894E" w14:textId="77777777" w:rsidR="008203FF" w:rsidRPr="00713214" w:rsidRDefault="008203FF" w:rsidP="006E5FA2">
            <w:pPr>
              <w:spacing w:before="0" w:after="0"/>
              <w:rPr>
                <w:rFonts w:ascii="Century Gothic" w:hAnsi="Century Gothic"/>
                <w:b/>
                <w:bCs/>
                <w:sz w:val="20"/>
                <w:szCs w:val="20"/>
              </w:rPr>
            </w:pPr>
            <w:r w:rsidRPr="00713214">
              <w:rPr>
                <w:rFonts w:ascii="Century Gothic" w:hAnsi="Century Gothic"/>
                <w:b/>
                <w:bCs/>
                <w:sz w:val="20"/>
                <w:szCs w:val="20"/>
              </w:rPr>
              <w:t xml:space="preserve">District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6B10359F" w14:textId="77777777" w:rsidR="008203FF" w:rsidRPr="00713214" w:rsidRDefault="008203FF" w:rsidP="006E5FA2">
            <w:pPr>
              <w:spacing w:before="0" w:after="0"/>
              <w:rPr>
                <w:rFonts w:ascii="Century Gothic" w:hAnsi="Century Gothic"/>
                <w:b/>
                <w:bCs/>
                <w:sz w:val="20"/>
                <w:szCs w:val="20"/>
              </w:rPr>
            </w:pPr>
            <w:r w:rsidRPr="00713214">
              <w:rPr>
                <w:rFonts w:ascii="Century Gothic" w:hAnsi="Century Gothic"/>
                <w:b/>
                <w:bCs/>
                <w:sz w:val="20"/>
                <w:szCs w:val="20"/>
              </w:rPr>
              <w:t xml:space="preserve">Political District </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7E60F1E" w14:textId="77777777" w:rsidR="008203FF" w:rsidRPr="00713214" w:rsidRDefault="008203FF" w:rsidP="006E5FA2">
            <w:pPr>
              <w:spacing w:before="0" w:after="0"/>
              <w:rPr>
                <w:rFonts w:ascii="Century Gothic" w:hAnsi="Century Gothic"/>
                <w:b/>
                <w:bCs/>
                <w:sz w:val="20"/>
                <w:szCs w:val="20"/>
              </w:rPr>
            </w:pPr>
            <w:r w:rsidRPr="00713214">
              <w:rPr>
                <w:rFonts w:ascii="Century Gothic" w:hAnsi="Century Gothic"/>
                <w:b/>
                <w:bCs/>
                <w:sz w:val="20"/>
                <w:szCs w:val="20"/>
              </w:rPr>
              <w:t>Forest Reserve Within the Project Area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FDEE390" w14:textId="77777777" w:rsidR="008203FF" w:rsidRPr="00713214" w:rsidRDefault="008203FF" w:rsidP="006E5FA2">
            <w:pPr>
              <w:spacing w:before="0" w:after="0"/>
              <w:jc w:val="center"/>
              <w:rPr>
                <w:rFonts w:ascii="Century Gothic" w:hAnsi="Century Gothic"/>
                <w:b/>
                <w:bCs/>
                <w:sz w:val="20"/>
                <w:szCs w:val="20"/>
              </w:rPr>
            </w:pPr>
            <w:r w:rsidRPr="00713214">
              <w:rPr>
                <w:rFonts w:ascii="Century Gothic" w:hAnsi="Century Gothic"/>
                <w:b/>
                <w:bCs/>
                <w:sz w:val="20"/>
                <w:szCs w:val="20"/>
              </w:rPr>
              <w:t>Area (Km2)</w:t>
            </w:r>
          </w:p>
        </w:tc>
        <w:tc>
          <w:tcPr>
            <w:tcW w:w="2117" w:type="dxa"/>
            <w:vMerge w:val="restart"/>
            <w:tcBorders>
              <w:top w:val="nil"/>
              <w:left w:val="single" w:sz="4" w:space="0" w:color="auto"/>
              <w:bottom w:val="single" w:sz="4" w:space="0" w:color="auto"/>
              <w:right w:val="single" w:sz="4" w:space="0" w:color="auto"/>
            </w:tcBorders>
            <w:shd w:val="clear" w:color="auto" w:fill="auto"/>
            <w:vAlign w:val="center"/>
            <w:hideMark/>
          </w:tcPr>
          <w:p w14:paraId="24CCFA35" w14:textId="77777777" w:rsidR="008203FF" w:rsidRPr="00713214" w:rsidRDefault="008203FF" w:rsidP="006E5FA2">
            <w:pPr>
              <w:spacing w:before="0" w:after="0"/>
              <w:jc w:val="center"/>
              <w:rPr>
                <w:rFonts w:ascii="Century Gothic" w:hAnsi="Century Gothic"/>
                <w:b/>
                <w:bCs/>
                <w:sz w:val="20"/>
                <w:szCs w:val="20"/>
              </w:rPr>
            </w:pPr>
            <w:r w:rsidRPr="00713214">
              <w:rPr>
                <w:rFonts w:ascii="Century Gothic" w:hAnsi="Century Gothic"/>
                <w:b/>
                <w:bCs/>
                <w:sz w:val="20"/>
                <w:szCs w:val="20"/>
              </w:rPr>
              <w:t xml:space="preserve">Status Management Plans  </w:t>
            </w:r>
          </w:p>
        </w:tc>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66A7967F"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 xml:space="preserve">No. Admitted Farms / settlement </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6457EC5"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Estimated Total Area of Admitted Farms/settlement (km2)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31D3656"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Estimated Total Perimeter of Admitted Farms/settlement (Km)</w:t>
            </w:r>
          </w:p>
        </w:tc>
      </w:tr>
      <w:tr w:rsidR="008203FF" w:rsidRPr="00713214" w14:paraId="4AA5CFDE" w14:textId="77777777" w:rsidTr="006E5FA2">
        <w:trPr>
          <w:trHeight w:val="480"/>
        </w:trPr>
        <w:tc>
          <w:tcPr>
            <w:tcW w:w="545" w:type="dxa"/>
            <w:vMerge/>
            <w:tcBorders>
              <w:top w:val="nil"/>
              <w:left w:val="single" w:sz="4" w:space="0" w:color="auto"/>
              <w:bottom w:val="single" w:sz="4" w:space="0" w:color="auto"/>
              <w:right w:val="single" w:sz="4" w:space="0" w:color="auto"/>
            </w:tcBorders>
            <w:vAlign w:val="center"/>
            <w:hideMark/>
          </w:tcPr>
          <w:p w14:paraId="07162ED3" w14:textId="77777777" w:rsidR="008203FF" w:rsidRPr="00713214" w:rsidRDefault="008203FF" w:rsidP="006E5FA2">
            <w:pPr>
              <w:spacing w:before="0" w:after="0"/>
              <w:rPr>
                <w:rFonts w:ascii="Century Gothic" w:hAnsi="Century Gothic"/>
                <w:b/>
                <w:bCs/>
                <w:color w:val="000000"/>
                <w:sz w:val="20"/>
                <w:szCs w:val="20"/>
              </w:rPr>
            </w:pPr>
          </w:p>
        </w:tc>
        <w:tc>
          <w:tcPr>
            <w:tcW w:w="955" w:type="dxa"/>
            <w:vMerge/>
            <w:tcBorders>
              <w:top w:val="nil"/>
              <w:left w:val="single" w:sz="4" w:space="0" w:color="auto"/>
              <w:bottom w:val="single" w:sz="4" w:space="0" w:color="auto"/>
              <w:right w:val="single" w:sz="4" w:space="0" w:color="auto"/>
            </w:tcBorders>
            <w:vAlign w:val="center"/>
            <w:hideMark/>
          </w:tcPr>
          <w:p w14:paraId="790F0474" w14:textId="77777777" w:rsidR="008203FF" w:rsidRPr="00713214" w:rsidRDefault="008203FF" w:rsidP="006E5FA2">
            <w:pPr>
              <w:spacing w:before="0" w:after="0"/>
              <w:rPr>
                <w:rFonts w:ascii="Century Gothic" w:hAnsi="Century Gothic"/>
                <w:b/>
                <w:bCs/>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502AD1FF" w14:textId="77777777" w:rsidR="008203FF" w:rsidRPr="00713214" w:rsidRDefault="008203FF" w:rsidP="006E5FA2">
            <w:pPr>
              <w:spacing w:before="0" w:after="0"/>
              <w:rPr>
                <w:rFonts w:ascii="Century Gothic" w:hAnsi="Century Gothic"/>
                <w:b/>
                <w:bCs/>
                <w:sz w:val="20"/>
                <w:szCs w:val="20"/>
              </w:rPr>
            </w:pPr>
          </w:p>
        </w:tc>
        <w:tc>
          <w:tcPr>
            <w:tcW w:w="1531" w:type="dxa"/>
            <w:vMerge/>
            <w:tcBorders>
              <w:top w:val="nil"/>
              <w:left w:val="single" w:sz="4" w:space="0" w:color="auto"/>
              <w:bottom w:val="single" w:sz="4" w:space="0" w:color="auto"/>
              <w:right w:val="single" w:sz="4" w:space="0" w:color="auto"/>
            </w:tcBorders>
            <w:vAlign w:val="center"/>
            <w:hideMark/>
          </w:tcPr>
          <w:p w14:paraId="15C70738" w14:textId="77777777" w:rsidR="008203FF" w:rsidRPr="00713214" w:rsidRDefault="008203FF" w:rsidP="006E5FA2">
            <w:pPr>
              <w:spacing w:before="0" w:after="0"/>
              <w:rPr>
                <w:rFonts w:ascii="Century Gothic" w:hAnsi="Century Gothic"/>
                <w:b/>
                <w:bCs/>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0F6CB22F" w14:textId="77777777" w:rsidR="008203FF" w:rsidRPr="00713214" w:rsidRDefault="008203FF" w:rsidP="006E5FA2">
            <w:pPr>
              <w:spacing w:before="0" w:after="0"/>
              <w:rPr>
                <w:rFonts w:ascii="Century Gothic" w:hAnsi="Century Gothic"/>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57FC6973" w14:textId="77777777" w:rsidR="008203FF" w:rsidRPr="00713214" w:rsidRDefault="008203FF" w:rsidP="006E5FA2">
            <w:pPr>
              <w:spacing w:before="0" w:after="0"/>
              <w:rPr>
                <w:rFonts w:ascii="Century Gothic" w:hAnsi="Century Gothic"/>
                <w:b/>
                <w:bCs/>
                <w:sz w:val="20"/>
                <w:szCs w:val="20"/>
              </w:rPr>
            </w:pPr>
          </w:p>
        </w:tc>
        <w:tc>
          <w:tcPr>
            <w:tcW w:w="2117" w:type="dxa"/>
            <w:vMerge/>
            <w:tcBorders>
              <w:top w:val="nil"/>
              <w:left w:val="single" w:sz="4" w:space="0" w:color="auto"/>
              <w:bottom w:val="single" w:sz="4" w:space="0" w:color="auto"/>
              <w:right w:val="single" w:sz="4" w:space="0" w:color="auto"/>
            </w:tcBorders>
            <w:vAlign w:val="center"/>
            <w:hideMark/>
          </w:tcPr>
          <w:p w14:paraId="09663959" w14:textId="77777777" w:rsidR="008203FF" w:rsidRPr="00713214" w:rsidRDefault="008203FF" w:rsidP="006E5FA2">
            <w:pPr>
              <w:spacing w:before="0" w:after="0"/>
              <w:rPr>
                <w:rFonts w:ascii="Century Gothic" w:hAnsi="Century Gothic"/>
                <w:b/>
                <w:bCs/>
                <w:sz w:val="20"/>
                <w:szCs w:val="20"/>
              </w:rPr>
            </w:pPr>
          </w:p>
        </w:tc>
        <w:tc>
          <w:tcPr>
            <w:tcW w:w="1143" w:type="dxa"/>
            <w:vMerge/>
            <w:tcBorders>
              <w:top w:val="nil"/>
              <w:left w:val="single" w:sz="4" w:space="0" w:color="auto"/>
              <w:bottom w:val="single" w:sz="4" w:space="0" w:color="auto"/>
              <w:right w:val="single" w:sz="4" w:space="0" w:color="auto"/>
            </w:tcBorders>
            <w:vAlign w:val="center"/>
            <w:hideMark/>
          </w:tcPr>
          <w:p w14:paraId="31B2B345" w14:textId="77777777" w:rsidR="008203FF" w:rsidRPr="00713214" w:rsidRDefault="008203FF" w:rsidP="006E5FA2">
            <w:pPr>
              <w:spacing w:before="0" w:after="0"/>
              <w:rPr>
                <w:rFonts w:ascii="Century Gothic" w:hAnsi="Century Gothic"/>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14:paraId="2F9430CA"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Admitted Farm</w:t>
            </w:r>
          </w:p>
        </w:tc>
        <w:tc>
          <w:tcPr>
            <w:tcW w:w="1276" w:type="dxa"/>
            <w:tcBorders>
              <w:top w:val="nil"/>
              <w:left w:val="nil"/>
              <w:bottom w:val="single" w:sz="4" w:space="0" w:color="auto"/>
              <w:right w:val="single" w:sz="4" w:space="0" w:color="auto"/>
            </w:tcBorders>
            <w:shd w:val="clear" w:color="auto" w:fill="auto"/>
            <w:vAlign w:val="center"/>
            <w:hideMark/>
          </w:tcPr>
          <w:p w14:paraId="63207D3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 xml:space="preserve">Settlement </w:t>
            </w:r>
          </w:p>
        </w:tc>
        <w:tc>
          <w:tcPr>
            <w:tcW w:w="1701" w:type="dxa"/>
            <w:vMerge/>
            <w:tcBorders>
              <w:top w:val="nil"/>
              <w:left w:val="single" w:sz="4" w:space="0" w:color="auto"/>
              <w:bottom w:val="single" w:sz="4" w:space="0" w:color="auto"/>
              <w:right w:val="single" w:sz="4" w:space="0" w:color="auto"/>
            </w:tcBorders>
            <w:vAlign w:val="center"/>
            <w:hideMark/>
          </w:tcPr>
          <w:p w14:paraId="70716E6A" w14:textId="77777777" w:rsidR="008203FF" w:rsidRPr="00713214" w:rsidRDefault="008203FF" w:rsidP="006E5FA2">
            <w:pPr>
              <w:spacing w:before="0" w:after="0"/>
              <w:rPr>
                <w:rFonts w:ascii="Century Gothic" w:hAnsi="Century Gothic"/>
                <w:b/>
                <w:bCs/>
                <w:color w:val="000000"/>
                <w:sz w:val="20"/>
                <w:szCs w:val="20"/>
              </w:rPr>
            </w:pPr>
          </w:p>
        </w:tc>
      </w:tr>
      <w:tr w:rsidR="008203FF" w:rsidRPr="00713214" w14:paraId="43E083B2" w14:textId="77777777" w:rsidTr="006E5FA2">
        <w:trPr>
          <w:trHeight w:val="408"/>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6669E3E8"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3</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07592A2E"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Eastern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02B3D399"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Mpreaso</w:t>
            </w:r>
            <w:proofErr w:type="spellEnd"/>
            <w:r w:rsidRPr="00713214">
              <w:rPr>
                <w:rFonts w:ascii="Century Gothic" w:hAnsi="Century Gothic"/>
                <w:color w:val="000000"/>
                <w:sz w:val="20"/>
                <w:szCs w:val="20"/>
              </w:rPr>
              <w:t xml:space="preserve"> </w:t>
            </w:r>
          </w:p>
        </w:tc>
        <w:tc>
          <w:tcPr>
            <w:tcW w:w="1531" w:type="dxa"/>
            <w:tcBorders>
              <w:top w:val="nil"/>
              <w:left w:val="nil"/>
              <w:bottom w:val="single" w:sz="4" w:space="0" w:color="auto"/>
              <w:right w:val="single" w:sz="4" w:space="0" w:color="auto"/>
            </w:tcBorders>
            <w:shd w:val="clear" w:color="auto" w:fill="auto"/>
            <w:vAlign w:val="center"/>
            <w:hideMark/>
          </w:tcPr>
          <w:p w14:paraId="47C9407D"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Kwahu South </w:t>
            </w:r>
          </w:p>
        </w:tc>
        <w:tc>
          <w:tcPr>
            <w:tcW w:w="2126" w:type="dxa"/>
            <w:tcBorders>
              <w:top w:val="nil"/>
              <w:left w:val="nil"/>
              <w:bottom w:val="single" w:sz="4" w:space="0" w:color="auto"/>
              <w:right w:val="single" w:sz="4" w:space="0" w:color="auto"/>
            </w:tcBorders>
            <w:shd w:val="clear" w:color="auto" w:fill="auto"/>
            <w:vAlign w:val="center"/>
            <w:hideMark/>
          </w:tcPr>
          <w:p w14:paraId="0EBBE630"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Southern Scarp</w:t>
            </w:r>
          </w:p>
        </w:tc>
        <w:tc>
          <w:tcPr>
            <w:tcW w:w="851" w:type="dxa"/>
            <w:tcBorders>
              <w:top w:val="nil"/>
              <w:left w:val="nil"/>
              <w:bottom w:val="single" w:sz="4" w:space="0" w:color="auto"/>
              <w:right w:val="single" w:sz="4" w:space="0" w:color="auto"/>
            </w:tcBorders>
            <w:shd w:val="clear" w:color="auto" w:fill="auto"/>
            <w:vAlign w:val="center"/>
            <w:hideMark/>
          </w:tcPr>
          <w:p w14:paraId="597A83B2"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116.55</w:t>
            </w:r>
          </w:p>
        </w:tc>
        <w:tc>
          <w:tcPr>
            <w:tcW w:w="2117" w:type="dxa"/>
            <w:tcBorders>
              <w:top w:val="nil"/>
              <w:left w:val="nil"/>
              <w:bottom w:val="single" w:sz="4" w:space="0" w:color="auto"/>
              <w:right w:val="single" w:sz="4" w:space="0" w:color="auto"/>
            </w:tcBorders>
            <w:shd w:val="clear" w:color="auto" w:fill="auto"/>
            <w:vAlign w:val="center"/>
            <w:hideMark/>
          </w:tcPr>
          <w:p w14:paraId="4C1B2FB6"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43" w:type="dxa"/>
            <w:tcBorders>
              <w:top w:val="nil"/>
              <w:left w:val="nil"/>
              <w:bottom w:val="single" w:sz="4" w:space="0" w:color="auto"/>
              <w:right w:val="single" w:sz="4" w:space="0" w:color="auto"/>
            </w:tcBorders>
            <w:shd w:val="clear" w:color="auto" w:fill="auto"/>
            <w:vAlign w:val="center"/>
            <w:hideMark/>
          </w:tcPr>
          <w:p w14:paraId="4A02301C"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14:paraId="50FC7797"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29.26</w:t>
            </w:r>
          </w:p>
        </w:tc>
        <w:tc>
          <w:tcPr>
            <w:tcW w:w="1276" w:type="dxa"/>
            <w:tcBorders>
              <w:top w:val="nil"/>
              <w:left w:val="nil"/>
              <w:bottom w:val="single" w:sz="4" w:space="0" w:color="auto"/>
              <w:right w:val="single" w:sz="4" w:space="0" w:color="auto"/>
            </w:tcBorders>
            <w:shd w:val="clear" w:color="auto" w:fill="auto"/>
            <w:vAlign w:val="center"/>
            <w:hideMark/>
          </w:tcPr>
          <w:p w14:paraId="0084B86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7EA2BAAD"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350.14</w:t>
            </w:r>
          </w:p>
        </w:tc>
      </w:tr>
      <w:tr w:rsidR="008203FF" w:rsidRPr="00713214" w14:paraId="2879455C" w14:textId="77777777" w:rsidTr="006E5FA2">
        <w:trPr>
          <w:trHeight w:val="30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17292AFE"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4</w:t>
            </w:r>
          </w:p>
        </w:tc>
        <w:tc>
          <w:tcPr>
            <w:tcW w:w="955" w:type="dxa"/>
            <w:vMerge/>
            <w:tcBorders>
              <w:top w:val="nil"/>
              <w:left w:val="single" w:sz="4" w:space="0" w:color="auto"/>
              <w:bottom w:val="single" w:sz="4" w:space="0" w:color="auto"/>
              <w:right w:val="single" w:sz="4" w:space="0" w:color="auto"/>
            </w:tcBorders>
            <w:vAlign w:val="center"/>
            <w:hideMark/>
          </w:tcPr>
          <w:p w14:paraId="21631842" w14:textId="77777777" w:rsidR="008203FF" w:rsidRPr="00713214" w:rsidRDefault="008203FF" w:rsidP="006E5FA2">
            <w:pPr>
              <w:spacing w:before="0" w:after="0"/>
              <w:rPr>
                <w:rFonts w:ascii="Century Gothic" w:hAnsi="Century Gothic"/>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71A6687A" w14:textId="77777777" w:rsidR="008203FF" w:rsidRPr="00713214" w:rsidRDefault="008203FF" w:rsidP="006E5FA2">
            <w:pPr>
              <w:spacing w:before="0" w:after="0"/>
              <w:rPr>
                <w:rFonts w:ascii="Century Gothic" w:hAnsi="Century Gothic"/>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1802FB9F"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Kwahu East</w:t>
            </w:r>
          </w:p>
        </w:tc>
        <w:tc>
          <w:tcPr>
            <w:tcW w:w="2126" w:type="dxa"/>
            <w:tcBorders>
              <w:top w:val="nil"/>
              <w:left w:val="nil"/>
              <w:bottom w:val="single" w:sz="4" w:space="0" w:color="auto"/>
              <w:right w:val="single" w:sz="4" w:space="0" w:color="auto"/>
            </w:tcBorders>
            <w:shd w:val="clear" w:color="auto" w:fill="auto"/>
            <w:vAlign w:val="center"/>
            <w:hideMark/>
          </w:tcPr>
          <w:p w14:paraId="457BBA6F"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Northern Scarp East</w:t>
            </w:r>
          </w:p>
        </w:tc>
        <w:tc>
          <w:tcPr>
            <w:tcW w:w="851" w:type="dxa"/>
            <w:tcBorders>
              <w:top w:val="nil"/>
              <w:left w:val="nil"/>
              <w:bottom w:val="single" w:sz="4" w:space="0" w:color="auto"/>
              <w:right w:val="single" w:sz="4" w:space="0" w:color="auto"/>
            </w:tcBorders>
            <w:shd w:val="clear" w:color="auto" w:fill="auto"/>
            <w:vAlign w:val="center"/>
            <w:hideMark/>
          </w:tcPr>
          <w:p w14:paraId="36AC0C97"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48.53</w:t>
            </w:r>
          </w:p>
        </w:tc>
        <w:tc>
          <w:tcPr>
            <w:tcW w:w="2117" w:type="dxa"/>
            <w:tcBorders>
              <w:top w:val="nil"/>
              <w:left w:val="nil"/>
              <w:bottom w:val="single" w:sz="4" w:space="0" w:color="auto"/>
              <w:right w:val="single" w:sz="4" w:space="0" w:color="auto"/>
            </w:tcBorders>
            <w:shd w:val="clear" w:color="auto" w:fill="auto"/>
            <w:vAlign w:val="center"/>
            <w:hideMark/>
          </w:tcPr>
          <w:p w14:paraId="016BD5A6"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43" w:type="dxa"/>
            <w:tcBorders>
              <w:top w:val="nil"/>
              <w:left w:val="nil"/>
              <w:bottom w:val="single" w:sz="4" w:space="0" w:color="auto"/>
              <w:right w:val="single" w:sz="4" w:space="0" w:color="auto"/>
            </w:tcBorders>
            <w:shd w:val="clear" w:color="auto" w:fill="auto"/>
            <w:vAlign w:val="center"/>
            <w:hideMark/>
          </w:tcPr>
          <w:p w14:paraId="20EFFE26"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104</w:t>
            </w:r>
          </w:p>
        </w:tc>
        <w:tc>
          <w:tcPr>
            <w:tcW w:w="1417" w:type="dxa"/>
            <w:tcBorders>
              <w:top w:val="nil"/>
              <w:left w:val="nil"/>
              <w:bottom w:val="single" w:sz="4" w:space="0" w:color="auto"/>
              <w:right w:val="single" w:sz="4" w:space="0" w:color="auto"/>
            </w:tcBorders>
            <w:shd w:val="clear" w:color="auto" w:fill="auto"/>
            <w:vAlign w:val="center"/>
            <w:hideMark/>
          </w:tcPr>
          <w:p w14:paraId="31F5BE2A"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15.56</w:t>
            </w:r>
          </w:p>
        </w:tc>
        <w:tc>
          <w:tcPr>
            <w:tcW w:w="1276" w:type="dxa"/>
            <w:tcBorders>
              <w:top w:val="nil"/>
              <w:left w:val="nil"/>
              <w:bottom w:val="single" w:sz="4" w:space="0" w:color="auto"/>
              <w:right w:val="single" w:sz="4" w:space="0" w:color="auto"/>
            </w:tcBorders>
            <w:shd w:val="clear" w:color="auto" w:fill="auto"/>
            <w:vAlign w:val="center"/>
            <w:hideMark/>
          </w:tcPr>
          <w:p w14:paraId="3B8D25BD"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Nil</w:t>
            </w:r>
          </w:p>
        </w:tc>
        <w:tc>
          <w:tcPr>
            <w:tcW w:w="1701" w:type="dxa"/>
            <w:tcBorders>
              <w:top w:val="nil"/>
              <w:left w:val="nil"/>
              <w:bottom w:val="single" w:sz="4" w:space="0" w:color="auto"/>
              <w:right w:val="single" w:sz="4" w:space="0" w:color="auto"/>
            </w:tcBorders>
            <w:shd w:val="clear" w:color="auto" w:fill="auto"/>
            <w:noWrap/>
            <w:vAlign w:val="center"/>
            <w:hideMark/>
          </w:tcPr>
          <w:p w14:paraId="30EDA900"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54.82</w:t>
            </w:r>
          </w:p>
        </w:tc>
      </w:tr>
      <w:tr w:rsidR="008203FF" w:rsidRPr="00713214" w14:paraId="12319CFC" w14:textId="77777777" w:rsidTr="006E5FA2">
        <w:trPr>
          <w:trHeight w:val="249"/>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4F66A486"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5</w:t>
            </w:r>
          </w:p>
        </w:tc>
        <w:tc>
          <w:tcPr>
            <w:tcW w:w="955" w:type="dxa"/>
            <w:vMerge/>
            <w:tcBorders>
              <w:top w:val="nil"/>
              <w:left w:val="single" w:sz="4" w:space="0" w:color="auto"/>
              <w:bottom w:val="single" w:sz="4" w:space="0" w:color="auto"/>
              <w:right w:val="single" w:sz="4" w:space="0" w:color="auto"/>
            </w:tcBorders>
            <w:vAlign w:val="center"/>
            <w:hideMark/>
          </w:tcPr>
          <w:p w14:paraId="2FC29B2C" w14:textId="77777777" w:rsidR="008203FF" w:rsidRPr="00713214" w:rsidRDefault="008203FF" w:rsidP="006E5FA2">
            <w:pPr>
              <w:spacing w:before="0" w:after="0"/>
              <w:rPr>
                <w:rFonts w:ascii="Century Gothic" w:hAnsi="Century Gothic"/>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57C7AF70" w14:textId="77777777" w:rsidR="008203FF" w:rsidRPr="00713214" w:rsidRDefault="008203FF" w:rsidP="006E5FA2">
            <w:pPr>
              <w:spacing w:before="0" w:after="0"/>
              <w:rPr>
                <w:rFonts w:ascii="Century Gothic" w:hAnsi="Century Gothic"/>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22A24E54"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Kwahu East</w:t>
            </w:r>
          </w:p>
        </w:tc>
        <w:tc>
          <w:tcPr>
            <w:tcW w:w="2126" w:type="dxa"/>
            <w:tcBorders>
              <w:top w:val="nil"/>
              <w:left w:val="nil"/>
              <w:bottom w:val="single" w:sz="4" w:space="0" w:color="auto"/>
              <w:right w:val="single" w:sz="4" w:space="0" w:color="auto"/>
            </w:tcBorders>
            <w:shd w:val="clear" w:color="auto" w:fill="auto"/>
            <w:vAlign w:val="center"/>
            <w:hideMark/>
          </w:tcPr>
          <w:p w14:paraId="47A3C2E8"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Northern Scarp West</w:t>
            </w:r>
          </w:p>
        </w:tc>
        <w:tc>
          <w:tcPr>
            <w:tcW w:w="851" w:type="dxa"/>
            <w:tcBorders>
              <w:top w:val="nil"/>
              <w:left w:val="nil"/>
              <w:bottom w:val="single" w:sz="4" w:space="0" w:color="auto"/>
              <w:right w:val="single" w:sz="4" w:space="0" w:color="auto"/>
            </w:tcBorders>
            <w:shd w:val="clear" w:color="auto" w:fill="auto"/>
            <w:vAlign w:val="center"/>
            <w:hideMark/>
          </w:tcPr>
          <w:p w14:paraId="707928AD"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64.65</w:t>
            </w:r>
          </w:p>
        </w:tc>
        <w:tc>
          <w:tcPr>
            <w:tcW w:w="2117" w:type="dxa"/>
            <w:tcBorders>
              <w:top w:val="nil"/>
              <w:left w:val="nil"/>
              <w:bottom w:val="single" w:sz="4" w:space="0" w:color="auto"/>
              <w:right w:val="single" w:sz="4" w:space="0" w:color="auto"/>
            </w:tcBorders>
            <w:shd w:val="clear" w:color="auto" w:fill="auto"/>
            <w:vAlign w:val="center"/>
            <w:hideMark/>
          </w:tcPr>
          <w:p w14:paraId="731A725A"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43" w:type="dxa"/>
            <w:tcBorders>
              <w:top w:val="nil"/>
              <w:left w:val="nil"/>
              <w:bottom w:val="single" w:sz="4" w:space="0" w:color="auto"/>
              <w:right w:val="single" w:sz="4" w:space="0" w:color="auto"/>
            </w:tcBorders>
            <w:shd w:val="clear" w:color="auto" w:fill="auto"/>
            <w:vAlign w:val="center"/>
            <w:hideMark/>
          </w:tcPr>
          <w:p w14:paraId="58A1CA20"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299</w:t>
            </w:r>
          </w:p>
        </w:tc>
        <w:tc>
          <w:tcPr>
            <w:tcW w:w="1417" w:type="dxa"/>
            <w:tcBorders>
              <w:top w:val="nil"/>
              <w:left w:val="nil"/>
              <w:bottom w:val="single" w:sz="4" w:space="0" w:color="auto"/>
              <w:right w:val="single" w:sz="4" w:space="0" w:color="auto"/>
            </w:tcBorders>
            <w:shd w:val="clear" w:color="auto" w:fill="auto"/>
            <w:vAlign w:val="center"/>
            <w:hideMark/>
          </w:tcPr>
          <w:p w14:paraId="51D408F6"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2.93</w:t>
            </w:r>
          </w:p>
        </w:tc>
        <w:tc>
          <w:tcPr>
            <w:tcW w:w="1276" w:type="dxa"/>
            <w:tcBorders>
              <w:top w:val="nil"/>
              <w:left w:val="nil"/>
              <w:bottom w:val="single" w:sz="4" w:space="0" w:color="auto"/>
              <w:right w:val="single" w:sz="4" w:space="0" w:color="auto"/>
            </w:tcBorders>
            <w:shd w:val="clear" w:color="auto" w:fill="auto"/>
            <w:vAlign w:val="center"/>
            <w:hideMark/>
          </w:tcPr>
          <w:p w14:paraId="4E68AF51"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Nil</w:t>
            </w:r>
          </w:p>
        </w:tc>
        <w:tc>
          <w:tcPr>
            <w:tcW w:w="1701" w:type="dxa"/>
            <w:tcBorders>
              <w:top w:val="nil"/>
              <w:left w:val="nil"/>
              <w:bottom w:val="single" w:sz="4" w:space="0" w:color="auto"/>
              <w:right w:val="single" w:sz="4" w:space="0" w:color="auto"/>
            </w:tcBorders>
            <w:shd w:val="clear" w:color="auto" w:fill="auto"/>
            <w:noWrap/>
            <w:vAlign w:val="center"/>
            <w:hideMark/>
          </w:tcPr>
          <w:p w14:paraId="211A8A1F"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13.83</w:t>
            </w:r>
          </w:p>
        </w:tc>
      </w:tr>
      <w:tr w:rsidR="008203FF" w:rsidRPr="00713214" w14:paraId="15F1EC3A" w14:textId="77777777" w:rsidTr="006E5FA2">
        <w:trPr>
          <w:trHeight w:val="56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14601B3C"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6</w:t>
            </w:r>
          </w:p>
        </w:tc>
        <w:tc>
          <w:tcPr>
            <w:tcW w:w="955" w:type="dxa"/>
            <w:vMerge/>
            <w:tcBorders>
              <w:top w:val="nil"/>
              <w:left w:val="single" w:sz="4" w:space="0" w:color="auto"/>
              <w:bottom w:val="single" w:sz="4" w:space="0" w:color="auto"/>
              <w:right w:val="single" w:sz="4" w:space="0" w:color="auto"/>
            </w:tcBorders>
            <w:vAlign w:val="center"/>
            <w:hideMark/>
          </w:tcPr>
          <w:p w14:paraId="46017C4D" w14:textId="77777777" w:rsidR="008203FF" w:rsidRPr="00713214" w:rsidRDefault="008203FF" w:rsidP="006E5FA2">
            <w:pPr>
              <w:spacing w:before="0" w:after="0"/>
              <w:rPr>
                <w:rFonts w:ascii="Century Gothic" w:hAnsi="Century Gothic"/>
                <w:color w:val="000000"/>
                <w:sz w:val="20"/>
                <w:szCs w:val="20"/>
              </w:rPr>
            </w:pPr>
          </w:p>
        </w:tc>
        <w:tc>
          <w:tcPr>
            <w:tcW w:w="1364" w:type="dxa"/>
            <w:tcBorders>
              <w:top w:val="nil"/>
              <w:left w:val="nil"/>
              <w:bottom w:val="single" w:sz="4" w:space="0" w:color="auto"/>
              <w:right w:val="single" w:sz="4" w:space="0" w:color="auto"/>
            </w:tcBorders>
            <w:shd w:val="clear" w:color="auto" w:fill="auto"/>
            <w:vAlign w:val="center"/>
            <w:hideMark/>
          </w:tcPr>
          <w:p w14:paraId="420A75F5"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Akim</w:t>
            </w:r>
            <w:proofErr w:type="spellEnd"/>
            <w:r w:rsidRPr="00713214">
              <w:rPr>
                <w:rFonts w:ascii="Century Gothic" w:hAnsi="Century Gothic"/>
                <w:color w:val="000000"/>
                <w:sz w:val="20"/>
                <w:szCs w:val="20"/>
              </w:rPr>
              <w:t xml:space="preserve"> Oda </w:t>
            </w:r>
          </w:p>
        </w:tc>
        <w:tc>
          <w:tcPr>
            <w:tcW w:w="1531" w:type="dxa"/>
            <w:tcBorders>
              <w:top w:val="nil"/>
              <w:left w:val="nil"/>
              <w:bottom w:val="single" w:sz="4" w:space="0" w:color="auto"/>
              <w:right w:val="single" w:sz="4" w:space="0" w:color="auto"/>
            </w:tcBorders>
            <w:shd w:val="clear" w:color="auto" w:fill="auto"/>
            <w:vAlign w:val="center"/>
            <w:hideMark/>
          </w:tcPr>
          <w:p w14:paraId="265C05A2"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Asante </w:t>
            </w:r>
            <w:proofErr w:type="spellStart"/>
            <w:r w:rsidRPr="00713214">
              <w:rPr>
                <w:rFonts w:ascii="Century Gothic" w:hAnsi="Century Gothic"/>
                <w:color w:val="000000"/>
                <w:sz w:val="20"/>
                <w:szCs w:val="20"/>
              </w:rPr>
              <w:t>Akim</w:t>
            </w:r>
            <w:proofErr w:type="spellEnd"/>
            <w:r w:rsidRPr="00713214">
              <w:rPr>
                <w:rFonts w:ascii="Century Gothic" w:hAnsi="Century Gothic"/>
                <w:color w:val="000000"/>
                <w:sz w:val="20"/>
                <w:szCs w:val="20"/>
              </w:rPr>
              <w:t xml:space="preserve"> South </w:t>
            </w:r>
          </w:p>
        </w:tc>
        <w:tc>
          <w:tcPr>
            <w:tcW w:w="2126" w:type="dxa"/>
            <w:tcBorders>
              <w:top w:val="nil"/>
              <w:left w:val="nil"/>
              <w:bottom w:val="single" w:sz="4" w:space="0" w:color="auto"/>
              <w:right w:val="single" w:sz="4" w:space="0" w:color="auto"/>
            </w:tcBorders>
            <w:shd w:val="clear" w:color="auto" w:fill="auto"/>
            <w:vAlign w:val="center"/>
            <w:hideMark/>
          </w:tcPr>
          <w:p w14:paraId="3350D239"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Pra</w:t>
            </w:r>
            <w:proofErr w:type="spellEnd"/>
            <w:r w:rsidRPr="00713214">
              <w:rPr>
                <w:rFonts w:ascii="Century Gothic" w:hAnsi="Century Gothic"/>
                <w:color w:val="000000"/>
                <w:sz w:val="20"/>
                <w:szCs w:val="20"/>
              </w:rPr>
              <w:t xml:space="preserve"> Anum </w:t>
            </w:r>
          </w:p>
        </w:tc>
        <w:tc>
          <w:tcPr>
            <w:tcW w:w="851" w:type="dxa"/>
            <w:tcBorders>
              <w:top w:val="nil"/>
              <w:left w:val="nil"/>
              <w:bottom w:val="single" w:sz="4" w:space="0" w:color="auto"/>
              <w:right w:val="single" w:sz="4" w:space="0" w:color="auto"/>
            </w:tcBorders>
            <w:shd w:val="clear" w:color="auto" w:fill="auto"/>
            <w:vAlign w:val="center"/>
            <w:hideMark/>
          </w:tcPr>
          <w:p w14:paraId="3E9D9B4A"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132.87</w:t>
            </w:r>
          </w:p>
        </w:tc>
        <w:tc>
          <w:tcPr>
            <w:tcW w:w="2117" w:type="dxa"/>
            <w:tcBorders>
              <w:top w:val="nil"/>
              <w:left w:val="nil"/>
              <w:bottom w:val="single" w:sz="4" w:space="0" w:color="auto"/>
              <w:right w:val="single" w:sz="4" w:space="0" w:color="auto"/>
            </w:tcBorders>
            <w:shd w:val="clear" w:color="auto" w:fill="auto"/>
            <w:vAlign w:val="center"/>
            <w:hideMark/>
          </w:tcPr>
          <w:p w14:paraId="3F5B43C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Written &amp; Published Management Plan </w:t>
            </w:r>
          </w:p>
        </w:tc>
        <w:tc>
          <w:tcPr>
            <w:tcW w:w="1143" w:type="dxa"/>
            <w:tcBorders>
              <w:top w:val="nil"/>
              <w:left w:val="nil"/>
              <w:bottom w:val="single" w:sz="4" w:space="0" w:color="auto"/>
              <w:right w:val="single" w:sz="4" w:space="0" w:color="auto"/>
            </w:tcBorders>
            <w:shd w:val="clear" w:color="auto" w:fill="auto"/>
            <w:vAlign w:val="center"/>
            <w:hideMark/>
          </w:tcPr>
          <w:p w14:paraId="2B43A6E6"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87</w:t>
            </w:r>
          </w:p>
        </w:tc>
        <w:tc>
          <w:tcPr>
            <w:tcW w:w="1417" w:type="dxa"/>
            <w:tcBorders>
              <w:top w:val="nil"/>
              <w:left w:val="nil"/>
              <w:bottom w:val="single" w:sz="4" w:space="0" w:color="auto"/>
              <w:right w:val="single" w:sz="4" w:space="0" w:color="auto"/>
            </w:tcBorders>
            <w:shd w:val="clear" w:color="auto" w:fill="auto"/>
            <w:vAlign w:val="center"/>
            <w:hideMark/>
          </w:tcPr>
          <w:p w14:paraId="5D668039"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3.87</w:t>
            </w:r>
          </w:p>
        </w:tc>
        <w:tc>
          <w:tcPr>
            <w:tcW w:w="1276" w:type="dxa"/>
            <w:tcBorders>
              <w:top w:val="nil"/>
              <w:left w:val="nil"/>
              <w:bottom w:val="single" w:sz="4" w:space="0" w:color="auto"/>
              <w:right w:val="single" w:sz="4" w:space="0" w:color="auto"/>
            </w:tcBorders>
            <w:shd w:val="clear" w:color="auto" w:fill="auto"/>
            <w:vAlign w:val="center"/>
            <w:hideMark/>
          </w:tcPr>
          <w:p w14:paraId="4051ED2A"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4.86</w:t>
            </w:r>
          </w:p>
        </w:tc>
        <w:tc>
          <w:tcPr>
            <w:tcW w:w="1701" w:type="dxa"/>
            <w:tcBorders>
              <w:top w:val="nil"/>
              <w:left w:val="nil"/>
              <w:bottom w:val="single" w:sz="4" w:space="0" w:color="auto"/>
              <w:right w:val="single" w:sz="4" w:space="0" w:color="auto"/>
            </w:tcBorders>
            <w:shd w:val="clear" w:color="auto" w:fill="auto"/>
            <w:noWrap/>
            <w:vAlign w:val="center"/>
            <w:hideMark/>
          </w:tcPr>
          <w:p w14:paraId="220431A9"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51.02</w:t>
            </w:r>
          </w:p>
        </w:tc>
      </w:tr>
      <w:tr w:rsidR="00936B1D" w:rsidRPr="00713214" w14:paraId="4DBECA00" w14:textId="77777777" w:rsidTr="006E08D5">
        <w:trPr>
          <w:trHeight w:val="56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7B04C652"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8</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01393500" w14:textId="77777777" w:rsidR="00936B1D" w:rsidRPr="00713214" w:rsidRDefault="00936B1D"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Ashanti </w:t>
            </w:r>
          </w:p>
        </w:tc>
        <w:tc>
          <w:tcPr>
            <w:tcW w:w="1364" w:type="dxa"/>
            <w:vMerge w:val="restart"/>
            <w:tcBorders>
              <w:top w:val="nil"/>
              <w:left w:val="nil"/>
              <w:right w:val="single" w:sz="4" w:space="0" w:color="auto"/>
            </w:tcBorders>
            <w:shd w:val="clear" w:color="auto" w:fill="auto"/>
            <w:vAlign w:val="center"/>
            <w:hideMark/>
          </w:tcPr>
          <w:p w14:paraId="0AB2E232" w14:textId="77777777" w:rsidR="00936B1D" w:rsidRPr="00713214" w:rsidRDefault="00936B1D"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Juaso</w:t>
            </w:r>
            <w:proofErr w:type="spellEnd"/>
          </w:p>
        </w:tc>
        <w:tc>
          <w:tcPr>
            <w:tcW w:w="1531" w:type="dxa"/>
            <w:vMerge w:val="restart"/>
            <w:tcBorders>
              <w:top w:val="nil"/>
              <w:left w:val="nil"/>
              <w:right w:val="single" w:sz="4" w:space="0" w:color="auto"/>
            </w:tcBorders>
            <w:shd w:val="clear" w:color="auto" w:fill="auto"/>
            <w:vAlign w:val="center"/>
            <w:hideMark/>
          </w:tcPr>
          <w:p w14:paraId="0B9C5D8D" w14:textId="77777777" w:rsidR="00936B1D" w:rsidRPr="00713214" w:rsidRDefault="00936B1D"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Asante </w:t>
            </w:r>
            <w:proofErr w:type="spellStart"/>
            <w:r w:rsidRPr="00713214">
              <w:rPr>
                <w:rFonts w:ascii="Century Gothic" w:hAnsi="Century Gothic"/>
                <w:color w:val="000000"/>
                <w:sz w:val="20"/>
                <w:szCs w:val="20"/>
              </w:rPr>
              <w:t>Akim</w:t>
            </w:r>
            <w:proofErr w:type="spellEnd"/>
            <w:r w:rsidRPr="00713214">
              <w:rPr>
                <w:rFonts w:ascii="Century Gothic" w:hAnsi="Century Gothic"/>
                <w:color w:val="000000"/>
                <w:sz w:val="20"/>
                <w:szCs w:val="20"/>
              </w:rPr>
              <w:t xml:space="preserve"> South </w:t>
            </w:r>
          </w:p>
        </w:tc>
        <w:tc>
          <w:tcPr>
            <w:tcW w:w="2126" w:type="dxa"/>
            <w:tcBorders>
              <w:top w:val="nil"/>
              <w:left w:val="nil"/>
              <w:bottom w:val="single" w:sz="4" w:space="0" w:color="auto"/>
              <w:right w:val="single" w:sz="4" w:space="0" w:color="auto"/>
            </w:tcBorders>
            <w:shd w:val="clear" w:color="auto" w:fill="auto"/>
            <w:vAlign w:val="center"/>
            <w:hideMark/>
          </w:tcPr>
          <w:p w14:paraId="08BDB0D9" w14:textId="77777777" w:rsidR="00936B1D" w:rsidRPr="00713214" w:rsidRDefault="00936B1D"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South </w:t>
            </w:r>
            <w:proofErr w:type="spellStart"/>
            <w:r w:rsidRPr="00713214">
              <w:rPr>
                <w:rFonts w:ascii="Century Gothic" w:hAnsi="Century Gothic"/>
                <w:color w:val="000000"/>
                <w:sz w:val="20"/>
                <w:szCs w:val="20"/>
              </w:rPr>
              <w:t>Fomangsu</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70361CA7"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33.00</w:t>
            </w:r>
          </w:p>
        </w:tc>
        <w:tc>
          <w:tcPr>
            <w:tcW w:w="2117" w:type="dxa"/>
            <w:tcBorders>
              <w:top w:val="nil"/>
              <w:left w:val="nil"/>
              <w:bottom w:val="single" w:sz="4" w:space="0" w:color="auto"/>
              <w:right w:val="single" w:sz="4" w:space="0" w:color="auto"/>
            </w:tcBorders>
            <w:shd w:val="clear" w:color="auto" w:fill="auto"/>
            <w:vAlign w:val="center"/>
            <w:hideMark/>
          </w:tcPr>
          <w:p w14:paraId="66F6347B"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Management Plans preparation is ongoing by FC</w:t>
            </w:r>
          </w:p>
        </w:tc>
        <w:tc>
          <w:tcPr>
            <w:tcW w:w="1143" w:type="dxa"/>
            <w:tcBorders>
              <w:top w:val="nil"/>
              <w:left w:val="nil"/>
              <w:bottom w:val="single" w:sz="4" w:space="0" w:color="auto"/>
              <w:right w:val="single" w:sz="4" w:space="0" w:color="auto"/>
            </w:tcBorders>
            <w:shd w:val="clear" w:color="auto" w:fill="auto"/>
            <w:vAlign w:val="center"/>
            <w:hideMark/>
          </w:tcPr>
          <w:p w14:paraId="0E483405"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14:paraId="0300556C" w14:textId="77777777" w:rsidR="00936B1D" w:rsidRPr="00713214" w:rsidRDefault="00936B1D" w:rsidP="006E5FA2">
            <w:pPr>
              <w:spacing w:before="0" w:after="0"/>
              <w:jc w:val="center"/>
              <w:rPr>
                <w:rFonts w:ascii="Century Gothic" w:hAnsi="Century Gothic"/>
                <w:sz w:val="20"/>
                <w:szCs w:val="20"/>
              </w:rPr>
            </w:pPr>
            <w:r w:rsidRPr="00713214">
              <w:rPr>
                <w:rFonts w:ascii="Century Gothic" w:hAnsi="Century Gothic"/>
                <w:sz w:val="20"/>
                <w:szCs w:val="20"/>
              </w:rPr>
              <w:t>1.32</w:t>
            </w:r>
          </w:p>
        </w:tc>
        <w:tc>
          <w:tcPr>
            <w:tcW w:w="1276" w:type="dxa"/>
            <w:tcBorders>
              <w:top w:val="nil"/>
              <w:left w:val="nil"/>
              <w:bottom w:val="single" w:sz="4" w:space="0" w:color="auto"/>
              <w:right w:val="single" w:sz="4" w:space="0" w:color="auto"/>
            </w:tcBorders>
            <w:shd w:val="clear" w:color="auto" w:fill="auto"/>
            <w:vAlign w:val="center"/>
            <w:hideMark/>
          </w:tcPr>
          <w:p w14:paraId="3ED9CD27" w14:textId="77777777" w:rsidR="00936B1D" w:rsidRPr="00713214" w:rsidRDefault="00936B1D" w:rsidP="006E5FA2">
            <w:pPr>
              <w:spacing w:before="0" w:after="0"/>
              <w:jc w:val="center"/>
              <w:rPr>
                <w:rFonts w:ascii="Century Gothic" w:hAnsi="Century Gothic"/>
                <w:sz w:val="20"/>
                <w:szCs w:val="20"/>
              </w:rPr>
            </w:pPr>
            <w:r w:rsidRPr="00713214">
              <w:rPr>
                <w:rFonts w:ascii="Century Gothic" w:hAnsi="Century Gothic"/>
                <w:sz w:val="20"/>
                <w:szCs w:val="20"/>
              </w:rPr>
              <w:t>7.22</w:t>
            </w:r>
          </w:p>
        </w:tc>
        <w:tc>
          <w:tcPr>
            <w:tcW w:w="1701" w:type="dxa"/>
            <w:tcBorders>
              <w:top w:val="nil"/>
              <w:left w:val="nil"/>
              <w:bottom w:val="single" w:sz="4" w:space="0" w:color="auto"/>
              <w:right w:val="single" w:sz="4" w:space="0" w:color="auto"/>
            </w:tcBorders>
            <w:shd w:val="clear" w:color="auto" w:fill="auto"/>
            <w:noWrap/>
            <w:vAlign w:val="center"/>
            <w:hideMark/>
          </w:tcPr>
          <w:p w14:paraId="44A01E7F"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38.63</w:t>
            </w:r>
          </w:p>
        </w:tc>
      </w:tr>
      <w:tr w:rsidR="00936B1D" w:rsidRPr="00713214" w14:paraId="1799F763" w14:textId="77777777" w:rsidTr="006E08D5">
        <w:trPr>
          <w:trHeight w:val="347"/>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B583000"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9</w:t>
            </w:r>
          </w:p>
        </w:tc>
        <w:tc>
          <w:tcPr>
            <w:tcW w:w="955" w:type="dxa"/>
            <w:vMerge/>
            <w:tcBorders>
              <w:top w:val="nil"/>
              <w:left w:val="single" w:sz="4" w:space="0" w:color="auto"/>
              <w:bottom w:val="single" w:sz="4" w:space="0" w:color="auto"/>
              <w:right w:val="single" w:sz="4" w:space="0" w:color="auto"/>
            </w:tcBorders>
            <w:vAlign w:val="center"/>
            <w:hideMark/>
          </w:tcPr>
          <w:p w14:paraId="71364D35" w14:textId="77777777" w:rsidR="00936B1D" w:rsidRPr="00713214" w:rsidRDefault="00936B1D" w:rsidP="006E5FA2">
            <w:pPr>
              <w:spacing w:before="0" w:after="0"/>
              <w:rPr>
                <w:rFonts w:ascii="Century Gothic" w:hAnsi="Century Gothic"/>
                <w:color w:val="000000"/>
                <w:sz w:val="20"/>
                <w:szCs w:val="20"/>
              </w:rPr>
            </w:pPr>
          </w:p>
        </w:tc>
        <w:tc>
          <w:tcPr>
            <w:tcW w:w="1364" w:type="dxa"/>
            <w:vMerge/>
            <w:tcBorders>
              <w:left w:val="nil"/>
              <w:bottom w:val="single" w:sz="4" w:space="0" w:color="auto"/>
              <w:right w:val="single" w:sz="4" w:space="0" w:color="auto"/>
            </w:tcBorders>
            <w:shd w:val="clear" w:color="auto" w:fill="auto"/>
            <w:vAlign w:val="center"/>
            <w:hideMark/>
          </w:tcPr>
          <w:p w14:paraId="4B3CE8F5" w14:textId="77777777" w:rsidR="00936B1D" w:rsidRPr="00713214" w:rsidRDefault="00936B1D" w:rsidP="006E5FA2">
            <w:pPr>
              <w:spacing w:before="0" w:after="0"/>
              <w:rPr>
                <w:rFonts w:ascii="Century Gothic" w:hAnsi="Century Gothic"/>
                <w:color w:val="000000"/>
                <w:sz w:val="20"/>
                <w:szCs w:val="20"/>
              </w:rPr>
            </w:pPr>
          </w:p>
        </w:tc>
        <w:tc>
          <w:tcPr>
            <w:tcW w:w="1531" w:type="dxa"/>
            <w:vMerge/>
            <w:tcBorders>
              <w:left w:val="nil"/>
              <w:bottom w:val="single" w:sz="4" w:space="0" w:color="auto"/>
              <w:right w:val="single" w:sz="4" w:space="0" w:color="auto"/>
            </w:tcBorders>
            <w:shd w:val="clear" w:color="auto" w:fill="auto"/>
            <w:vAlign w:val="center"/>
            <w:hideMark/>
          </w:tcPr>
          <w:p w14:paraId="7AC1DED5" w14:textId="77777777" w:rsidR="00936B1D" w:rsidRPr="00713214" w:rsidRDefault="00936B1D" w:rsidP="006E5FA2">
            <w:pPr>
              <w:spacing w:before="0" w:after="0"/>
              <w:rPr>
                <w:rFonts w:ascii="Century Gothic" w:hAnsi="Century Gothic"/>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A8E9DCB" w14:textId="77777777" w:rsidR="00936B1D" w:rsidRPr="00713214" w:rsidRDefault="00936B1D"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Prakaw</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4C485DDF"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20.14</w:t>
            </w:r>
          </w:p>
        </w:tc>
        <w:tc>
          <w:tcPr>
            <w:tcW w:w="2117" w:type="dxa"/>
            <w:tcBorders>
              <w:top w:val="nil"/>
              <w:left w:val="nil"/>
              <w:bottom w:val="single" w:sz="4" w:space="0" w:color="auto"/>
              <w:right w:val="single" w:sz="4" w:space="0" w:color="auto"/>
            </w:tcBorders>
            <w:shd w:val="clear" w:color="auto" w:fill="auto"/>
            <w:vAlign w:val="center"/>
            <w:hideMark/>
          </w:tcPr>
          <w:p w14:paraId="0F4607DC"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43" w:type="dxa"/>
            <w:tcBorders>
              <w:top w:val="nil"/>
              <w:left w:val="nil"/>
              <w:bottom w:val="single" w:sz="4" w:space="0" w:color="auto"/>
              <w:right w:val="single" w:sz="4" w:space="0" w:color="auto"/>
            </w:tcBorders>
            <w:shd w:val="clear" w:color="auto" w:fill="auto"/>
            <w:vAlign w:val="center"/>
            <w:hideMark/>
          </w:tcPr>
          <w:p w14:paraId="0CA84037"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14:paraId="2DB447C9" w14:textId="77777777" w:rsidR="00936B1D" w:rsidRPr="00713214" w:rsidRDefault="00936B1D" w:rsidP="006E5FA2">
            <w:pPr>
              <w:spacing w:before="0" w:after="0"/>
              <w:jc w:val="center"/>
              <w:rPr>
                <w:rFonts w:ascii="Century Gothic" w:hAnsi="Century Gothic"/>
                <w:sz w:val="20"/>
                <w:szCs w:val="20"/>
              </w:rPr>
            </w:pPr>
            <w:r w:rsidRPr="00713214">
              <w:rPr>
                <w:rFonts w:ascii="Century Gothic" w:hAnsi="Century Gothic"/>
                <w:sz w:val="20"/>
                <w:szCs w:val="20"/>
              </w:rPr>
              <w:t>0.46</w:t>
            </w:r>
          </w:p>
        </w:tc>
        <w:tc>
          <w:tcPr>
            <w:tcW w:w="1276" w:type="dxa"/>
            <w:tcBorders>
              <w:top w:val="nil"/>
              <w:left w:val="nil"/>
              <w:bottom w:val="single" w:sz="4" w:space="0" w:color="auto"/>
              <w:right w:val="single" w:sz="4" w:space="0" w:color="auto"/>
            </w:tcBorders>
            <w:shd w:val="clear" w:color="auto" w:fill="auto"/>
            <w:vAlign w:val="center"/>
            <w:hideMark/>
          </w:tcPr>
          <w:p w14:paraId="7832C0A2" w14:textId="77777777" w:rsidR="00936B1D" w:rsidRPr="00713214" w:rsidRDefault="00936B1D" w:rsidP="006E5FA2">
            <w:pPr>
              <w:spacing w:before="0" w:after="0"/>
              <w:jc w:val="center"/>
              <w:rPr>
                <w:rFonts w:ascii="Century Gothic" w:hAnsi="Century Gothic"/>
                <w:sz w:val="20"/>
                <w:szCs w:val="20"/>
              </w:rPr>
            </w:pPr>
            <w:r w:rsidRPr="00713214">
              <w:rPr>
                <w:rFonts w:ascii="Century Gothic" w:hAnsi="Century Gothic"/>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14:paraId="4E150627" w14:textId="77777777" w:rsidR="00936B1D" w:rsidRPr="00713214" w:rsidRDefault="00936B1D"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5.74</w:t>
            </w:r>
          </w:p>
        </w:tc>
      </w:tr>
      <w:tr w:rsidR="008203FF" w:rsidRPr="00713214" w14:paraId="5681EF15" w14:textId="77777777" w:rsidTr="006E5FA2">
        <w:trPr>
          <w:trHeight w:val="417"/>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17AC694"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11</w:t>
            </w:r>
          </w:p>
        </w:tc>
        <w:tc>
          <w:tcPr>
            <w:tcW w:w="955" w:type="dxa"/>
            <w:vMerge/>
            <w:tcBorders>
              <w:top w:val="nil"/>
              <w:left w:val="single" w:sz="4" w:space="0" w:color="auto"/>
              <w:bottom w:val="single" w:sz="4" w:space="0" w:color="auto"/>
              <w:right w:val="single" w:sz="4" w:space="0" w:color="auto"/>
            </w:tcBorders>
            <w:vAlign w:val="center"/>
            <w:hideMark/>
          </w:tcPr>
          <w:p w14:paraId="7E20DD40" w14:textId="77777777" w:rsidR="008203FF" w:rsidRPr="00713214" w:rsidRDefault="008203FF" w:rsidP="006E5FA2">
            <w:pPr>
              <w:spacing w:before="0" w:after="0"/>
              <w:rPr>
                <w:rFonts w:ascii="Century Gothic" w:hAnsi="Century Gothic"/>
                <w:color w:val="000000"/>
                <w:sz w:val="20"/>
                <w:szCs w:val="20"/>
              </w:rPr>
            </w:pPr>
          </w:p>
        </w:tc>
        <w:tc>
          <w:tcPr>
            <w:tcW w:w="1364" w:type="dxa"/>
            <w:tcBorders>
              <w:top w:val="nil"/>
              <w:left w:val="nil"/>
              <w:bottom w:val="single" w:sz="4" w:space="0" w:color="auto"/>
              <w:right w:val="single" w:sz="4" w:space="0" w:color="auto"/>
            </w:tcBorders>
            <w:shd w:val="clear" w:color="auto" w:fill="auto"/>
            <w:vAlign w:val="center"/>
            <w:hideMark/>
          </w:tcPr>
          <w:p w14:paraId="4DD4D703"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Nkawie</w:t>
            </w:r>
            <w:proofErr w:type="spellEnd"/>
            <w:r w:rsidRPr="00713214">
              <w:rPr>
                <w:rFonts w:ascii="Century Gothic" w:hAnsi="Century Gothic"/>
                <w:color w:val="000000"/>
                <w:sz w:val="20"/>
                <w:szCs w:val="20"/>
              </w:rPr>
              <w:t xml:space="preserve"> </w:t>
            </w:r>
          </w:p>
        </w:tc>
        <w:tc>
          <w:tcPr>
            <w:tcW w:w="1531" w:type="dxa"/>
            <w:tcBorders>
              <w:top w:val="nil"/>
              <w:left w:val="nil"/>
              <w:bottom w:val="single" w:sz="4" w:space="0" w:color="auto"/>
              <w:right w:val="single" w:sz="4" w:space="0" w:color="auto"/>
            </w:tcBorders>
            <w:shd w:val="clear" w:color="auto" w:fill="auto"/>
            <w:vAlign w:val="center"/>
            <w:hideMark/>
          </w:tcPr>
          <w:p w14:paraId="7949642E"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Atwima</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Mponua</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F952D9A"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Tano </w:t>
            </w:r>
            <w:proofErr w:type="spellStart"/>
            <w:r w:rsidRPr="00713214">
              <w:rPr>
                <w:rFonts w:ascii="Century Gothic" w:hAnsi="Century Gothic"/>
                <w:color w:val="000000"/>
                <w:sz w:val="20"/>
                <w:szCs w:val="20"/>
              </w:rPr>
              <w:t>Offin</w:t>
            </w:r>
            <w:proofErr w:type="spellEnd"/>
            <w:r w:rsidRPr="00713214">
              <w:rPr>
                <w:rFonts w:ascii="Century Gothic" w:hAnsi="Century Gothic"/>
                <w:color w:val="000000"/>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9032E3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402.23</w:t>
            </w:r>
          </w:p>
        </w:tc>
        <w:tc>
          <w:tcPr>
            <w:tcW w:w="2117" w:type="dxa"/>
            <w:tcBorders>
              <w:top w:val="nil"/>
              <w:left w:val="nil"/>
              <w:bottom w:val="single" w:sz="4" w:space="0" w:color="auto"/>
              <w:right w:val="single" w:sz="4" w:space="0" w:color="auto"/>
            </w:tcBorders>
            <w:shd w:val="clear" w:color="auto" w:fill="auto"/>
            <w:vAlign w:val="center"/>
            <w:hideMark/>
          </w:tcPr>
          <w:p w14:paraId="3A10891C"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Written &amp; Published Management Plan </w:t>
            </w:r>
          </w:p>
        </w:tc>
        <w:tc>
          <w:tcPr>
            <w:tcW w:w="1143" w:type="dxa"/>
            <w:tcBorders>
              <w:top w:val="nil"/>
              <w:left w:val="nil"/>
              <w:bottom w:val="single" w:sz="4" w:space="0" w:color="auto"/>
              <w:right w:val="single" w:sz="4" w:space="0" w:color="auto"/>
            </w:tcBorders>
            <w:shd w:val="clear" w:color="auto" w:fill="auto"/>
            <w:vAlign w:val="center"/>
            <w:hideMark/>
          </w:tcPr>
          <w:p w14:paraId="2768D98E"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20</w:t>
            </w:r>
          </w:p>
        </w:tc>
        <w:tc>
          <w:tcPr>
            <w:tcW w:w="1417" w:type="dxa"/>
            <w:tcBorders>
              <w:top w:val="nil"/>
              <w:left w:val="nil"/>
              <w:bottom w:val="single" w:sz="4" w:space="0" w:color="auto"/>
              <w:right w:val="single" w:sz="4" w:space="0" w:color="auto"/>
            </w:tcBorders>
            <w:shd w:val="clear" w:color="auto" w:fill="auto"/>
            <w:vAlign w:val="center"/>
            <w:hideMark/>
          </w:tcPr>
          <w:p w14:paraId="7C6EE304"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0.81</w:t>
            </w:r>
          </w:p>
        </w:tc>
        <w:tc>
          <w:tcPr>
            <w:tcW w:w="1276" w:type="dxa"/>
            <w:tcBorders>
              <w:top w:val="nil"/>
              <w:left w:val="nil"/>
              <w:bottom w:val="single" w:sz="4" w:space="0" w:color="auto"/>
              <w:right w:val="single" w:sz="4" w:space="0" w:color="auto"/>
            </w:tcBorders>
            <w:shd w:val="clear" w:color="auto" w:fill="auto"/>
            <w:vAlign w:val="center"/>
            <w:hideMark/>
          </w:tcPr>
          <w:p w14:paraId="450806C4"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5.47</w:t>
            </w:r>
          </w:p>
        </w:tc>
        <w:tc>
          <w:tcPr>
            <w:tcW w:w="1701" w:type="dxa"/>
            <w:tcBorders>
              <w:top w:val="nil"/>
              <w:left w:val="nil"/>
              <w:bottom w:val="single" w:sz="4" w:space="0" w:color="auto"/>
              <w:right w:val="single" w:sz="4" w:space="0" w:color="auto"/>
            </w:tcBorders>
            <w:shd w:val="clear" w:color="auto" w:fill="auto"/>
            <w:noWrap/>
            <w:vAlign w:val="center"/>
            <w:hideMark/>
          </w:tcPr>
          <w:p w14:paraId="5FF85FD9"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Unknown</w:t>
            </w:r>
          </w:p>
        </w:tc>
      </w:tr>
      <w:tr w:rsidR="008203FF" w:rsidRPr="00713214" w14:paraId="2677F75A" w14:textId="77777777" w:rsidTr="006E5FA2">
        <w:trPr>
          <w:trHeight w:val="408"/>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51BDDE02"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12</w:t>
            </w:r>
          </w:p>
        </w:tc>
        <w:tc>
          <w:tcPr>
            <w:tcW w:w="955" w:type="dxa"/>
            <w:vMerge/>
            <w:tcBorders>
              <w:top w:val="nil"/>
              <w:left w:val="single" w:sz="4" w:space="0" w:color="auto"/>
              <w:bottom w:val="single" w:sz="4" w:space="0" w:color="auto"/>
              <w:right w:val="single" w:sz="4" w:space="0" w:color="auto"/>
            </w:tcBorders>
            <w:vAlign w:val="center"/>
            <w:hideMark/>
          </w:tcPr>
          <w:p w14:paraId="7BFAC359" w14:textId="77777777" w:rsidR="008203FF" w:rsidRPr="00713214" w:rsidRDefault="008203FF" w:rsidP="006E5FA2">
            <w:pPr>
              <w:spacing w:before="0" w:after="0"/>
              <w:rPr>
                <w:rFonts w:ascii="Century Gothic" w:hAnsi="Century Gothic"/>
                <w:color w:val="000000"/>
                <w:sz w:val="20"/>
                <w:szCs w:val="20"/>
              </w:rPr>
            </w:pPr>
          </w:p>
        </w:tc>
        <w:tc>
          <w:tcPr>
            <w:tcW w:w="1364" w:type="dxa"/>
            <w:tcBorders>
              <w:top w:val="nil"/>
              <w:left w:val="nil"/>
              <w:bottom w:val="single" w:sz="4" w:space="0" w:color="auto"/>
              <w:right w:val="single" w:sz="4" w:space="0" w:color="auto"/>
            </w:tcBorders>
            <w:shd w:val="clear" w:color="auto" w:fill="auto"/>
            <w:vAlign w:val="center"/>
            <w:hideMark/>
          </w:tcPr>
          <w:p w14:paraId="5E251841" w14:textId="77777777" w:rsidR="008203FF" w:rsidRPr="00713214" w:rsidRDefault="008203FF" w:rsidP="006E5FA2">
            <w:pPr>
              <w:spacing w:before="0" w:after="0"/>
              <w:rPr>
                <w:rFonts w:ascii="Century Gothic" w:hAnsi="Century Gothic"/>
                <w:color w:val="000000"/>
                <w:sz w:val="20"/>
                <w:szCs w:val="20"/>
              </w:rPr>
            </w:pPr>
          </w:p>
        </w:tc>
        <w:tc>
          <w:tcPr>
            <w:tcW w:w="1531" w:type="dxa"/>
            <w:tcBorders>
              <w:top w:val="nil"/>
              <w:left w:val="nil"/>
              <w:bottom w:val="single" w:sz="4" w:space="0" w:color="auto"/>
              <w:right w:val="single" w:sz="4" w:space="0" w:color="auto"/>
            </w:tcBorders>
            <w:shd w:val="clear" w:color="auto" w:fill="auto"/>
            <w:vAlign w:val="center"/>
            <w:hideMark/>
          </w:tcPr>
          <w:p w14:paraId="5020573F" w14:textId="77777777" w:rsidR="008203FF" w:rsidRPr="00713214" w:rsidRDefault="008203FF" w:rsidP="006E5FA2">
            <w:pPr>
              <w:spacing w:before="0" w:after="0"/>
              <w:rPr>
                <w:rFonts w:ascii="Century Gothic" w:hAnsi="Century Gothic"/>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3BFD95E"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Offin</w:t>
            </w:r>
            <w:proofErr w:type="spellEnd"/>
            <w:r w:rsidRPr="00713214">
              <w:rPr>
                <w:rFonts w:ascii="Century Gothic" w:hAnsi="Century Gothic"/>
                <w:color w:val="000000"/>
                <w:sz w:val="20"/>
                <w:szCs w:val="20"/>
              </w:rPr>
              <w:t xml:space="preserve"> Shelterbelt</w:t>
            </w:r>
          </w:p>
        </w:tc>
        <w:tc>
          <w:tcPr>
            <w:tcW w:w="851" w:type="dxa"/>
            <w:tcBorders>
              <w:top w:val="nil"/>
              <w:left w:val="nil"/>
              <w:bottom w:val="single" w:sz="4" w:space="0" w:color="auto"/>
              <w:right w:val="single" w:sz="4" w:space="0" w:color="auto"/>
            </w:tcBorders>
            <w:shd w:val="clear" w:color="auto" w:fill="auto"/>
            <w:vAlign w:val="center"/>
            <w:hideMark/>
          </w:tcPr>
          <w:p w14:paraId="72029794"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60.23</w:t>
            </w:r>
          </w:p>
        </w:tc>
        <w:tc>
          <w:tcPr>
            <w:tcW w:w="2117" w:type="dxa"/>
            <w:tcBorders>
              <w:top w:val="nil"/>
              <w:left w:val="nil"/>
              <w:bottom w:val="single" w:sz="4" w:space="0" w:color="auto"/>
              <w:right w:val="single" w:sz="4" w:space="0" w:color="auto"/>
            </w:tcBorders>
            <w:shd w:val="clear" w:color="auto" w:fill="auto"/>
            <w:vAlign w:val="center"/>
            <w:hideMark/>
          </w:tcPr>
          <w:p w14:paraId="687DFDF4"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43" w:type="dxa"/>
            <w:tcBorders>
              <w:top w:val="nil"/>
              <w:left w:val="nil"/>
              <w:bottom w:val="single" w:sz="4" w:space="0" w:color="auto"/>
              <w:right w:val="single" w:sz="4" w:space="0" w:color="auto"/>
            </w:tcBorders>
            <w:shd w:val="clear" w:color="auto" w:fill="auto"/>
            <w:vAlign w:val="center"/>
            <w:hideMark/>
          </w:tcPr>
          <w:p w14:paraId="448456C7"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9</w:t>
            </w:r>
          </w:p>
        </w:tc>
        <w:tc>
          <w:tcPr>
            <w:tcW w:w="1417" w:type="dxa"/>
            <w:tcBorders>
              <w:top w:val="nil"/>
              <w:left w:val="nil"/>
              <w:bottom w:val="single" w:sz="4" w:space="0" w:color="auto"/>
              <w:right w:val="single" w:sz="4" w:space="0" w:color="auto"/>
            </w:tcBorders>
            <w:shd w:val="clear" w:color="auto" w:fill="auto"/>
            <w:vAlign w:val="center"/>
            <w:hideMark/>
          </w:tcPr>
          <w:p w14:paraId="2401E1AB"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0.03</w:t>
            </w:r>
          </w:p>
        </w:tc>
        <w:tc>
          <w:tcPr>
            <w:tcW w:w="1276" w:type="dxa"/>
            <w:tcBorders>
              <w:top w:val="nil"/>
              <w:left w:val="nil"/>
              <w:bottom w:val="single" w:sz="4" w:space="0" w:color="auto"/>
              <w:right w:val="single" w:sz="4" w:space="0" w:color="auto"/>
            </w:tcBorders>
            <w:shd w:val="clear" w:color="auto" w:fill="auto"/>
            <w:vAlign w:val="center"/>
            <w:hideMark/>
          </w:tcPr>
          <w:p w14:paraId="773B1AA2"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Nil</w:t>
            </w:r>
          </w:p>
        </w:tc>
        <w:tc>
          <w:tcPr>
            <w:tcW w:w="1701" w:type="dxa"/>
            <w:tcBorders>
              <w:top w:val="nil"/>
              <w:left w:val="nil"/>
              <w:bottom w:val="single" w:sz="4" w:space="0" w:color="auto"/>
              <w:right w:val="single" w:sz="4" w:space="0" w:color="auto"/>
            </w:tcBorders>
            <w:shd w:val="clear" w:color="auto" w:fill="auto"/>
            <w:noWrap/>
            <w:vAlign w:val="center"/>
            <w:hideMark/>
          </w:tcPr>
          <w:p w14:paraId="3179BDED"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2.85</w:t>
            </w:r>
          </w:p>
        </w:tc>
      </w:tr>
      <w:tr w:rsidR="008203FF" w:rsidRPr="00713214" w14:paraId="0CD5ADC1" w14:textId="77777777" w:rsidTr="006E5FA2">
        <w:trPr>
          <w:trHeight w:val="560"/>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635911C2"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lastRenderedPageBreak/>
              <w:t>13</w:t>
            </w:r>
          </w:p>
        </w:tc>
        <w:tc>
          <w:tcPr>
            <w:tcW w:w="955" w:type="dxa"/>
            <w:vMerge/>
            <w:tcBorders>
              <w:top w:val="nil"/>
              <w:left w:val="single" w:sz="4" w:space="0" w:color="auto"/>
              <w:bottom w:val="single" w:sz="4" w:space="0" w:color="auto"/>
              <w:right w:val="single" w:sz="4" w:space="0" w:color="auto"/>
            </w:tcBorders>
            <w:vAlign w:val="center"/>
            <w:hideMark/>
          </w:tcPr>
          <w:p w14:paraId="6B0B260D" w14:textId="77777777" w:rsidR="008203FF" w:rsidRPr="00713214" w:rsidRDefault="008203FF" w:rsidP="006E5FA2">
            <w:pPr>
              <w:spacing w:before="0" w:after="0"/>
              <w:rPr>
                <w:rFonts w:ascii="Century Gothic" w:hAnsi="Century Gothic"/>
                <w:color w:val="000000"/>
                <w:sz w:val="20"/>
                <w:szCs w:val="20"/>
              </w:rPr>
            </w:pPr>
          </w:p>
        </w:tc>
        <w:tc>
          <w:tcPr>
            <w:tcW w:w="1364" w:type="dxa"/>
            <w:tcBorders>
              <w:top w:val="nil"/>
              <w:left w:val="nil"/>
              <w:bottom w:val="single" w:sz="4" w:space="0" w:color="auto"/>
              <w:right w:val="single" w:sz="4" w:space="0" w:color="auto"/>
            </w:tcBorders>
            <w:shd w:val="clear" w:color="auto" w:fill="auto"/>
            <w:vAlign w:val="center"/>
            <w:hideMark/>
          </w:tcPr>
          <w:p w14:paraId="25BFB41D"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Bekwai</w:t>
            </w:r>
            <w:proofErr w:type="spellEnd"/>
            <w:r w:rsidRPr="00713214">
              <w:rPr>
                <w:rFonts w:ascii="Century Gothic" w:hAnsi="Century Gothic"/>
                <w:color w:val="000000"/>
                <w:sz w:val="20"/>
                <w:szCs w:val="20"/>
              </w:rPr>
              <w:t xml:space="preserve"> </w:t>
            </w:r>
          </w:p>
        </w:tc>
        <w:tc>
          <w:tcPr>
            <w:tcW w:w="1531" w:type="dxa"/>
            <w:tcBorders>
              <w:top w:val="nil"/>
              <w:left w:val="nil"/>
              <w:bottom w:val="single" w:sz="4" w:space="0" w:color="auto"/>
              <w:right w:val="single" w:sz="4" w:space="0" w:color="auto"/>
            </w:tcBorders>
            <w:shd w:val="clear" w:color="auto" w:fill="auto"/>
            <w:vAlign w:val="center"/>
            <w:hideMark/>
          </w:tcPr>
          <w:p w14:paraId="466D8BE2"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Adansi</w:t>
            </w:r>
            <w:proofErr w:type="spellEnd"/>
            <w:r w:rsidRPr="00713214">
              <w:rPr>
                <w:rFonts w:ascii="Century Gothic" w:hAnsi="Century Gothic"/>
                <w:color w:val="000000"/>
                <w:sz w:val="20"/>
                <w:szCs w:val="20"/>
              </w:rPr>
              <w:t xml:space="preserve"> North, </w:t>
            </w:r>
            <w:proofErr w:type="spellStart"/>
            <w:r w:rsidRPr="00713214">
              <w:rPr>
                <w:rFonts w:ascii="Century Gothic" w:hAnsi="Century Gothic"/>
                <w:color w:val="000000"/>
                <w:sz w:val="20"/>
                <w:szCs w:val="20"/>
              </w:rPr>
              <w:t>Bosome</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Freho</w:t>
            </w:r>
            <w:proofErr w:type="spellEnd"/>
            <w:r w:rsidRPr="00713214">
              <w:rPr>
                <w:rFonts w:ascii="Century Gothic" w:hAnsi="Century Gothic"/>
                <w:color w:val="00000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39C44A6"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Fum</w:t>
            </w:r>
            <w:proofErr w:type="spellEnd"/>
            <w:r w:rsidRPr="00713214">
              <w:rPr>
                <w:rFonts w:ascii="Century Gothic" w:hAnsi="Century Gothic"/>
                <w:color w:val="000000"/>
                <w:sz w:val="20"/>
                <w:szCs w:val="20"/>
              </w:rPr>
              <w:t xml:space="preserve"> Headwaters</w:t>
            </w:r>
          </w:p>
        </w:tc>
        <w:tc>
          <w:tcPr>
            <w:tcW w:w="851" w:type="dxa"/>
            <w:tcBorders>
              <w:top w:val="nil"/>
              <w:left w:val="nil"/>
              <w:bottom w:val="single" w:sz="4" w:space="0" w:color="auto"/>
              <w:right w:val="single" w:sz="4" w:space="0" w:color="auto"/>
            </w:tcBorders>
            <w:shd w:val="clear" w:color="auto" w:fill="auto"/>
            <w:vAlign w:val="center"/>
            <w:hideMark/>
          </w:tcPr>
          <w:p w14:paraId="4D02958E"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85.83</w:t>
            </w:r>
          </w:p>
        </w:tc>
        <w:tc>
          <w:tcPr>
            <w:tcW w:w="2117" w:type="dxa"/>
            <w:tcBorders>
              <w:top w:val="nil"/>
              <w:left w:val="nil"/>
              <w:bottom w:val="single" w:sz="4" w:space="0" w:color="auto"/>
              <w:right w:val="single" w:sz="4" w:space="0" w:color="auto"/>
            </w:tcBorders>
            <w:shd w:val="clear" w:color="auto" w:fill="auto"/>
            <w:vAlign w:val="center"/>
            <w:hideMark/>
          </w:tcPr>
          <w:p w14:paraId="77304F29"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Written &amp; published Management Plans </w:t>
            </w:r>
          </w:p>
        </w:tc>
        <w:tc>
          <w:tcPr>
            <w:tcW w:w="1143" w:type="dxa"/>
            <w:tcBorders>
              <w:top w:val="nil"/>
              <w:left w:val="nil"/>
              <w:bottom w:val="single" w:sz="4" w:space="0" w:color="auto"/>
              <w:right w:val="single" w:sz="4" w:space="0" w:color="auto"/>
            </w:tcBorders>
            <w:shd w:val="clear" w:color="auto" w:fill="auto"/>
            <w:vAlign w:val="center"/>
            <w:hideMark/>
          </w:tcPr>
          <w:p w14:paraId="1359CB4A"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14</w:t>
            </w:r>
          </w:p>
        </w:tc>
        <w:tc>
          <w:tcPr>
            <w:tcW w:w="1417" w:type="dxa"/>
            <w:tcBorders>
              <w:top w:val="nil"/>
              <w:left w:val="nil"/>
              <w:bottom w:val="single" w:sz="4" w:space="0" w:color="auto"/>
              <w:right w:val="single" w:sz="4" w:space="0" w:color="auto"/>
            </w:tcBorders>
            <w:shd w:val="clear" w:color="auto" w:fill="auto"/>
            <w:vAlign w:val="center"/>
            <w:hideMark/>
          </w:tcPr>
          <w:p w14:paraId="76D87EDE"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0.60</w:t>
            </w:r>
          </w:p>
        </w:tc>
        <w:tc>
          <w:tcPr>
            <w:tcW w:w="1276" w:type="dxa"/>
            <w:tcBorders>
              <w:top w:val="nil"/>
              <w:left w:val="nil"/>
              <w:bottom w:val="single" w:sz="4" w:space="0" w:color="auto"/>
              <w:right w:val="single" w:sz="4" w:space="0" w:color="auto"/>
            </w:tcBorders>
            <w:shd w:val="clear" w:color="auto" w:fill="auto"/>
            <w:vAlign w:val="center"/>
            <w:hideMark/>
          </w:tcPr>
          <w:p w14:paraId="6A87F232" w14:textId="77777777" w:rsidR="008203FF" w:rsidRPr="00713214" w:rsidRDefault="008203FF" w:rsidP="006E5FA2">
            <w:pPr>
              <w:spacing w:before="0" w:after="0"/>
              <w:jc w:val="center"/>
              <w:rPr>
                <w:rFonts w:ascii="Century Gothic" w:hAnsi="Century Gothic"/>
                <w:sz w:val="20"/>
                <w:szCs w:val="20"/>
              </w:rPr>
            </w:pPr>
            <w:r w:rsidRPr="00713214">
              <w:rPr>
                <w:rFonts w:ascii="Century Gothic" w:hAnsi="Century Gothic"/>
                <w:sz w:val="20"/>
                <w:szCs w:val="20"/>
              </w:rPr>
              <w:t>Nil</w:t>
            </w:r>
          </w:p>
        </w:tc>
        <w:tc>
          <w:tcPr>
            <w:tcW w:w="1701" w:type="dxa"/>
            <w:tcBorders>
              <w:top w:val="nil"/>
              <w:left w:val="nil"/>
              <w:bottom w:val="single" w:sz="4" w:space="0" w:color="auto"/>
              <w:right w:val="single" w:sz="4" w:space="0" w:color="auto"/>
            </w:tcBorders>
            <w:shd w:val="clear" w:color="auto" w:fill="auto"/>
            <w:noWrap/>
            <w:vAlign w:val="center"/>
            <w:hideMark/>
          </w:tcPr>
          <w:p w14:paraId="7C636990"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11.06</w:t>
            </w:r>
          </w:p>
        </w:tc>
      </w:tr>
      <w:tr w:rsidR="008203FF" w:rsidRPr="00713214" w14:paraId="78C132B7" w14:textId="77777777" w:rsidTr="006E5FA2">
        <w:trPr>
          <w:trHeight w:val="765"/>
        </w:trPr>
        <w:tc>
          <w:tcPr>
            <w:tcW w:w="28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EFD815"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xml:space="preserve">Sub Total </w:t>
            </w:r>
          </w:p>
        </w:tc>
        <w:tc>
          <w:tcPr>
            <w:tcW w:w="1531" w:type="dxa"/>
            <w:tcBorders>
              <w:top w:val="nil"/>
              <w:left w:val="nil"/>
              <w:bottom w:val="single" w:sz="4" w:space="0" w:color="auto"/>
              <w:right w:val="single" w:sz="4" w:space="0" w:color="auto"/>
            </w:tcBorders>
            <w:shd w:val="clear" w:color="auto" w:fill="auto"/>
            <w:noWrap/>
            <w:vAlign w:val="bottom"/>
            <w:hideMark/>
          </w:tcPr>
          <w:p w14:paraId="51414D6F"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514470D1"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9A8E56E"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1152.14</w:t>
            </w:r>
          </w:p>
        </w:tc>
        <w:tc>
          <w:tcPr>
            <w:tcW w:w="2117" w:type="dxa"/>
            <w:tcBorders>
              <w:top w:val="nil"/>
              <w:left w:val="nil"/>
              <w:bottom w:val="single" w:sz="4" w:space="0" w:color="auto"/>
              <w:right w:val="single" w:sz="4" w:space="0" w:color="auto"/>
            </w:tcBorders>
            <w:shd w:val="clear" w:color="auto" w:fill="auto"/>
            <w:vAlign w:val="center"/>
            <w:hideMark/>
          </w:tcPr>
          <w:p w14:paraId="6F768F30"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 </w:t>
            </w:r>
          </w:p>
        </w:tc>
        <w:tc>
          <w:tcPr>
            <w:tcW w:w="1143" w:type="dxa"/>
            <w:tcBorders>
              <w:top w:val="nil"/>
              <w:left w:val="nil"/>
              <w:bottom w:val="single" w:sz="4" w:space="0" w:color="auto"/>
              <w:right w:val="single" w:sz="4" w:space="0" w:color="auto"/>
            </w:tcBorders>
            <w:shd w:val="clear" w:color="auto" w:fill="auto"/>
            <w:vAlign w:val="center"/>
            <w:hideMark/>
          </w:tcPr>
          <w:p w14:paraId="326029A9"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1025</w:t>
            </w:r>
          </w:p>
        </w:tc>
        <w:tc>
          <w:tcPr>
            <w:tcW w:w="1417" w:type="dxa"/>
            <w:tcBorders>
              <w:top w:val="nil"/>
              <w:left w:val="nil"/>
              <w:bottom w:val="single" w:sz="4" w:space="0" w:color="auto"/>
              <w:right w:val="single" w:sz="4" w:space="0" w:color="auto"/>
            </w:tcBorders>
            <w:shd w:val="clear" w:color="auto" w:fill="auto"/>
            <w:vAlign w:val="center"/>
            <w:hideMark/>
          </w:tcPr>
          <w:p w14:paraId="2E2B10B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63.19</w:t>
            </w:r>
          </w:p>
        </w:tc>
        <w:tc>
          <w:tcPr>
            <w:tcW w:w="1276" w:type="dxa"/>
            <w:tcBorders>
              <w:top w:val="nil"/>
              <w:left w:val="nil"/>
              <w:bottom w:val="single" w:sz="4" w:space="0" w:color="auto"/>
              <w:right w:val="single" w:sz="4" w:space="0" w:color="auto"/>
            </w:tcBorders>
            <w:shd w:val="clear" w:color="auto" w:fill="auto"/>
            <w:vAlign w:val="center"/>
            <w:hideMark/>
          </w:tcPr>
          <w:p w14:paraId="452DDC0E"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17.55</w:t>
            </w:r>
          </w:p>
        </w:tc>
        <w:tc>
          <w:tcPr>
            <w:tcW w:w="1701" w:type="dxa"/>
            <w:tcBorders>
              <w:top w:val="nil"/>
              <w:left w:val="nil"/>
              <w:bottom w:val="single" w:sz="4" w:space="0" w:color="auto"/>
              <w:right w:val="single" w:sz="4" w:space="0" w:color="auto"/>
            </w:tcBorders>
            <w:shd w:val="clear" w:color="auto" w:fill="auto"/>
            <w:vAlign w:val="center"/>
            <w:hideMark/>
          </w:tcPr>
          <w:p w14:paraId="0B5FE42C"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593.67</w:t>
            </w:r>
          </w:p>
        </w:tc>
      </w:tr>
    </w:tbl>
    <w:p w14:paraId="26C3824E" w14:textId="77777777" w:rsidR="008203FF" w:rsidRPr="00713214" w:rsidRDefault="008203FF" w:rsidP="008203FF">
      <w:pPr>
        <w:jc w:val="left"/>
        <w:rPr>
          <w:rFonts w:ascii="Century Gothic" w:hAnsi="Century Gothic"/>
          <w:sz w:val="20"/>
          <w:szCs w:val="20"/>
        </w:rPr>
      </w:pPr>
    </w:p>
    <w:p w14:paraId="0A5636B7" w14:textId="77777777" w:rsidR="00F83BFF" w:rsidRPr="00713214" w:rsidRDefault="00F83BFF">
      <w:pPr>
        <w:spacing w:before="0" w:after="0"/>
        <w:jc w:val="left"/>
        <w:rPr>
          <w:rFonts w:ascii="Century Gothic" w:eastAsia="MS Mincho" w:hAnsi="Century Gothic"/>
          <w:b/>
          <w:bCs/>
          <w:sz w:val="20"/>
          <w:szCs w:val="20"/>
          <w:lang w:val="en-GB" w:eastAsia="ja-JP"/>
        </w:rPr>
      </w:pPr>
      <w:bookmarkStart w:id="370" w:name="_Toc57999347"/>
      <w:r w:rsidRPr="00713214">
        <w:rPr>
          <w:rFonts w:ascii="Century Gothic" w:hAnsi="Century Gothic"/>
          <w:sz w:val="20"/>
          <w:szCs w:val="20"/>
        </w:rPr>
        <w:br w:type="page"/>
      </w:r>
    </w:p>
    <w:p w14:paraId="356AAC80" w14:textId="482E71F8" w:rsidR="008203FF" w:rsidRPr="00713214" w:rsidRDefault="008203FF" w:rsidP="008203FF">
      <w:pPr>
        <w:pStyle w:val="Caption"/>
        <w:rPr>
          <w:rFonts w:ascii="Century Gothic" w:hAnsi="Century Gothic"/>
        </w:rPr>
      </w:pPr>
      <w:r w:rsidRPr="00713214">
        <w:rPr>
          <w:rFonts w:ascii="Century Gothic" w:hAnsi="Century Gothic"/>
        </w:rPr>
        <w:lastRenderedPageBreak/>
        <w:t xml:space="preserve">Table </w:t>
      </w:r>
      <w:r w:rsidR="004D426B"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B04A8">
        <w:rPr>
          <w:rFonts w:ascii="Century Gothic" w:hAnsi="Century Gothic"/>
          <w:noProof/>
        </w:rPr>
        <w:t>3</w:t>
      </w:r>
      <w:r w:rsidR="00623447" w:rsidRPr="00713214">
        <w:rPr>
          <w:rFonts w:ascii="Century Gothic" w:hAnsi="Century Gothic"/>
        </w:rPr>
        <w:fldChar w:fldCharType="end"/>
      </w:r>
      <w:r w:rsidRPr="00713214">
        <w:rPr>
          <w:rFonts w:ascii="Century Gothic" w:hAnsi="Century Gothic"/>
        </w:rPr>
        <w:t>:</w:t>
      </w:r>
      <w:r w:rsidR="006B04A8">
        <w:rPr>
          <w:rFonts w:ascii="Century Gothic" w:hAnsi="Century Gothic"/>
        </w:rPr>
        <w:t xml:space="preserve"> </w:t>
      </w:r>
      <w:r w:rsidRPr="00713214">
        <w:rPr>
          <w:rFonts w:ascii="Century Gothic" w:hAnsi="Century Gothic"/>
        </w:rPr>
        <w:t>Savannah Landscape</w:t>
      </w:r>
      <w:bookmarkEnd w:id="370"/>
    </w:p>
    <w:tbl>
      <w:tblPr>
        <w:tblW w:w="14743" w:type="dxa"/>
        <w:tblInd w:w="-743" w:type="dxa"/>
        <w:tblLayout w:type="fixed"/>
        <w:tblLook w:val="04A0" w:firstRow="1" w:lastRow="0" w:firstColumn="1" w:lastColumn="0" w:noHBand="0" w:noVBand="1"/>
      </w:tblPr>
      <w:tblGrid>
        <w:gridCol w:w="1985"/>
        <w:gridCol w:w="1985"/>
        <w:gridCol w:w="1984"/>
        <w:gridCol w:w="993"/>
        <w:gridCol w:w="1984"/>
        <w:gridCol w:w="1134"/>
        <w:gridCol w:w="18"/>
        <w:gridCol w:w="1683"/>
        <w:gridCol w:w="1276"/>
        <w:gridCol w:w="1701"/>
      </w:tblGrid>
      <w:tr w:rsidR="008203FF" w:rsidRPr="00713214" w14:paraId="392617C2" w14:textId="77777777" w:rsidTr="006E5FA2">
        <w:trPr>
          <w:trHeight w:val="420"/>
        </w:trPr>
        <w:tc>
          <w:tcPr>
            <w:tcW w:w="14743" w:type="dxa"/>
            <w:gridSpan w:val="10"/>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8686CE3"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xml:space="preserve">SAVANNA LANDSCAPE  </w:t>
            </w:r>
          </w:p>
        </w:tc>
      </w:tr>
      <w:tr w:rsidR="008203FF" w:rsidRPr="00713214" w14:paraId="23BD2C7E" w14:textId="77777777" w:rsidTr="006E5FA2">
        <w:trPr>
          <w:trHeight w:val="446"/>
        </w:trPr>
        <w:tc>
          <w:tcPr>
            <w:tcW w:w="19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6A3869"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Bawku </w:t>
            </w:r>
          </w:p>
        </w:tc>
        <w:tc>
          <w:tcPr>
            <w:tcW w:w="1985" w:type="dxa"/>
            <w:tcBorders>
              <w:top w:val="nil"/>
              <w:left w:val="nil"/>
              <w:bottom w:val="single" w:sz="4" w:space="0" w:color="auto"/>
              <w:right w:val="single" w:sz="4" w:space="0" w:color="auto"/>
            </w:tcBorders>
            <w:shd w:val="clear" w:color="000000" w:fill="FFFFFF"/>
            <w:noWrap/>
            <w:vAlign w:val="center"/>
            <w:hideMark/>
          </w:tcPr>
          <w:p w14:paraId="5702B9D5"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Bawku West</w:t>
            </w:r>
          </w:p>
        </w:tc>
        <w:tc>
          <w:tcPr>
            <w:tcW w:w="1984" w:type="dxa"/>
            <w:tcBorders>
              <w:top w:val="nil"/>
              <w:left w:val="nil"/>
              <w:bottom w:val="single" w:sz="4" w:space="0" w:color="auto"/>
              <w:right w:val="single" w:sz="4" w:space="0" w:color="auto"/>
            </w:tcBorders>
            <w:shd w:val="clear" w:color="000000" w:fill="FFFFFF"/>
            <w:vAlign w:val="center"/>
            <w:hideMark/>
          </w:tcPr>
          <w:p w14:paraId="1EA0083B"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Bazua</w:t>
            </w:r>
            <w:proofErr w:type="spellEnd"/>
            <w:r w:rsidRPr="00713214">
              <w:rPr>
                <w:rFonts w:ascii="Century Gothic" w:hAnsi="Century Gothic"/>
                <w:color w:val="000000"/>
                <w:sz w:val="20"/>
                <w:szCs w:val="20"/>
              </w:rPr>
              <w:t xml:space="preserve"> Bridge </w:t>
            </w:r>
          </w:p>
        </w:tc>
        <w:tc>
          <w:tcPr>
            <w:tcW w:w="993" w:type="dxa"/>
            <w:tcBorders>
              <w:top w:val="nil"/>
              <w:left w:val="nil"/>
              <w:bottom w:val="single" w:sz="4" w:space="0" w:color="auto"/>
              <w:right w:val="single" w:sz="4" w:space="0" w:color="auto"/>
            </w:tcBorders>
            <w:shd w:val="clear" w:color="000000" w:fill="FFFFFF"/>
            <w:vAlign w:val="center"/>
            <w:hideMark/>
          </w:tcPr>
          <w:p w14:paraId="7C688FD4"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2.18</w:t>
            </w:r>
          </w:p>
        </w:tc>
        <w:tc>
          <w:tcPr>
            <w:tcW w:w="1984" w:type="dxa"/>
            <w:tcBorders>
              <w:top w:val="nil"/>
              <w:left w:val="nil"/>
              <w:bottom w:val="single" w:sz="4" w:space="0" w:color="auto"/>
              <w:right w:val="single" w:sz="4" w:space="0" w:color="auto"/>
            </w:tcBorders>
            <w:shd w:val="clear" w:color="000000" w:fill="FFFFFF"/>
            <w:vAlign w:val="center"/>
            <w:hideMark/>
          </w:tcPr>
          <w:p w14:paraId="5262B46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52" w:type="dxa"/>
            <w:gridSpan w:val="2"/>
            <w:tcBorders>
              <w:top w:val="nil"/>
              <w:left w:val="nil"/>
              <w:bottom w:val="single" w:sz="4" w:space="0" w:color="auto"/>
              <w:right w:val="single" w:sz="4" w:space="0" w:color="auto"/>
            </w:tcBorders>
            <w:shd w:val="clear" w:color="auto" w:fill="auto"/>
            <w:vAlign w:val="center"/>
            <w:hideMark/>
          </w:tcPr>
          <w:p w14:paraId="2FAF749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683" w:type="dxa"/>
            <w:tcBorders>
              <w:top w:val="nil"/>
              <w:left w:val="nil"/>
              <w:bottom w:val="single" w:sz="4" w:space="0" w:color="auto"/>
              <w:right w:val="single" w:sz="4" w:space="0" w:color="auto"/>
            </w:tcBorders>
            <w:shd w:val="clear" w:color="auto" w:fill="auto"/>
            <w:vAlign w:val="center"/>
            <w:hideMark/>
          </w:tcPr>
          <w:p w14:paraId="7919706A"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center"/>
            <w:hideMark/>
          </w:tcPr>
          <w:p w14:paraId="5FFA9A5A"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2C0054A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2C6F7FF5" w14:textId="77777777" w:rsidTr="006E5FA2">
        <w:trPr>
          <w:trHeight w:val="538"/>
        </w:trPr>
        <w:tc>
          <w:tcPr>
            <w:tcW w:w="1985" w:type="dxa"/>
            <w:vMerge/>
            <w:tcBorders>
              <w:top w:val="nil"/>
              <w:left w:val="single" w:sz="4" w:space="0" w:color="auto"/>
              <w:bottom w:val="single" w:sz="4" w:space="0" w:color="auto"/>
              <w:right w:val="single" w:sz="4" w:space="0" w:color="auto"/>
            </w:tcBorders>
            <w:vAlign w:val="center"/>
            <w:hideMark/>
          </w:tcPr>
          <w:p w14:paraId="2B60A7BB" w14:textId="77777777" w:rsidR="008203FF" w:rsidRPr="00713214" w:rsidRDefault="008203FF" w:rsidP="006E5FA2">
            <w:pPr>
              <w:spacing w:before="0" w:after="0"/>
              <w:rPr>
                <w:rFonts w:ascii="Century Gothic" w:hAnsi="Century Gothic"/>
                <w:color w:val="000000"/>
                <w:sz w:val="20"/>
                <w:szCs w:val="20"/>
              </w:rPr>
            </w:pPr>
          </w:p>
        </w:tc>
        <w:tc>
          <w:tcPr>
            <w:tcW w:w="1985" w:type="dxa"/>
            <w:tcBorders>
              <w:top w:val="nil"/>
              <w:left w:val="nil"/>
              <w:bottom w:val="single" w:sz="4" w:space="0" w:color="auto"/>
              <w:right w:val="single" w:sz="4" w:space="0" w:color="auto"/>
            </w:tcBorders>
            <w:shd w:val="clear" w:color="000000" w:fill="FFFFFF"/>
            <w:noWrap/>
            <w:vAlign w:val="center"/>
            <w:hideMark/>
          </w:tcPr>
          <w:p w14:paraId="360F6F20"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Bawku West</w:t>
            </w:r>
          </w:p>
        </w:tc>
        <w:tc>
          <w:tcPr>
            <w:tcW w:w="1984" w:type="dxa"/>
            <w:tcBorders>
              <w:top w:val="nil"/>
              <w:left w:val="nil"/>
              <w:bottom w:val="single" w:sz="4" w:space="0" w:color="auto"/>
              <w:right w:val="single" w:sz="4" w:space="0" w:color="auto"/>
            </w:tcBorders>
            <w:shd w:val="clear" w:color="000000" w:fill="FFFFFF"/>
            <w:vAlign w:val="center"/>
            <w:hideMark/>
          </w:tcPr>
          <w:p w14:paraId="0926EF54"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Red Volta East</w:t>
            </w:r>
          </w:p>
        </w:tc>
        <w:tc>
          <w:tcPr>
            <w:tcW w:w="993" w:type="dxa"/>
            <w:tcBorders>
              <w:top w:val="nil"/>
              <w:left w:val="nil"/>
              <w:bottom w:val="single" w:sz="4" w:space="0" w:color="auto"/>
              <w:right w:val="single" w:sz="4" w:space="0" w:color="auto"/>
            </w:tcBorders>
            <w:shd w:val="clear" w:color="000000" w:fill="FFFFFF"/>
            <w:noWrap/>
            <w:vAlign w:val="center"/>
            <w:hideMark/>
          </w:tcPr>
          <w:p w14:paraId="35B80EAE"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217.61</w:t>
            </w:r>
          </w:p>
        </w:tc>
        <w:tc>
          <w:tcPr>
            <w:tcW w:w="1984" w:type="dxa"/>
            <w:tcBorders>
              <w:top w:val="nil"/>
              <w:left w:val="nil"/>
              <w:bottom w:val="single" w:sz="4" w:space="0" w:color="auto"/>
              <w:right w:val="single" w:sz="4" w:space="0" w:color="auto"/>
            </w:tcBorders>
            <w:shd w:val="clear" w:color="000000" w:fill="FFFFFF"/>
            <w:vAlign w:val="center"/>
            <w:hideMark/>
          </w:tcPr>
          <w:p w14:paraId="711806A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52" w:type="dxa"/>
            <w:gridSpan w:val="2"/>
            <w:tcBorders>
              <w:top w:val="nil"/>
              <w:left w:val="nil"/>
              <w:bottom w:val="single" w:sz="4" w:space="0" w:color="auto"/>
              <w:right w:val="single" w:sz="4" w:space="0" w:color="auto"/>
            </w:tcBorders>
            <w:shd w:val="clear" w:color="auto" w:fill="auto"/>
            <w:vAlign w:val="center"/>
            <w:hideMark/>
          </w:tcPr>
          <w:p w14:paraId="41C3D530"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683" w:type="dxa"/>
            <w:tcBorders>
              <w:top w:val="nil"/>
              <w:left w:val="nil"/>
              <w:bottom w:val="single" w:sz="4" w:space="0" w:color="auto"/>
              <w:right w:val="single" w:sz="4" w:space="0" w:color="auto"/>
            </w:tcBorders>
            <w:shd w:val="clear" w:color="auto" w:fill="auto"/>
            <w:vAlign w:val="center"/>
            <w:hideMark/>
          </w:tcPr>
          <w:p w14:paraId="10D665FC"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center"/>
            <w:hideMark/>
          </w:tcPr>
          <w:p w14:paraId="0C133C55"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58FE3CCE"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3D660568" w14:textId="77777777" w:rsidTr="006E5FA2">
        <w:trPr>
          <w:trHeight w:val="5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C9AAB"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Tumu </w:t>
            </w:r>
          </w:p>
        </w:tc>
        <w:tc>
          <w:tcPr>
            <w:tcW w:w="1985" w:type="dxa"/>
            <w:tcBorders>
              <w:top w:val="nil"/>
              <w:left w:val="nil"/>
              <w:bottom w:val="single" w:sz="4" w:space="0" w:color="auto"/>
              <w:right w:val="single" w:sz="4" w:space="0" w:color="auto"/>
            </w:tcBorders>
            <w:shd w:val="clear" w:color="auto" w:fill="auto"/>
            <w:noWrap/>
            <w:vAlign w:val="center"/>
            <w:hideMark/>
          </w:tcPr>
          <w:p w14:paraId="49166298"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Sissala</w:t>
            </w:r>
            <w:proofErr w:type="spellEnd"/>
            <w:r w:rsidRPr="00713214">
              <w:rPr>
                <w:rFonts w:ascii="Century Gothic" w:hAnsi="Century Gothic"/>
                <w:color w:val="000000"/>
                <w:sz w:val="20"/>
                <w:szCs w:val="20"/>
              </w:rPr>
              <w:t xml:space="preserve"> East </w:t>
            </w:r>
          </w:p>
        </w:tc>
        <w:tc>
          <w:tcPr>
            <w:tcW w:w="1984" w:type="dxa"/>
            <w:tcBorders>
              <w:top w:val="nil"/>
              <w:left w:val="nil"/>
              <w:bottom w:val="single" w:sz="4" w:space="0" w:color="auto"/>
              <w:right w:val="single" w:sz="4" w:space="0" w:color="auto"/>
            </w:tcBorders>
            <w:shd w:val="clear" w:color="auto" w:fill="auto"/>
            <w:vAlign w:val="center"/>
            <w:hideMark/>
          </w:tcPr>
          <w:p w14:paraId="7AD13E34"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Chira</w:t>
            </w:r>
            <w:proofErr w:type="spellEnd"/>
            <w:r w:rsidRPr="00713214">
              <w:rPr>
                <w:rFonts w:ascii="Century Gothic" w:hAnsi="Century Gothic"/>
                <w:color w:val="000000"/>
                <w:sz w:val="20"/>
                <w:szCs w:val="20"/>
              </w:rPr>
              <w:t xml:space="preserve"> Headwaters</w:t>
            </w:r>
          </w:p>
        </w:tc>
        <w:tc>
          <w:tcPr>
            <w:tcW w:w="993" w:type="dxa"/>
            <w:tcBorders>
              <w:top w:val="nil"/>
              <w:left w:val="nil"/>
              <w:bottom w:val="single" w:sz="4" w:space="0" w:color="auto"/>
              <w:right w:val="single" w:sz="4" w:space="0" w:color="auto"/>
            </w:tcBorders>
            <w:shd w:val="clear" w:color="auto" w:fill="auto"/>
            <w:noWrap/>
            <w:vAlign w:val="center"/>
            <w:hideMark/>
          </w:tcPr>
          <w:p w14:paraId="484C3AB0"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33.67</w:t>
            </w:r>
          </w:p>
        </w:tc>
        <w:tc>
          <w:tcPr>
            <w:tcW w:w="1984" w:type="dxa"/>
            <w:tcBorders>
              <w:top w:val="nil"/>
              <w:left w:val="nil"/>
              <w:bottom w:val="single" w:sz="4" w:space="0" w:color="auto"/>
              <w:right w:val="single" w:sz="4" w:space="0" w:color="auto"/>
            </w:tcBorders>
            <w:shd w:val="clear" w:color="auto" w:fill="auto"/>
            <w:vAlign w:val="center"/>
            <w:hideMark/>
          </w:tcPr>
          <w:p w14:paraId="2F745E0F"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No Management plans </w:t>
            </w:r>
          </w:p>
        </w:tc>
        <w:tc>
          <w:tcPr>
            <w:tcW w:w="1152" w:type="dxa"/>
            <w:gridSpan w:val="2"/>
            <w:tcBorders>
              <w:top w:val="nil"/>
              <w:left w:val="nil"/>
              <w:bottom w:val="single" w:sz="4" w:space="0" w:color="auto"/>
              <w:right w:val="single" w:sz="4" w:space="0" w:color="auto"/>
            </w:tcBorders>
            <w:shd w:val="clear" w:color="auto" w:fill="auto"/>
            <w:vAlign w:val="center"/>
            <w:hideMark/>
          </w:tcPr>
          <w:p w14:paraId="1E494369"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683" w:type="dxa"/>
            <w:tcBorders>
              <w:top w:val="nil"/>
              <w:left w:val="nil"/>
              <w:bottom w:val="single" w:sz="4" w:space="0" w:color="auto"/>
              <w:right w:val="single" w:sz="4" w:space="0" w:color="auto"/>
            </w:tcBorders>
            <w:shd w:val="clear" w:color="auto" w:fill="auto"/>
            <w:vAlign w:val="center"/>
            <w:hideMark/>
          </w:tcPr>
          <w:p w14:paraId="7BABE470"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center"/>
            <w:hideMark/>
          </w:tcPr>
          <w:p w14:paraId="0C679FF7"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7E708332"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39AFC51E" w14:textId="77777777" w:rsidTr="006E5FA2">
        <w:trPr>
          <w:trHeight w:val="554"/>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A4485"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Lawra</w:t>
            </w:r>
            <w:proofErr w:type="spellEnd"/>
            <w:r w:rsidRPr="00713214">
              <w:rPr>
                <w:rFonts w:ascii="Century Gothic" w:hAnsi="Century Gothic"/>
                <w:color w:val="000000"/>
                <w:sz w:val="20"/>
                <w:szCs w:val="20"/>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F535EB5"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Wa East </w:t>
            </w:r>
          </w:p>
        </w:tc>
        <w:tc>
          <w:tcPr>
            <w:tcW w:w="1984" w:type="dxa"/>
            <w:tcBorders>
              <w:top w:val="nil"/>
              <w:left w:val="nil"/>
              <w:bottom w:val="single" w:sz="4" w:space="0" w:color="auto"/>
              <w:right w:val="single" w:sz="4" w:space="0" w:color="auto"/>
            </w:tcBorders>
            <w:shd w:val="clear" w:color="auto" w:fill="auto"/>
            <w:vAlign w:val="center"/>
            <w:hideMark/>
          </w:tcPr>
          <w:p w14:paraId="6C652F07"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Ambalara</w:t>
            </w:r>
            <w:proofErr w:type="spellEnd"/>
            <w:r w:rsidRPr="00713214">
              <w:rPr>
                <w:rFonts w:ascii="Century Gothic" w:hAnsi="Century Gothic"/>
                <w:color w:val="000000"/>
                <w:sz w:val="20"/>
                <w:szCs w:val="20"/>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00CA0154"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132.45</w:t>
            </w:r>
          </w:p>
        </w:tc>
        <w:tc>
          <w:tcPr>
            <w:tcW w:w="1984" w:type="dxa"/>
            <w:tcBorders>
              <w:top w:val="nil"/>
              <w:left w:val="nil"/>
              <w:bottom w:val="single" w:sz="4" w:space="0" w:color="auto"/>
              <w:right w:val="single" w:sz="4" w:space="0" w:color="auto"/>
            </w:tcBorders>
            <w:shd w:val="clear" w:color="auto" w:fill="auto"/>
            <w:vAlign w:val="center"/>
            <w:hideMark/>
          </w:tcPr>
          <w:p w14:paraId="60A1A8A3"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Written &amp; published Management Plans </w:t>
            </w:r>
          </w:p>
        </w:tc>
        <w:tc>
          <w:tcPr>
            <w:tcW w:w="1152" w:type="dxa"/>
            <w:gridSpan w:val="2"/>
            <w:tcBorders>
              <w:top w:val="nil"/>
              <w:left w:val="nil"/>
              <w:bottom w:val="single" w:sz="4" w:space="0" w:color="auto"/>
              <w:right w:val="single" w:sz="4" w:space="0" w:color="auto"/>
            </w:tcBorders>
            <w:shd w:val="clear" w:color="auto" w:fill="auto"/>
            <w:vAlign w:val="center"/>
            <w:hideMark/>
          </w:tcPr>
          <w:p w14:paraId="34CF6D1A"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683" w:type="dxa"/>
            <w:tcBorders>
              <w:top w:val="nil"/>
              <w:left w:val="nil"/>
              <w:bottom w:val="single" w:sz="4" w:space="0" w:color="auto"/>
              <w:right w:val="single" w:sz="4" w:space="0" w:color="auto"/>
            </w:tcBorders>
            <w:shd w:val="clear" w:color="auto" w:fill="auto"/>
            <w:vAlign w:val="center"/>
            <w:hideMark/>
          </w:tcPr>
          <w:p w14:paraId="1499555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center"/>
            <w:hideMark/>
          </w:tcPr>
          <w:p w14:paraId="596C9F3C"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3725A175"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62D59DA6" w14:textId="77777777" w:rsidTr="006E5FA2">
        <w:trPr>
          <w:trHeight w:val="704"/>
        </w:trPr>
        <w:tc>
          <w:tcPr>
            <w:tcW w:w="1985" w:type="dxa"/>
            <w:vMerge/>
            <w:tcBorders>
              <w:top w:val="nil"/>
              <w:left w:val="single" w:sz="4" w:space="0" w:color="auto"/>
              <w:bottom w:val="single" w:sz="4" w:space="0" w:color="auto"/>
              <w:right w:val="single" w:sz="4" w:space="0" w:color="auto"/>
            </w:tcBorders>
            <w:vAlign w:val="center"/>
            <w:hideMark/>
          </w:tcPr>
          <w:p w14:paraId="2729F1E8" w14:textId="77777777" w:rsidR="008203FF" w:rsidRPr="00713214" w:rsidRDefault="008203FF" w:rsidP="006E5FA2">
            <w:pPr>
              <w:spacing w:before="0" w:after="0"/>
              <w:rPr>
                <w:rFonts w:ascii="Century Gothic" w:hAnsi="Century Gothic"/>
                <w:color w:val="000000"/>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14:paraId="0F321B3D"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xml:space="preserve">DBI </w:t>
            </w:r>
          </w:p>
        </w:tc>
        <w:tc>
          <w:tcPr>
            <w:tcW w:w="1984" w:type="dxa"/>
            <w:tcBorders>
              <w:top w:val="nil"/>
              <w:left w:val="nil"/>
              <w:bottom w:val="single" w:sz="4" w:space="0" w:color="auto"/>
              <w:right w:val="single" w:sz="4" w:space="0" w:color="auto"/>
            </w:tcBorders>
            <w:shd w:val="clear" w:color="auto" w:fill="auto"/>
            <w:vAlign w:val="center"/>
            <w:hideMark/>
          </w:tcPr>
          <w:p w14:paraId="104BB15B" w14:textId="77777777" w:rsidR="008203FF" w:rsidRPr="00713214" w:rsidRDefault="008203FF" w:rsidP="006E5FA2">
            <w:pPr>
              <w:spacing w:before="0" w:after="0"/>
              <w:rPr>
                <w:rFonts w:ascii="Century Gothic" w:hAnsi="Century Gothic"/>
                <w:color w:val="000000"/>
                <w:sz w:val="20"/>
                <w:szCs w:val="20"/>
              </w:rPr>
            </w:pPr>
            <w:proofErr w:type="spellStart"/>
            <w:r w:rsidRPr="00713214">
              <w:rPr>
                <w:rFonts w:ascii="Century Gothic" w:hAnsi="Century Gothic"/>
                <w:color w:val="000000"/>
                <w:sz w:val="20"/>
                <w:szCs w:val="20"/>
              </w:rPr>
              <w:t>Kulpawn</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Tributries</w:t>
            </w:r>
            <w:proofErr w:type="spellEnd"/>
            <w:r w:rsidRPr="00713214">
              <w:rPr>
                <w:rFonts w:ascii="Century Gothic" w:hAnsi="Century Gothic"/>
                <w:color w:val="000000"/>
                <w:sz w:val="20"/>
                <w:szCs w:val="20"/>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42DF9A65"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100.30</w:t>
            </w:r>
          </w:p>
        </w:tc>
        <w:tc>
          <w:tcPr>
            <w:tcW w:w="1984" w:type="dxa"/>
            <w:tcBorders>
              <w:top w:val="nil"/>
              <w:left w:val="nil"/>
              <w:bottom w:val="single" w:sz="4" w:space="0" w:color="auto"/>
              <w:right w:val="single" w:sz="4" w:space="0" w:color="auto"/>
            </w:tcBorders>
            <w:shd w:val="clear" w:color="auto" w:fill="auto"/>
            <w:vAlign w:val="center"/>
            <w:hideMark/>
          </w:tcPr>
          <w:p w14:paraId="1732E039" w14:textId="77777777" w:rsidR="008203FF" w:rsidRPr="00713214" w:rsidRDefault="008203FF" w:rsidP="006E5FA2">
            <w:pPr>
              <w:spacing w:before="0" w:after="0"/>
              <w:jc w:val="center"/>
              <w:rPr>
                <w:rFonts w:ascii="Century Gothic" w:hAnsi="Century Gothic"/>
                <w:color w:val="000000"/>
                <w:sz w:val="20"/>
                <w:szCs w:val="20"/>
              </w:rPr>
            </w:pPr>
            <w:r w:rsidRPr="00713214">
              <w:rPr>
                <w:rFonts w:ascii="Century Gothic" w:hAnsi="Century Gothic"/>
                <w:color w:val="000000"/>
                <w:sz w:val="20"/>
                <w:szCs w:val="20"/>
              </w:rPr>
              <w:t xml:space="preserve">Written &amp; published Management Plans </w:t>
            </w:r>
          </w:p>
        </w:tc>
        <w:tc>
          <w:tcPr>
            <w:tcW w:w="1152" w:type="dxa"/>
            <w:gridSpan w:val="2"/>
            <w:tcBorders>
              <w:top w:val="nil"/>
              <w:left w:val="nil"/>
              <w:bottom w:val="single" w:sz="4" w:space="0" w:color="auto"/>
              <w:right w:val="single" w:sz="4" w:space="0" w:color="auto"/>
            </w:tcBorders>
            <w:shd w:val="clear" w:color="auto" w:fill="auto"/>
            <w:vAlign w:val="center"/>
            <w:hideMark/>
          </w:tcPr>
          <w:p w14:paraId="15D0A1C8"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683" w:type="dxa"/>
            <w:tcBorders>
              <w:top w:val="nil"/>
              <w:left w:val="nil"/>
              <w:bottom w:val="single" w:sz="4" w:space="0" w:color="auto"/>
              <w:right w:val="single" w:sz="4" w:space="0" w:color="auto"/>
            </w:tcBorders>
            <w:shd w:val="clear" w:color="auto" w:fill="auto"/>
            <w:vAlign w:val="center"/>
            <w:hideMark/>
          </w:tcPr>
          <w:p w14:paraId="7FDB3C89"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center"/>
            <w:hideMark/>
          </w:tcPr>
          <w:p w14:paraId="18AE4D88"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center"/>
            <w:hideMark/>
          </w:tcPr>
          <w:p w14:paraId="71E11453"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6C04B630" w14:textId="77777777" w:rsidTr="006E5FA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DFEB"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xml:space="preserve">Sub Total </w:t>
            </w:r>
          </w:p>
        </w:tc>
        <w:tc>
          <w:tcPr>
            <w:tcW w:w="1985" w:type="dxa"/>
            <w:tcBorders>
              <w:top w:val="nil"/>
              <w:left w:val="nil"/>
              <w:bottom w:val="single" w:sz="4" w:space="0" w:color="auto"/>
              <w:right w:val="single" w:sz="4" w:space="0" w:color="auto"/>
            </w:tcBorders>
            <w:shd w:val="clear" w:color="auto" w:fill="auto"/>
            <w:noWrap/>
            <w:vAlign w:val="bottom"/>
            <w:hideMark/>
          </w:tcPr>
          <w:p w14:paraId="07540275"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CEEEBF1"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4DE4130"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486.20</w:t>
            </w:r>
          </w:p>
        </w:tc>
        <w:tc>
          <w:tcPr>
            <w:tcW w:w="1984" w:type="dxa"/>
            <w:tcBorders>
              <w:top w:val="nil"/>
              <w:left w:val="nil"/>
              <w:bottom w:val="single" w:sz="4" w:space="0" w:color="auto"/>
              <w:right w:val="single" w:sz="4" w:space="0" w:color="auto"/>
            </w:tcBorders>
            <w:shd w:val="clear" w:color="auto" w:fill="auto"/>
            <w:vAlign w:val="bottom"/>
            <w:hideMark/>
          </w:tcPr>
          <w:p w14:paraId="4D779099"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EF32654"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gridSpan w:val="2"/>
            <w:tcBorders>
              <w:top w:val="nil"/>
              <w:left w:val="nil"/>
              <w:bottom w:val="single" w:sz="4" w:space="0" w:color="auto"/>
              <w:right w:val="single" w:sz="4" w:space="0" w:color="auto"/>
            </w:tcBorders>
            <w:shd w:val="clear" w:color="auto" w:fill="auto"/>
            <w:vAlign w:val="bottom"/>
          </w:tcPr>
          <w:p w14:paraId="5112622B"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276" w:type="dxa"/>
            <w:tcBorders>
              <w:top w:val="nil"/>
              <w:left w:val="nil"/>
              <w:bottom w:val="single" w:sz="4" w:space="0" w:color="auto"/>
              <w:right w:val="single" w:sz="4" w:space="0" w:color="auto"/>
            </w:tcBorders>
            <w:shd w:val="clear" w:color="auto" w:fill="auto"/>
            <w:vAlign w:val="bottom"/>
            <w:hideMark/>
          </w:tcPr>
          <w:p w14:paraId="494CFCFD"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c>
          <w:tcPr>
            <w:tcW w:w="1701" w:type="dxa"/>
            <w:tcBorders>
              <w:top w:val="nil"/>
              <w:left w:val="nil"/>
              <w:bottom w:val="single" w:sz="4" w:space="0" w:color="auto"/>
              <w:right w:val="single" w:sz="4" w:space="0" w:color="auto"/>
            </w:tcBorders>
            <w:shd w:val="clear" w:color="auto" w:fill="auto"/>
            <w:vAlign w:val="bottom"/>
          </w:tcPr>
          <w:p w14:paraId="299248EF"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Nil</w:t>
            </w:r>
          </w:p>
        </w:tc>
      </w:tr>
      <w:tr w:rsidR="008203FF" w:rsidRPr="00713214" w14:paraId="226D00BC" w14:textId="77777777" w:rsidTr="006E5FA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4694"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xml:space="preserve">Total Area </w:t>
            </w:r>
          </w:p>
        </w:tc>
        <w:tc>
          <w:tcPr>
            <w:tcW w:w="1985" w:type="dxa"/>
            <w:tcBorders>
              <w:top w:val="nil"/>
              <w:left w:val="nil"/>
              <w:bottom w:val="single" w:sz="4" w:space="0" w:color="auto"/>
              <w:right w:val="single" w:sz="4" w:space="0" w:color="auto"/>
            </w:tcBorders>
            <w:shd w:val="clear" w:color="auto" w:fill="auto"/>
            <w:noWrap/>
            <w:vAlign w:val="bottom"/>
            <w:hideMark/>
          </w:tcPr>
          <w:p w14:paraId="0376480D" w14:textId="77777777" w:rsidR="008203FF" w:rsidRPr="00713214" w:rsidRDefault="008203FF" w:rsidP="006E5FA2">
            <w:pPr>
              <w:spacing w:before="0" w:after="0"/>
              <w:rPr>
                <w:rFonts w:ascii="Century Gothic" w:hAnsi="Century Gothic"/>
                <w:color w:val="000000"/>
                <w:sz w:val="20"/>
                <w:szCs w:val="20"/>
              </w:rPr>
            </w:pPr>
            <w:r w:rsidRPr="00713214">
              <w:rPr>
                <w:rFonts w:ascii="Century Gothic" w:hAnsi="Century Gothic"/>
                <w:color w:val="000000"/>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BB6DB9C"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113D50C"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1638.34</w:t>
            </w:r>
          </w:p>
        </w:tc>
        <w:tc>
          <w:tcPr>
            <w:tcW w:w="1984" w:type="dxa"/>
            <w:tcBorders>
              <w:top w:val="nil"/>
              <w:left w:val="nil"/>
              <w:bottom w:val="single" w:sz="4" w:space="0" w:color="auto"/>
              <w:right w:val="single" w:sz="4" w:space="0" w:color="auto"/>
            </w:tcBorders>
            <w:shd w:val="clear" w:color="auto" w:fill="auto"/>
            <w:vAlign w:val="bottom"/>
            <w:hideMark/>
          </w:tcPr>
          <w:p w14:paraId="50E1246B" w14:textId="77777777" w:rsidR="008203FF" w:rsidRPr="00713214" w:rsidRDefault="008203FF" w:rsidP="006E5FA2">
            <w:pPr>
              <w:spacing w:before="0" w:after="0"/>
              <w:rPr>
                <w:rFonts w:ascii="Century Gothic" w:hAnsi="Century Gothic"/>
                <w:b/>
                <w:bCs/>
                <w:color w:val="000000"/>
                <w:sz w:val="20"/>
                <w:szCs w:val="20"/>
              </w:rPr>
            </w:pPr>
            <w:r w:rsidRPr="00713214">
              <w:rPr>
                <w:rFonts w:ascii="Century Gothic" w:hAnsi="Century Gothic"/>
                <w:b/>
                <w:bCs/>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683F0EC3"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1025</w:t>
            </w:r>
          </w:p>
        </w:tc>
        <w:tc>
          <w:tcPr>
            <w:tcW w:w="1701" w:type="dxa"/>
            <w:gridSpan w:val="2"/>
            <w:tcBorders>
              <w:top w:val="nil"/>
              <w:left w:val="nil"/>
              <w:bottom w:val="single" w:sz="4" w:space="0" w:color="auto"/>
              <w:right w:val="single" w:sz="4" w:space="0" w:color="auto"/>
            </w:tcBorders>
            <w:shd w:val="clear" w:color="auto" w:fill="auto"/>
            <w:vAlign w:val="bottom"/>
          </w:tcPr>
          <w:p w14:paraId="56262C46"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63.19</w:t>
            </w:r>
          </w:p>
        </w:tc>
        <w:tc>
          <w:tcPr>
            <w:tcW w:w="1276" w:type="dxa"/>
            <w:tcBorders>
              <w:top w:val="nil"/>
              <w:left w:val="nil"/>
              <w:bottom w:val="single" w:sz="4" w:space="0" w:color="auto"/>
              <w:right w:val="single" w:sz="4" w:space="0" w:color="auto"/>
            </w:tcBorders>
            <w:shd w:val="clear" w:color="auto" w:fill="auto"/>
            <w:vAlign w:val="bottom"/>
            <w:hideMark/>
          </w:tcPr>
          <w:p w14:paraId="117D66AE"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17.55</w:t>
            </w:r>
          </w:p>
        </w:tc>
        <w:tc>
          <w:tcPr>
            <w:tcW w:w="1701" w:type="dxa"/>
            <w:tcBorders>
              <w:top w:val="nil"/>
              <w:left w:val="nil"/>
              <w:bottom w:val="single" w:sz="4" w:space="0" w:color="auto"/>
              <w:right w:val="single" w:sz="4" w:space="0" w:color="auto"/>
            </w:tcBorders>
            <w:shd w:val="clear" w:color="auto" w:fill="auto"/>
            <w:vAlign w:val="bottom"/>
          </w:tcPr>
          <w:p w14:paraId="12D8CE3F" w14:textId="77777777" w:rsidR="008203FF" w:rsidRPr="00713214" w:rsidRDefault="008203FF" w:rsidP="006E5FA2">
            <w:pPr>
              <w:spacing w:before="0" w:after="0"/>
              <w:jc w:val="center"/>
              <w:rPr>
                <w:rFonts w:ascii="Century Gothic" w:hAnsi="Century Gothic"/>
                <w:b/>
                <w:bCs/>
                <w:color w:val="000000"/>
                <w:sz w:val="20"/>
                <w:szCs w:val="20"/>
              </w:rPr>
            </w:pPr>
            <w:r w:rsidRPr="00713214">
              <w:rPr>
                <w:rFonts w:ascii="Century Gothic" w:hAnsi="Century Gothic"/>
                <w:b/>
                <w:bCs/>
                <w:color w:val="000000"/>
                <w:sz w:val="20"/>
                <w:szCs w:val="20"/>
              </w:rPr>
              <w:t>593.67</w:t>
            </w:r>
          </w:p>
        </w:tc>
      </w:tr>
    </w:tbl>
    <w:p w14:paraId="4AC1E877" w14:textId="77777777" w:rsidR="008203FF" w:rsidRPr="00713214" w:rsidRDefault="008203FF" w:rsidP="008203FF">
      <w:pPr>
        <w:rPr>
          <w:rFonts w:ascii="Century Gothic" w:hAnsi="Century Gothic"/>
          <w:b/>
          <w:i/>
          <w:sz w:val="20"/>
          <w:szCs w:val="20"/>
        </w:rPr>
        <w:sectPr w:rsidR="008203FF" w:rsidRPr="00713214" w:rsidSect="008A611F">
          <w:pgSz w:w="16838" w:h="11906" w:orient="landscape"/>
          <w:pgMar w:top="1440" w:right="1440" w:bottom="1440" w:left="1440" w:header="708" w:footer="708" w:gutter="0"/>
          <w:cols w:space="708"/>
          <w:docGrid w:linePitch="360"/>
        </w:sectPr>
      </w:pPr>
      <w:r w:rsidRPr="00713214">
        <w:rPr>
          <w:rFonts w:ascii="Century Gothic" w:hAnsi="Century Gothic"/>
          <w:b/>
          <w:i/>
          <w:color w:val="000000"/>
          <w:sz w:val="20"/>
          <w:szCs w:val="20"/>
        </w:rPr>
        <w:t>Source: Forestry Commission, Gha</w:t>
      </w:r>
      <w:r w:rsidRPr="00713214">
        <w:rPr>
          <w:rFonts w:ascii="Century Gothic" w:hAnsi="Century Gothic"/>
          <w:b/>
          <w:i/>
          <w:sz w:val="20"/>
          <w:szCs w:val="20"/>
        </w:rPr>
        <w:t>na (FSD)</w:t>
      </w:r>
    </w:p>
    <w:p w14:paraId="74E468A6" w14:textId="1C26D59B" w:rsidR="008203FF" w:rsidRPr="00713214" w:rsidRDefault="008203FF" w:rsidP="00B116D2">
      <w:pPr>
        <w:pStyle w:val="Heading2"/>
        <w:spacing w:before="0" w:after="0"/>
        <w:ind w:left="0" w:firstLine="0"/>
        <w:rPr>
          <w:rFonts w:ascii="Century Gothic" w:hAnsi="Century Gothic"/>
          <w:sz w:val="20"/>
          <w:szCs w:val="20"/>
        </w:rPr>
      </w:pPr>
      <w:bookmarkStart w:id="371" w:name="_Toc65250645"/>
      <w:r w:rsidRPr="00713214">
        <w:rPr>
          <w:rFonts w:ascii="Century Gothic" w:hAnsi="Century Gothic"/>
          <w:sz w:val="20"/>
          <w:szCs w:val="20"/>
        </w:rPr>
        <w:lastRenderedPageBreak/>
        <w:t>Consultation with Municipal, District Assemblies and Communities</w:t>
      </w:r>
      <w:bookmarkEnd w:id="371"/>
      <w:r w:rsidRPr="00713214">
        <w:rPr>
          <w:rFonts w:ascii="Century Gothic" w:hAnsi="Century Gothic"/>
          <w:sz w:val="20"/>
          <w:szCs w:val="20"/>
        </w:rPr>
        <w:t xml:space="preserve"> </w:t>
      </w:r>
    </w:p>
    <w:p w14:paraId="798FA1FC" w14:textId="77777777" w:rsidR="008203FF" w:rsidRPr="00713214" w:rsidRDefault="008203FF" w:rsidP="00623201">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As part of the project preparatory activities, there has been extensive consultation with project institutions, municipal and district assemblies and communities and the outcome as relevant to restrictions on land use includes the following: </w:t>
      </w:r>
    </w:p>
    <w:p w14:paraId="16464027" w14:textId="77777777" w:rsidR="008203FF" w:rsidRPr="00713214" w:rsidRDefault="008203FF" w:rsidP="006B445A">
      <w:pPr>
        <w:pStyle w:val="ListParagraph"/>
        <w:numPr>
          <w:ilvl w:val="0"/>
          <w:numId w:val="109"/>
        </w:numPr>
        <w:autoSpaceDE w:val="0"/>
        <w:autoSpaceDN w:val="0"/>
        <w:adjustRightInd w:val="0"/>
        <w:rPr>
          <w:rFonts w:ascii="Century Gothic" w:hAnsi="Century Gothic"/>
          <w:color w:val="000000"/>
          <w:sz w:val="20"/>
          <w:szCs w:val="20"/>
        </w:rPr>
      </w:pPr>
      <w:r w:rsidRPr="00713214">
        <w:rPr>
          <w:rFonts w:ascii="Century Gothic" w:hAnsi="Century Gothic"/>
          <w:color w:val="000000"/>
          <w:sz w:val="20"/>
          <w:szCs w:val="20"/>
        </w:rPr>
        <w:t xml:space="preserve">Participation of affected Communities in the design of project </w:t>
      </w:r>
      <w:proofErr w:type="gramStart"/>
      <w:r w:rsidRPr="00713214">
        <w:rPr>
          <w:rFonts w:ascii="Century Gothic" w:hAnsi="Century Gothic"/>
          <w:color w:val="000000"/>
          <w:sz w:val="20"/>
          <w:szCs w:val="20"/>
        </w:rPr>
        <w:t>components;</w:t>
      </w:r>
      <w:proofErr w:type="gramEnd"/>
    </w:p>
    <w:p w14:paraId="2017D889" w14:textId="77777777" w:rsidR="008203FF" w:rsidRPr="00713214" w:rsidRDefault="008203FF" w:rsidP="006B445A">
      <w:pPr>
        <w:pStyle w:val="ListParagraph"/>
        <w:numPr>
          <w:ilvl w:val="0"/>
          <w:numId w:val="109"/>
        </w:numPr>
        <w:autoSpaceDE w:val="0"/>
        <w:autoSpaceDN w:val="0"/>
        <w:adjustRightInd w:val="0"/>
        <w:rPr>
          <w:rFonts w:ascii="Century Gothic" w:hAnsi="Century Gothic"/>
          <w:color w:val="000000"/>
          <w:sz w:val="20"/>
          <w:szCs w:val="20"/>
        </w:rPr>
      </w:pPr>
      <w:r w:rsidRPr="00713214">
        <w:rPr>
          <w:rFonts w:ascii="Century Gothic" w:hAnsi="Century Gothic"/>
          <w:color w:val="000000"/>
          <w:sz w:val="20"/>
          <w:szCs w:val="20"/>
        </w:rPr>
        <w:t xml:space="preserve">Determination of measures necessary to achieve the objectives of the ESS, and </w:t>
      </w:r>
    </w:p>
    <w:p w14:paraId="4DDAB45E" w14:textId="77777777" w:rsidR="008203FF" w:rsidRPr="00713214" w:rsidRDefault="008203FF" w:rsidP="006B445A">
      <w:pPr>
        <w:pStyle w:val="ListParagraph"/>
        <w:numPr>
          <w:ilvl w:val="0"/>
          <w:numId w:val="109"/>
        </w:numPr>
        <w:autoSpaceDE w:val="0"/>
        <w:autoSpaceDN w:val="0"/>
        <w:adjustRightInd w:val="0"/>
        <w:rPr>
          <w:rFonts w:ascii="Century Gothic" w:hAnsi="Century Gothic"/>
          <w:color w:val="000000"/>
          <w:sz w:val="20"/>
          <w:szCs w:val="20"/>
        </w:rPr>
      </w:pPr>
      <w:r w:rsidRPr="00713214">
        <w:rPr>
          <w:rFonts w:ascii="Century Gothic" w:hAnsi="Century Gothic"/>
          <w:color w:val="000000"/>
          <w:sz w:val="20"/>
          <w:szCs w:val="20"/>
        </w:rPr>
        <w:t>Implementation and monitoring of relevant project activities</w:t>
      </w:r>
    </w:p>
    <w:p w14:paraId="5A46679E" w14:textId="77777777" w:rsidR="008203FF" w:rsidRPr="00713214" w:rsidRDefault="008203FF" w:rsidP="008203FF">
      <w:pPr>
        <w:spacing w:before="0" w:after="0"/>
        <w:rPr>
          <w:rFonts w:ascii="Century Gothic" w:hAnsi="Century Gothic"/>
          <w:b/>
          <w:bCs/>
          <w:sz w:val="20"/>
          <w:szCs w:val="20"/>
        </w:rPr>
      </w:pPr>
    </w:p>
    <w:p w14:paraId="5A0200B3" w14:textId="77777777" w:rsidR="008203FF" w:rsidRPr="00713214" w:rsidRDefault="008203FF" w:rsidP="00C63B5A">
      <w:pPr>
        <w:pStyle w:val="Heading3"/>
        <w:rPr>
          <w:rFonts w:ascii="Century Gothic" w:eastAsia="Calibri" w:hAnsi="Century Gothic"/>
          <w:sz w:val="20"/>
          <w:szCs w:val="20"/>
        </w:rPr>
      </w:pPr>
      <w:bookmarkStart w:id="372" w:name="_Toc65250646"/>
      <w:r w:rsidRPr="00713214">
        <w:rPr>
          <w:rFonts w:ascii="Century Gothic" w:eastAsia="Calibri" w:hAnsi="Century Gothic"/>
          <w:sz w:val="20"/>
          <w:szCs w:val="20"/>
        </w:rPr>
        <w:t>Consultation with Municipal and District Assemblies on GLRSSMP</w:t>
      </w:r>
      <w:bookmarkEnd w:id="372"/>
    </w:p>
    <w:p w14:paraId="19E1A6E0" w14:textId="77777777" w:rsidR="008203FF" w:rsidRPr="00713214" w:rsidRDefault="008203FF" w:rsidP="008203FF">
      <w:pPr>
        <w:keepNext/>
        <w:spacing w:before="0" w:after="0"/>
        <w:rPr>
          <w:rFonts w:ascii="Century Gothic" w:hAnsi="Century Gothic"/>
          <w:sz w:val="20"/>
          <w:szCs w:val="20"/>
          <w:lang w:val="x-none"/>
        </w:rPr>
      </w:pPr>
    </w:p>
    <w:p w14:paraId="00CB9CAC" w14:textId="77777777" w:rsidR="008203FF" w:rsidRPr="00713214" w:rsidRDefault="008203FF" w:rsidP="008203FF">
      <w:pPr>
        <w:keepNext/>
        <w:spacing w:before="0" w:after="0"/>
        <w:rPr>
          <w:rFonts w:ascii="Century Gothic" w:hAnsi="Century Gothic"/>
          <w:bCs/>
          <w:kern w:val="32"/>
          <w:sz w:val="20"/>
          <w:szCs w:val="20"/>
          <w:lang w:val="x-none" w:eastAsia="x-none"/>
        </w:rPr>
      </w:pPr>
      <w:r w:rsidRPr="00713214">
        <w:rPr>
          <w:rFonts w:ascii="Century Gothic" w:hAnsi="Century Gothic"/>
          <w:bCs/>
          <w:kern w:val="32"/>
          <w:sz w:val="20"/>
          <w:szCs w:val="20"/>
          <w:lang w:val="x-none" w:eastAsia="x-none"/>
        </w:rPr>
        <w:t xml:space="preserve">Consultations were held </w:t>
      </w:r>
      <w:r w:rsidRPr="00713214">
        <w:rPr>
          <w:rFonts w:ascii="Century Gothic" w:hAnsi="Century Gothic"/>
          <w:bCs/>
          <w:kern w:val="32"/>
          <w:sz w:val="20"/>
          <w:szCs w:val="20"/>
          <w:lang w:val="en-GB" w:eastAsia="x-none"/>
        </w:rPr>
        <w:t xml:space="preserve">during the period April to July 2020 </w:t>
      </w:r>
      <w:r w:rsidRPr="00713214">
        <w:rPr>
          <w:rFonts w:ascii="Century Gothic" w:hAnsi="Century Gothic"/>
          <w:bCs/>
          <w:kern w:val="32"/>
          <w:sz w:val="20"/>
          <w:szCs w:val="20"/>
          <w:lang w:val="x-none" w:eastAsia="x-none"/>
        </w:rPr>
        <w:t xml:space="preserve">with MDA’s in the </w:t>
      </w:r>
      <w:proofErr w:type="spellStart"/>
      <w:r w:rsidRPr="00713214">
        <w:rPr>
          <w:rFonts w:ascii="Century Gothic" w:hAnsi="Century Gothic"/>
          <w:bCs/>
          <w:kern w:val="32"/>
          <w:sz w:val="20"/>
          <w:szCs w:val="20"/>
          <w:lang w:val="x-none" w:eastAsia="x-none"/>
        </w:rPr>
        <w:t>Pra</w:t>
      </w:r>
      <w:proofErr w:type="spellEnd"/>
      <w:r w:rsidRPr="00713214">
        <w:rPr>
          <w:rFonts w:ascii="Century Gothic" w:hAnsi="Century Gothic"/>
          <w:bCs/>
          <w:kern w:val="32"/>
          <w:sz w:val="20"/>
          <w:szCs w:val="20"/>
          <w:lang w:val="x-none" w:eastAsia="x-none"/>
        </w:rPr>
        <w:t>/transitional zone (Eastern, Ashanti and Central regions) and the northern savannah region (Upper West, Upper East, Savannah and North East regions) selected to be enrolled in the GL</w:t>
      </w:r>
      <w:r w:rsidRPr="00713214">
        <w:rPr>
          <w:rFonts w:ascii="Century Gothic" w:hAnsi="Century Gothic"/>
          <w:bCs/>
          <w:kern w:val="32"/>
          <w:sz w:val="20"/>
          <w:szCs w:val="20"/>
          <w:lang w:eastAsia="x-none"/>
        </w:rPr>
        <w:t>SSM</w:t>
      </w:r>
      <w:r w:rsidRPr="00713214">
        <w:rPr>
          <w:rFonts w:ascii="Century Gothic" w:hAnsi="Century Gothic"/>
          <w:bCs/>
          <w:kern w:val="32"/>
          <w:sz w:val="20"/>
          <w:szCs w:val="20"/>
          <w:lang w:val="x-none" w:eastAsia="x-none"/>
        </w:rPr>
        <w:t>P. These include the following:</w:t>
      </w:r>
    </w:p>
    <w:p w14:paraId="1E4615EE" w14:textId="77777777" w:rsidR="008203FF" w:rsidRPr="00713214" w:rsidRDefault="008203FF" w:rsidP="008203FF">
      <w:pPr>
        <w:keepNext/>
        <w:spacing w:before="0" w:after="0"/>
        <w:rPr>
          <w:rFonts w:ascii="Century Gothic" w:hAnsi="Century Gothic"/>
          <w:bCs/>
          <w:kern w:val="32"/>
          <w:sz w:val="20"/>
          <w:szCs w:val="20"/>
          <w:lang w:val="x-none" w:eastAsia="x-none"/>
        </w:rPr>
      </w:pPr>
    </w:p>
    <w:p w14:paraId="01C3FBB8" w14:textId="78E20936" w:rsidR="008203FF" w:rsidRPr="00713214" w:rsidRDefault="008203FF" w:rsidP="008203FF">
      <w:pPr>
        <w:pStyle w:val="Caption"/>
        <w:rPr>
          <w:rFonts w:ascii="Century Gothic" w:hAnsi="Century Gothic"/>
          <w:bCs w:val="0"/>
          <w:kern w:val="32"/>
          <w:lang w:eastAsia="x-none"/>
        </w:rPr>
      </w:pPr>
      <w:bookmarkStart w:id="373" w:name="_Toc57999348"/>
      <w:r w:rsidRPr="00713214">
        <w:rPr>
          <w:rFonts w:ascii="Century Gothic" w:hAnsi="Century Gothic"/>
        </w:rPr>
        <w:t xml:space="preserve">Table </w:t>
      </w:r>
      <w:r w:rsidR="00A63968"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4</w:t>
      </w:r>
      <w:r w:rsidR="00623447" w:rsidRPr="00713214">
        <w:rPr>
          <w:rFonts w:ascii="Century Gothic" w:hAnsi="Century Gothic"/>
        </w:rPr>
        <w:fldChar w:fldCharType="end"/>
      </w:r>
      <w:r w:rsidRPr="00713214">
        <w:rPr>
          <w:rFonts w:ascii="Century Gothic" w:hAnsi="Century Gothic"/>
        </w:rPr>
        <w:t>:Municipal and District Assemblies Consulted on GLRSSMP</w:t>
      </w:r>
      <w:bookmarkEnd w:id="373"/>
    </w:p>
    <w:tbl>
      <w:tblPr>
        <w:tblStyle w:val="TableGrid"/>
        <w:tblW w:w="0" w:type="auto"/>
        <w:tblLook w:val="04A0" w:firstRow="1" w:lastRow="0" w:firstColumn="1" w:lastColumn="0" w:noHBand="0" w:noVBand="1"/>
      </w:tblPr>
      <w:tblGrid>
        <w:gridCol w:w="421"/>
        <w:gridCol w:w="4087"/>
        <w:gridCol w:w="590"/>
        <w:gridCol w:w="3918"/>
      </w:tblGrid>
      <w:tr w:rsidR="008203FF" w:rsidRPr="00713214" w14:paraId="7DB8E6D7" w14:textId="77777777" w:rsidTr="006E5FA2">
        <w:tc>
          <w:tcPr>
            <w:tcW w:w="421" w:type="dxa"/>
          </w:tcPr>
          <w:p w14:paraId="569C7FEC"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A</w:t>
            </w:r>
          </w:p>
        </w:tc>
        <w:tc>
          <w:tcPr>
            <w:tcW w:w="4087" w:type="dxa"/>
          </w:tcPr>
          <w:p w14:paraId="4CE45A2A" w14:textId="77777777" w:rsidR="008203FF" w:rsidRPr="00713214" w:rsidRDefault="008203FF" w:rsidP="006E5FA2">
            <w:pPr>
              <w:keepNext/>
              <w:spacing w:before="0" w:after="0"/>
              <w:rPr>
                <w:rFonts w:ascii="Century Gothic" w:hAnsi="Century Gothic"/>
                <w:bCs/>
                <w:kern w:val="32"/>
                <w:sz w:val="20"/>
                <w:szCs w:val="20"/>
                <w:lang w:val="x-none" w:eastAsia="x-none"/>
              </w:rPr>
            </w:pPr>
            <w:proofErr w:type="spellStart"/>
            <w:r w:rsidRPr="00713214">
              <w:rPr>
                <w:rFonts w:ascii="Century Gothic" w:eastAsia="Calibri" w:hAnsi="Century Gothic"/>
                <w:b/>
                <w:color w:val="000000"/>
                <w:sz w:val="20"/>
                <w:szCs w:val="20"/>
              </w:rPr>
              <w:t>Pra</w:t>
            </w:r>
            <w:proofErr w:type="spellEnd"/>
            <w:r w:rsidRPr="00713214">
              <w:rPr>
                <w:rFonts w:ascii="Century Gothic" w:eastAsia="Calibri" w:hAnsi="Century Gothic"/>
                <w:b/>
                <w:color w:val="000000"/>
                <w:sz w:val="20"/>
                <w:szCs w:val="20"/>
              </w:rPr>
              <w:t xml:space="preserve"> Basin and Transitional Zone</w:t>
            </w:r>
          </w:p>
        </w:tc>
        <w:tc>
          <w:tcPr>
            <w:tcW w:w="590" w:type="dxa"/>
          </w:tcPr>
          <w:p w14:paraId="6F63D2C0"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B</w:t>
            </w:r>
          </w:p>
        </w:tc>
        <w:tc>
          <w:tcPr>
            <w:tcW w:w="3918" w:type="dxa"/>
          </w:tcPr>
          <w:p w14:paraId="6398F341" w14:textId="77777777" w:rsidR="008203FF" w:rsidRPr="00713214" w:rsidRDefault="008203FF" w:rsidP="006E5FA2">
            <w:pPr>
              <w:keepNext/>
              <w:spacing w:before="0" w:after="0"/>
              <w:rPr>
                <w:rFonts w:ascii="Century Gothic" w:hAnsi="Century Gothic"/>
                <w:bCs/>
                <w:kern w:val="32"/>
                <w:sz w:val="20"/>
                <w:szCs w:val="20"/>
                <w:lang w:val="x-none" w:eastAsia="x-none"/>
              </w:rPr>
            </w:pPr>
            <w:r w:rsidRPr="00713214">
              <w:rPr>
                <w:rFonts w:ascii="Century Gothic" w:eastAsia="Calibri" w:hAnsi="Century Gothic"/>
                <w:b/>
                <w:color w:val="000000"/>
                <w:sz w:val="20"/>
                <w:szCs w:val="20"/>
              </w:rPr>
              <w:t>Northern Savannah Region</w:t>
            </w:r>
          </w:p>
        </w:tc>
      </w:tr>
      <w:tr w:rsidR="008203FF" w:rsidRPr="00713214" w14:paraId="103BA17C" w14:textId="77777777" w:rsidTr="006E5FA2">
        <w:tc>
          <w:tcPr>
            <w:tcW w:w="421" w:type="dxa"/>
          </w:tcPr>
          <w:p w14:paraId="397CCB54"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1</w:t>
            </w:r>
          </w:p>
        </w:tc>
        <w:tc>
          <w:tcPr>
            <w:tcW w:w="4087" w:type="dxa"/>
          </w:tcPr>
          <w:p w14:paraId="03912DDC" w14:textId="77777777" w:rsidR="008203FF" w:rsidRPr="00713214" w:rsidRDefault="008203FF" w:rsidP="006E5FA2">
            <w:pPr>
              <w:keepNext/>
              <w:spacing w:before="0" w:after="0"/>
              <w:rPr>
                <w:rFonts w:ascii="Century Gothic" w:hAnsi="Century Gothic"/>
                <w:bCs/>
                <w:kern w:val="32"/>
                <w:sz w:val="20"/>
                <w:szCs w:val="20"/>
                <w:lang w:val="x-none" w:eastAsia="x-none"/>
              </w:rPr>
            </w:pPr>
            <w:r w:rsidRPr="00713214">
              <w:rPr>
                <w:rFonts w:ascii="Century Gothic" w:hAnsi="Century Gothic"/>
                <w:color w:val="000000"/>
                <w:sz w:val="20"/>
                <w:szCs w:val="20"/>
              </w:rPr>
              <w:t>Kwahu South District Assembly</w:t>
            </w:r>
          </w:p>
        </w:tc>
        <w:tc>
          <w:tcPr>
            <w:tcW w:w="590" w:type="dxa"/>
          </w:tcPr>
          <w:p w14:paraId="73990A50"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1</w:t>
            </w:r>
          </w:p>
        </w:tc>
        <w:tc>
          <w:tcPr>
            <w:tcW w:w="3918" w:type="dxa"/>
          </w:tcPr>
          <w:p w14:paraId="512DA482" w14:textId="53DC7DE8"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Wa East District Assembly</w:t>
            </w:r>
          </w:p>
          <w:p w14:paraId="5F0CFC65"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r w:rsidR="008203FF" w:rsidRPr="00713214" w14:paraId="40A49829" w14:textId="77777777" w:rsidTr="006E5FA2">
        <w:tc>
          <w:tcPr>
            <w:tcW w:w="421" w:type="dxa"/>
          </w:tcPr>
          <w:p w14:paraId="5AAED003"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2</w:t>
            </w:r>
          </w:p>
        </w:tc>
        <w:tc>
          <w:tcPr>
            <w:tcW w:w="4087" w:type="dxa"/>
          </w:tcPr>
          <w:p w14:paraId="7F6EE53E" w14:textId="4CD71894"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Kwahu East District Assembly</w:t>
            </w:r>
          </w:p>
          <w:p w14:paraId="5C5D79C7"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590" w:type="dxa"/>
          </w:tcPr>
          <w:p w14:paraId="0915A3AF"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2</w:t>
            </w:r>
          </w:p>
        </w:tc>
        <w:tc>
          <w:tcPr>
            <w:tcW w:w="3918" w:type="dxa"/>
          </w:tcPr>
          <w:p w14:paraId="1E3522A1" w14:textId="72D6C3CC" w:rsidR="008203FF" w:rsidRPr="00713214" w:rsidRDefault="008203FF" w:rsidP="006E5FA2">
            <w:pPr>
              <w:spacing w:before="0" w:after="0"/>
              <w:contextualSpacing/>
              <w:jc w:val="left"/>
              <w:rPr>
                <w:rFonts w:ascii="Century Gothic" w:hAnsi="Century Gothic"/>
                <w:color w:val="000000"/>
                <w:sz w:val="20"/>
                <w:szCs w:val="20"/>
                <w:lang w:val="it-IT"/>
              </w:rPr>
            </w:pPr>
            <w:r w:rsidRPr="00713214">
              <w:rPr>
                <w:rFonts w:ascii="Century Gothic" w:hAnsi="Century Gothic"/>
                <w:color w:val="000000"/>
                <w:sz w:val="20"/>
                <w:szCs w:val="20"/>
                <w:lang w:val="it-IT"/>
              </w:rPr>
              <w:t>Sawla Tuna Kalba District Assembly</w:t>
            </w:r>
          </w:p>
          <w:p w14:paraId="777E3AD9"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r w:rsidR="008203FF" w:rsidRPr="00713214" w14:paraId="46ED4A81" w14:textId="77777777" w:rsidTr="006E5FA2">
        <w:tc>
          <w:tcPr>
            <w:tcW w:w="421" w:type="dxa"/>
          </w:tcPr>
          <w:p w14:paraId="056E2428"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3</w:t>
            </w:r>
          </w:p>
        </w:tc>
        <w:tc>
          <w:tcPr>
            <w:tcW w:w="4087" w:type="dxa"/>
          </w:tcPr>
          <w:p w14:paraId="6D6DBC0A" w14:textId="342267BD"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Kwahu Afram Plains South Assembly</w:t>
            </w:r>
          </w:p>
          <w:p w14:paraId="25D3BD9A"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590" w:type="dxa"/>
          </w:tcPr>
          <w:p w14:paraId="471D7B10"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3</w:t>
            </w:r>
          </w:p>
        </w:tc>
        <w:tc>
          <w:tcPr>
            <w:tcW w:w="3918" w:type="dxa"/>
          </w:tcPr>
          <w:p w14:paraId="5106DE8B" w14:textId="26F2969A"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Sissala</w:t>
            </w:r>
            <w:proofErr w:type="spellEnd"/>
            <w:r w:rsidRPr="00713214">
              <w:rPr>
                <w:rFonts w:ascii="Century Gothic" w:hAnsi="Century Gothic"/>
                <w:color w:val="000000"/>
                <w:sz w:val="20"/>
                <w:szCs w:val="20"/>
              </w:rPr>
              <w:t xml:space="preserve"> West District Assembly</w:t>
            </w:r>
          </w:p>
          <w:p w14:paraId="0F944A26"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r w:rsidR="008203FF" w:rsidRPr="00713214" w14:paraId="77CDC4EA" w14:textId="77777777" w:rsidTr="006E5FA2">
        <w:tc>
          <w:tcPr>
            <w:tcW w:w="421" w:type="dxa"/>
          </w:tcPr>
          <w:p w14:paraId="18500145"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4</w:t>
            </w:r>
          </w:p>
        </w:tc>
        <w:tc>
          <w:tcPr>
            <w:tcW w:w="4087" w:type="dxa"/>
          </w:tcPr>
          <w:p w14:paraId="504D75B4" w14:textId="43885CB9"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 xml:space="preserve">Asante </w:t>
            </w:r>
            <w:proofErr w:type="spellStart"/>
            <w:r w:rsidRPr="00713214">
              <w:rPr>
                <w:rFonts w:ascii="Century Gothic" w:hAnsi="Century Gothic"/>
                <w:color w:val="000000"/>
                <w:sz w:val="20"/>
                <w:szCs w:val="20"/>
              </w:rPr>
              <w:t>Akim</w:t>
            </w:r>
            <w:proofErr w:type="spellEnd"/>
            <w:r w:rsidRPr="00713214">
              <w:rPr>
                <w:rFonts w:ascii="Century Gothic" w:hAnsi="Century Gothic"/>
                <w:color w:val="000000"/>
                <w:sz w:val="20"/>
                <w:szCs w:val="20"/>
              </w:rPr>
              <w:t xml:space="preserve"> South Municipal Assembly</w:t>
            </w:r>
          </w:p>
        </w:tc>
        <w:tc>
          <w:tcPr>
            <w:tcW w:w="590" w:type="dxa"/>
          </w:tcPr>
          <w:p w14:paraId="46A958BA"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4</w:t>
            </w:r>
          </w:p>
        </w:tc>
        <w:tc>
          <w:tcPr>
            <w:tcW w:w="3918" w:type="dxa"/>
          </w:tcPr>
          <w:p w14:paraId="69BDA558" w14:textId="615A09AF"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Sissala</w:t>
            </w:r>
            <w:proofErr w:type="spellEnd"/>
            <w:r w:rsidRPr="00713214">
              <w:rPr>
                <w:rFonts w:ascii="Century Gothic" w:hAnsi="Century Gothic"/>
                <w:color w:val="000000"/>
                <w:sz w:val="20"/>
                <w:szCs w:val="20"/>
              </w:rPr>
              <w:t xml:space="preserve"> East Municipal Assembly</w:t>
            </w:r>
          </w:p>
          <w:p w14:paraId="2B7D0FA4"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r w:rsidR="008203FF" w:rsidRPr="00713214" w14:paraId="14BD4162" w14:textId="77777777" w:rsidTr="006E5FA2">
        <w:tc>
          <w:tcPr>
            <w:tcW w:w="421" w:type="dxa"/>
          </w:tcPr>
          <w:p w14:paraId="2C084A02"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5</w:t>
            </w:r>
          </w:p>
        </w:tc>
        <w:tc>
          <w:tcPr>
            <w:tcW w:w="4087" w:type="dxa"/>
          </w:tcPr>
          <w:p w14:paraId="550BF216" w14:textId="56326EAA"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Twifo</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Atti</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Morkwa</w:t>
            </w:r>
            <w:proofErr w:type="spellEnd"/>
            <w:r w:rsidRPr="00713214">
              <w:rPr>
                <w:rFonts w:ascii="Century Gothic" w:hAnsi="Century Gothic"/>
                <w:color w:val="000000"/>
                <w:sz w:val="20"/>
                <w:szCs w:val="20"/>
              </w:rPr>
              <w:t xml:space="preserve"> District Assembly</w:t>
            </w:r>
          </w:p>
          <w:p w14:paraId="46531B25"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590" w:type="dxa"/>
          </w:tcPr>
          <w:p w14:paraId="7D453C85"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5</w:t>
            </w:r>
          </w:p>
        </w:tc>
        <w:tc>
          <w:tcPr>
            <w:tcW w:w="3918" w:type="dxa"/>
          </w:tcPr>
          <w:p w14:paraId="642FB19A" w14:textId="77777777" w:rsidR="008203FF" w:rsidRPr="00713214" w:rsidRDefault="008203FF" w:rsidP="006E5FA2">
            <w:pPr>
              <w:keepNext/>
              <w:spacing w:before="0" w:after="0"/>
              <w:rPr>
                <w:rFonts w:ascii="Century Gothic" w:hAnsi="Century Gothic"/>
                <w:bCs/>
                <w:kern w:val="32"/>
                <w:sz w:val="20"/>
                <w:szCs w:val="20"/>
                <w:lang w:val="x-none" w:eastAsia="x-none"/>
              </w:rPr>
            </w:pPr>
            <w:r w:rsidRPr="00713214">
              <w:rPr>
                <w:rFonts w:ascii="Century Gothic" w:hAnsi="Century Gothic"/>
                <w:color w:val="000000"/>
                <w:sz w:val="20"/>
                <w:szCs w:val="20"/>
                <w:lang w:val="it-IT"/>
              </w:rPr>
              <w:t>DaffiemaBussie Issa District Assembly</w:t>
            </w:r>
          </w:p>
        </w:tc>
      </w:tr>
      <w:tr w:rsidR="008203FF" w:rsidRPr="00713214" w14:paraId="77A02377" w14:textId="77777777" w:rsidTr="006E5FA2">
        <w:tc>
          <w:tcPr>
            <w:tcW w:w="421" w:type="dxa"/>
          </w:tcPr>
          <w:p w14:paraId="3B81F750"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6</w:t>
            </w:r>
          </w:p>
        </w:tc>
        <w:tc>
          <w:tcPr>
            <w:tcW w:w="4087" w:type="dxa"/>
          </w:tcPr>
          <w:p w14:paraId="03F98013" w14:textId="67CC65C5"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Assin</w:t>
            </w:r>
            <w:proofErr w:type="spellEnd"/>
            <w:r w:rsidRPr="00713214">
              <w:rPr>
                <w:rFonts w:ascii="Century Gothic" w:hAnsi="Century Gothic"/>
                <w:color w:val="000000"/>
                <w:sz w:val="20"/>
                <w:szCs w:val="20"/>
              </w:rPr>
              <w:t xml:space="preserve"> North District Assembly</w:t>
            </w:r>
          </w:p>
          <w:p w14:paraId="15B2FB5F"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590" w:type="dxa"/>
          </w:tcPr>
          <w:p w14:paraId="0E623445"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6</w:t>
            </w:r>
          </w:p>
        </w:tc>
        <w:tc>
          <w:tcPr>
            <w:tcW w:w="3918" w:type="dxa"/>
          </w:tcPr>
          <w:p w14:paraId="687BFCDA" w14:textId="77777777" w:rsidR="008203FF" w:rsidRPr="00713214" w:rsidRDefault="008203FF" w:rsidP="006E5FA2">
            <w:pPr>
              <w:keepNext/>
              <w:spacing w:before="0" w:after="0"/>
              <w:rPr>
                <w:rFonts w:ascii="Century Gothic" w:hAnsi="Century Gothic"/>
                <w:bCs/>
                <w:kern w:val="32"/>
                <w:sz w:val="20"/>
                <w:szCs w:val="20"/>
                <w:lang w:val="x-none" w:eastAsia="x-none"/>
              </w:rPr>
            </w:pPr>
            <w:proofErr w:type="spellStart"/>
            <w:r w:rsidRPr="00713214">
              <w:rPr>
                <w:rFonts w:ascii="Century Gothic" w:hAnsi="Century Gothic"/>
                <w:color w:val="000000"/>
                <w:sz w:val="20"/>
                <w:szCs w:val="20"/>
              </w:rPr>
              <w:t>Talensi</w:t>
            </w:r>
            <w:proofErr w:type="spellEnd"/>
            <w:r w:rsidRPr="00713214">
              <w:rPr>
                <w:rFonts w:ascii="Century Gothic" w:hAnsi="Century Gothic"/>
                <w:color w:val="000000"/>
                <w:sz w:val="20"/>
                <w:szCs w:val="20"/>
              </w:rPr>
              <w:t xml:space="preserve"> District Assembly</w:t>
            </w:r>
          </w:p>
        </w:tc>
      </w:tr>
      <w:tr w:rsidR="008203FF" w:rsidRPr="00713214" w14:paraId="33E9A81F" w14:textId="77777777" w:rsidTr="006E5FA2">
        <w:tc>
          <w:tcPr>
            <w:tcW w:w="421" w:type="dxa"/>
          </w:tcPr>
          <w:p w14:paraId="557D7820"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7</w:t>
            </w:r>
          </w:p>
        </w:tc>
        <w:tc>
          <w:tcPr>
            <w:tcW w:w="4087" w:type="dxa"/>
          </w:tcPr>
          <w:p w14:paraId="4976530B" w14:textId="276913A1"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Adansi</w:t>
            </w:r>
            <w:proofErr w:type="spellEnd"/>
            <w:r w:rsidRPr="00713214">
              <w:rPr>
                <w:rFonts w:ascii="Century Gothic" w:hAnsi="Century Gothic"/>
                <w:color w:val="000000"/>
                <w:sz w:val="20"/>
                <w:szCs w:val="20"/>
              </w:rPr>
              <w:t xml:space="preserve"> South District Assembly</w:t>
            </w:r>
          </w:p>
          <w:p w14:paraId="5B5CAAA8"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590" w:type="dxa"/>
          </w:tcPr>
          <w:p w14:paraId="0D0BCAD2"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7</w:t>
            </w:r>
          </w:p>
        </w:tc>
        <w:tc>
          <w:tcPr>
            <w:tcW w:w="3918" w:type="dxa"/>
          </w:tcPr>
          <w:p w14:paraId="1870A153" w14:textId="77777777" w:rsidR="008203FF" w:rsidRPr="00713214" w:rsidRDefault="008203FF" w:rsidP="006E5FA2">
            <w:pPr>
              <w:keepNext/>
              <w:spacing w:before="0" w:after="0"/>
              <w:rPr>
                <w:rFonts w:ascii="Century Gothic" w:hAnsi="Century Gothic"/>
                <w:bCs/>
                <w:kern w:val="32"/>
                <w:sz w:val="20"/>
                <w:szCs w:val="20"/>
                <w:lang w:val="x-none" w:eastAsia="x-none"/>
              </w:rPr>
            </w:pPr>
            <w:r w:rsidRPr="00713214">
              <w:rPr>
                <w:rFonts w:ascii="Century Gothic" w:hAnsi="Century Gothic"/>
                <w:color w:val="000000"/>
                <w:sz w:val="20"/>
                <w:szCs w:val="20"/>
              </w:rPr>
              <w:t>Bawku West District</w:t>
            </w:r>
          </w:p>
        </w:tc>
      </w:tr>
      <w:tr w:rsidR="008203FF" w:rsidRPr="00713214" w14:paraId="204B95ED" w14:textId="77777777" w:rsidTr="006E5FA2">
        <w:tc>
          <w:tcPr>
            <w:tcW w:w="421" w:type="dxa"/>
          </w:tcPr>
          <w:p w14:paraId="25E3853B"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8</w:t>
            </w:r>
          </w:p>
        </w:tc>
        <w:tc>
          <w:tcPr>
            <w:tcW w:w="4087" w:type="dxa"/>
          </w:tcPr>
          <w:p w14:paraId="247AE55A" w14:textId="0522D1E5" w:rsidR="008203FF" w:rsidRPr="00713214" w:rsidRDefault="008203FF" w:rsidP="006E5FA2">
            <w:pPr>
              <w:spacing w:before="0" w:after="0"/>
              <w:contextualSpacing/>
              <w:jc w:val="left"/>
              <w:rPr>
                <w:rFonts w:ascii="Century Gothic" w:hAnsi="Century Gothic"/>
                <w:color w:val="000000"/>
                <w:sz w:val="20"/>
                <w:szCs w:val="20"/>
              </w:rPr>
            </w:pPr>
            <w:proofErr w:type="spellStart"/>
            <w:r w:rsidRPr="00713214">
              <w:rPr>
                <w:rFonts w:ascii="Century Gothic" w:hAnsi="Century Gothic"/>
                <w:color w:val="000000"/>
                <w:sz w:val="20"/>
                <w:szCs w:val="20"/>
              </w:rPr>
              <w:t>Atwima</w:t>
            </w:r>
            <w:proofErr w:type="spellEnd"/>
            <w:r w:rsidRPr="00713214">
              <w:rPr>
                <w:rFonts w:ascii="Century Gothic" w:hAnsi="Century Gothic"/>
                <w:color w:val="000000"/>
                <w:sz w:val="20"/>
                <w:szCs w:val="20"/>
              </w:rPr>
              <w:t xml:space="preserve"> </w:t>
            </w:r>
            <w:proofErr w:type="spellStart"/>
            <w:r w:rsidRPr="00713214">
              <w:rPr>
                <w:rFonts w:ascii="Century Gothic" w:hAnsi="Century Gothic"/>
                <w:color w:val="000000"/>
                <w:sz w:val="20"/>
                <w:szCs w:val="20"/>
              </w:rPr>
              <w:t>Mponua</w:t>
            </w:r>
            <w:proofErr w:type="spellEnd"/>
            <w:r w:rsidRPr="00713214">
              <w:rPr>
                <w:rFonts w:ascii="Century Gothic" w:hAnsi="Century Gothic"/>
                <w:color w:val="000000"/>
                <w:sz w:val="20"/>
                <w:szCs w:val="20"/>
              </w:rPr>
              <w:t xml:space="preserve"> District Assembly</w:t>
            </w:r>
          </w:p>
          <w:p w14:paraId="19BD7B06" w14:textId="77777777" w:rsidR="008203FF" w:rsidRPr="00713214" w:rsidRDefault="008203FF" w:rsidP="006E5FA2">
            <w:pPr>
              <w:spacing w:before="0" w:after="0"/>
              <w:contextualSpacing/>
              <w:jc w:val="left"/>
              <w:rPr>
                <w:rFonts w:ascii="Century Gothic" w:hAnsi="Century Gothic"/>
                <w:color w:val="000000"/>
                <w:sz w:val="20"/>
                <w:szCs w:val="20"/>
              </w:rPr>
            </w:pPr>
          </w:p>
        </w:tc>
        <w:tc>
          <w:tcPr>
            <w:tcW w:w="590" w:type="dxa"/>
          </w:tcPr>
          <w:p w14:paraId="15255A0B"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8</w:t>
            </w:r>
          </w:p>
        </w:tc>
        <w:tc>
          <w:tcPr>
            <w:tcW w:w="3918" w:type="dxa"/>
          </w:tcPr>
          <w:p w14:paraId="54FC08B3" w14:textId="77777777"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 xml:space="preserve">West </w:t>
            </w:r>
            <w:proofErr w:type="spellStart"/>
            <w:r w:rsidRPr="00713214">
              <w:rPr>
                <w:rFonts w:ascii="Century Gothic" w:hAnsi="Century Gothic"/>
                <w:color w:val="000000"/>
                <w:sz w:val="20"/>
                <w:szCs w:val="20"/>
              </w:rPr>
              <w:t>Mamprusi</w:t>
            </w:r>
            <w:proofErr w:type="spellEnd"/>
            <w:r w:rsidRPr="00713214">
              <w:rPr>
                <w:rFonts w:ascii="Century Gothic" w:hAnsi="Century Gothic"/>
                <w:color w:val="000000"/>
                <w:sz w:val="20"/>
                <w:szCs w:val="20"/>
              </w:rPr>
              <w:t xml:space="preserve"> Municipal Assembly</w:t>
            </w:r>
          </w:p>
          <w:p w14:paraId="63E69769"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r w:rsidR="008203FF" w:rsidRPr="00713214" w14:paraId="327A895F" w14:textId="77777777" w:rsidTr="00623201">
        <w:trPr>
          <w:trHeight w:val="413"/>
        </w:trPr>
        <w:tc>
          <w:tcPr>
            <w:tcW w:w="421" w:type="dxa"/>
          </w:tcPr>
          <w:p w14:paraId="0EC36577" w14:textId="77777777" w:rsidR="008203FF" w:rsidRPr="00713214" w:rsidRDefault="008203FF" w:rsidP="006E5FA2">
            <w:pPr>
              <w:keepNext/>
              <w:spacing w:before="0" w:after="0"/>
              <w:rPr>
                <w:rFonts w:ascii="Century Gothic" w:hAnsi="Century Gothic"/>
                <w:bCs/>
                <w:kern w:val="32"/>
                <w:sz w:val="20"/>
                <w:szCs w:val="20"/>
                <w:lang w:val="en-GB" w:eastAsia="x-none"/>
              </w:rPr>
            </w:pPr>
            <w:r w:rsidRPr="00713214">
              <w:rPr>
                <w:rFonts w:ascii="Century Gothic" w:hAnsi="Century Gothic"/>
                <w:bCs/>
                <w:kern w:val="32"/>
                <w:sz w:val="20"/>
                <w:szCs w:val="20"/>
                <w:lang w:val="en-GB" w:eastAsia="x-none"/>
              </w:rPr>
              <w:t>9</w:t>
            </w:r>
          </w:p>
        </w:tc>
        <w:tc>
          <w:tcPr>
            <w:tcW w:w="4087" w:type="dxa"/>
          </w:tcPr>
          <w:p w14:paraId="599FB16C" w14:textId="30B8B879" w:rsidR="008203FF" w:rsidRPr="00713214" w:rsidRDefault="008203FF" w:rsidP="006E5FA2">
            <w:p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Kwahu West Municipal Assembly</w:t>
            </w:r>
          </w:p>
        </w:tc>
        <w:tc>
          <w:tcPr>
            <w:tcW w:w="590" w:type="dxa"/>
          </w:tcPr>
          <w:p w14:paraId="5E66570C" w14:textId="77777777" w:rsidR="008203FF" w:rsidRPr="00713214" w:rsidRDefault="008203FF" w:rsidP="006E5FA2">
            <w:pPr>
              <w:keepNext/>
              <w:spacing w:before="0" w:after="0"/>
              <w:rPr>
                <w:rFonts w:ascii="Century Gothic" w:hAnsi="Century Gothic"/>
                <w:bCs/>
                <w:kern w:val="32"/>
                <w:sz w:val="20"/>
                <w:szCs w:val="20"/>
                <w:lang w:val="x-none" w:eastAsia="x-none"/>
              </w:rPr>
            </w:pPr>
          </w:p>
        </w:tc>
        <w:tc>
          <w:tcPr>
            <w:tcW w:w="3918" w:type="dxa"/>
          </w:tcPr>
          <w:p w14:paraId="172646E5" w14:textId="77777777" w:rsidR="008203FF" w:rsidRPr="00713214" w:rsidRDefault="008203FF" w:rsidP="006E5FA2">
            <w:pPr>
              <w:keepNext/>
              <w:spacing w:before="0" w:after="0"/>
              <w:rPr>
                <w:rFonts w:ascii="Century Gothic" w:hAnsi="Century Gothic"/>
                <w:bCs/>
                <w:kern w:val="32"/>
                <w:sz w:val="20"/>
                <w:szCs w:val="20"/>
                <w:lang w:val="x-none" w:eastAsia="x-none"/>
              </w:rPr>
            </w:pPr>
          </w:p>
        </w:tc>
      </w:tr>
    </w:tbl>
    <w:p w14:paraId="21F4D49C" w14:textId="77777777" w:rsidR="008203FF" w:rsidRPr="00713214" w:rsidRDefault="008203FF" w:rsidP="008203FF">
      <w:pPr>
        <w:keepNext/>
        <w:spacing w:before="0" w:after="0"/>
        <w:rPr>
          <w:rFonts w:ascii="Century Gothic" w:hAnsi="Century Gothic"/>
          <w:kern w:val="32"/>
          <w:sz w:val="20"/>
          <w:szCs w:val="20"/>
          <w:lang w:val="x-none"/>
        </w:rPr>
      </w:pPr>
    </w:p>
    <w:p w14:paraId="488D2902"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The specific objectives for these consultations were:</w:t>
      </w:r>
    </w:p>
    <w:p w14:paraId="6A6AFE60" w14:textId="107C2D0C" w:rsidR="008203FF" w:rsidRPr="00713214" w:rsidRDefault="008203FF" w:rsidP="006B445A">
      <w:pPr>
        <w:numPr>
          <w:ilvl w:val="0"/>
          <w:numId w:val="76"/>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To provide detail</w:t>
      </w:r>
      <w:r w:rsidR="00797B32" w:rsidRPr="00713214">
        <w:rPr>
          <w:rFonts w:ascii="Century Gothic" w:eastAsia="Calibri" w:hAnsi="Century Gothic"/>
          <w:color w:val="000000"/>
          <w:sz w:val="20"/>
          <w:szCs w:val="20"/>
          <w:u w:color="000000"/>
          <w:bdr w:val="nil"/>
        </w:rPr>
        <w:t>ed</w:t>
      </w:r>
      <w:r w:rsidRPr="00713214">
        <w:rPr>
          <w:rFonts w:ascii="Century Gothic" w:eastAsia="Calibri" w:hAnsi="Century Gothic"/>
          <w:color w:val="000000"/>
          <w:sz w:val="20"/>
          <w:szCs w:val="20"/>
          <w:u w:color="000000"/>
          <w:bdr w:val="nil"/>
        </w:rPr>
        <w:t xml:space="preserve"> information about the project as a follow up to </w:t>
      </w:r>
      <w:r w:rsidR="00797B32" w:rsidRPr="00713214">
        <w:rPr>
          <w:rFonts w:ascii="Century Gothic" w:eastAsia="Calibri" w:hAnsi="Century Gothic"/>
          <w:color w:val="000000"/>
          <w:sz w:val="20"/>
          <w:szCs w:val="20"/>
          <w:u w:color="000000"/>
          <w:bdr w:val="nil"/>
        </w:rPr>
        <w:t>e</w:t>
      </w:r>
      <w:r w:rsidRPr="00713214">
        <w:rPr>
          <w:rFonts w:ascii="Century Gothic" w:eastAsia="Calibri" w:hAnsi="Century Gothic"/>
          <w:color w:val="000000"/>
          <w:sz w:val="20"/>
          <w:szCs w:val="20"/>
          <w:u w:color="000000"/>
          <w:bdr w:val="nil"/>
        </w:rPr>
        <w:t>mails sent to introduce and explain to them in detail project objectives and components</w:t>
      </w:r>
    </w:p>
    <w:p w14:paraId="25ADA21C" w14:textId="77777777" w:rsidR="008203FF" w:rsidRPr="00713214" w:rsidRDefault="008203FF" w:rsidP="006B445A">
      <w:pPr>
        <w:numPr>
          <w:ilvl w:val="0"/>
          <w:numId w:val="76"/>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To solicit their views that could inform the project design</w:t>
      </w:r>
    </w:p>
    <w:p w14:paraId="1130E1F8" w14:textId="77777777" w:rsidR="008203FF" w:rsidRPr="00713214" w:rsidRDefault="008203FF" w:rsidP="006B445A">
      <w:pPr>
        <w:numPr>
          <w:ilvl w:val="0"/>
          <w:numId w:val="76"/>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To collect and find ways of collating data to enrich project design</w:t>
      </w:r>
    </w:p>
    <w:p w14:paraId="1B5999BF" w14:textId="77777777" w:rsidR="008203FF" w:rsidRPr="00713214" w:rsidRDefault="008203FF" w:rsidP="006B445A">
      <w:pPr>
        <w:numPr>
          <w:ilvl w:val="0"/>
          <w:numId w:val="76"/>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To identify other relevant stakeholders within the project area for further engagement</w:t>
      </w:r>
    </w:p>
    <w:p w14:paraId="576C0622"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p>
    <w:p w14:paraId="663426B5"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Municipal and district authorities were requested to provide the following documents and information:</w:t>
      </w:r>
    </w:p>
    <w:p w14:paraId="79BDDE38"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Current Medium-Term Development Plan</w:t>
      </w:r>
    </w:p>
    <w:p w14:paraId="0402FCD7"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2020 Annual Operational Plan</w:t>
      </w:r>
    </w:p>
    <w:p w14:paraId="01AA6634"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District Maps</w:t>
      </w:r>
    </w:p>
    <w:p w14:paraId="011F7ECF"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Land Use Maps (if available)</w:t>
      </w:r>
    </w:p>
    <w:p w14:paraId="30507B3B"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2018 annual progress report of the Municipal and District Assemblies</w:t>
      </w:r>
    </w:p>
    <w:p w14:paraId="1A946178"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Grievances redress Mechanism if any</w:t>
      </w:r>
    </w:p>
    <w:p w14:paraId="496BF386" w14:textId="1447027F"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List of organizations working in the Municipality or District i.e. private companies, NGO’s, CBO’s, farmer associations</w:t>
      </w:r>
      <w:r w:rsidR="00520090" w:rsidRPr="00713214">
        <w:rPr>
          <w:rFonts w:ascii="Century Gothic" w:eastAsia="Calibri" w:hAnsi="Century Gothic"/>
          <w:color w:val="000000"/>
          <w:sz w:val="20"/>
          <w:szCs w:val="20"/>
          <w:u w:color="000000"/>
          <w:bdr w:val="nil"/>
        </w:rPr>
        <w:t>,</w:t>
      </w:r>
      <w:r w:rsidRPr="00713214">
        <w:rPr>
          <w:rFonts w:ascii="Century Gothic" w:eastAsia="Calibri" w:hAnsi="Century Gothic"/>
          <w:color w:val="000000"/>
          <w:sz w:val="20"/>
          <w:szCs w:val="20"/>
          <w:u w:color="000000"/>
          <w:bdr w:val="nil"/>
        </w:rPr>
        <w:t xml:space="preserve"> etc</w:t>
      </w:r>
      <w:r w:rsidR="00520090" w:rsidRPr="00713214">
        <w:rPr>
          <w:rFonts w:ascii="Century Gothic" w:eastAsia="Calibri" w:hAnsi="Century Gothic"/>
          <w:color w:val="000000"/>
          <w:sz w:val="20"/>
          <w:szCs w:val="20"/>
          <w:u w:color="000000"/>
          <w:bdr w:val="nil"/>
        </w:rPr>
        <w:t>.</w:t>
      </w:r>
    </w:p>
    <w:p w14:paraId="4D6A4358" w14:textId="77777777" w:rsidR="008203FF" w:rsidRPr="00713214" w:rsidRDefault="008203FF" w:rsidP="006B445A">
      <w:pPr>
        <w:numPr>
          <w:ilvl w:val="0"/>
          <w:numId w:val="77"/>
        </w:numPr>
        <w:pBdr>
          <w:top w:val="nil"/>
          <w:left w:val="nil"/>
          <w:bottom w:val="nil"/>
          <w:right w:val="nil"/>
          <w:between w:val="nil"/>
          <w:bar w:val="nil"/>
        </w:pBdr>
        <w:spacing w:before="0" w:after="0"/>
        <w:jc w:val="left"/>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Cultural/historical sites present that can be develop for ecotourism</w:t>
      </w:r>
    </w:p>
    <w:p w14:paraId="00A65918"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p>
    <w:p w14:paraId="08B4A432"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lastRenderedPageBreak/>
        <w:t xml:space="preserve">These were to assist IA’s to ascertain existing activities, to develop synergies, identify gaps, avoid duplication of activities, mainstream issues and to identify potential risks/impacts that could result from implementation of project activities. </w:t>
      </w:r>
    </w:p>
    <w:p w14:paraId="150BC7AB"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p>
    <w:p w14:paraId="7FF79E42" w14:textId="70567445" w:rsidR="008203FF" w:rsidRPr="00713214" w:rsidRDefault="008203FF" w:rsidP="00C63B5A">
      <w:pPr>
        <w:pStyle w:val="Heading3"/>
        <w:rPr>
          <w:rFonts w:ascii="Century Gothic" w:eastAsia="Calibri" w:hAnsi="Century Gothic"/>
          <w:sz w:val="20"/>
          <w:szCs w:val="20"/>
        </w:rPr>
      </w:pPr>
      <w:bookmarkStart w:id="374" w:name="_Toc65250647"/>
      <w:r w:rsidRPr="00713214">
        <w:rPr>
          <w:rFonts w:ascii="Century Gothic" w:eastAsia="Calibri" w:hAnsi="Century Gothic"/>
          <w:sz w:val="20"/>
          <w:szCs w:val="20"/>
        </w:rPr>
        <w:t>Consultation with Communities on GLRSSMP</w:t>
      </w:r>
      <w:r w:rsidR="00265514" w:rsidRPr="00713214">
        <w:rPr>
          <w:rFonts w:ascii="Century Gothic" w:eastAsia="Calibri" w:hAnsi="Century Gothic"/>
          <w:sz w:val="20"/>
          <w:szCs w:val="20"/>
        </w:rPr>
        <w:t xml:space="preserve"> Activities with potential for restrictions</w:t>
      </w:r>
      <w:bookmarkEnd w:id="374"/>
      <w:r w:rsidR="00265514" w:rsidRPr="00713214">
        <w:rPr>
          <w:rFonts w:ascii="Century Gothic" w:eastAsia="Calibri" w:hAnsi="Century Gothic"/>
          <w:sz w:val="20"/>
          <w:szCs w:val="20"/>
        </w:rPr>
        <w:t xml:space="preserve"> </w:t>
      </w:r>
    </w:p>
    <w:p w14:paraId="597F35D6"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p>
    <w:p w14:paraId="00412B89" w14:textId="650ED610"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r w:rsidRPr="00713214">
        <w:rPr>
          <w:rFonts w:ascii="Century Gothic" w:eastAsia="Calibri" w:hAnsi="Century Gothic"/>
          <w:color w:val="000000"/>
          <w:sz w:val="20"/>
          <w:szCs w:val="20"/>
          <w:u w:color="000000"/>
          <w:bdr w:val="nil"/>
        </w:rPr>
        <w:t xml:space="preserve">Consultations were held with three communities each in eight districts in the northern savannah. Some of the communities consulted are in the indicated in the Table </w:t>
      </w:r>
      <w:r w:rsidR="00021D00" w:rsidRPr="00713214">
        <w:rPr>
          <w:rFonts w:ascii="Century Gothic" w:eastAsia="Calibri" w:hAnsi="Century Gothic"/>
          <w:color w:val="000000"/>
          <w:sz w:val="20"/>
          <w:szCs w:val="20"/>
          <w:u w:color="000000"/>
          <w:bdr w:val="nil"/>
        </w:rPr>
        <w:t>8</w:t>
      </w:r>
      <w:r w:rsidRPr="00713214">
        <w:rPr>
          <w:rFonts w:ascii="Century Gothic" w:eastAsia="Calibri" w:hAnsi="Century Gothic"/>
          <w:color w:val="000000"/>
          <w:sz w:val="20"/>
          <w:szCs w:val="20"/>
          <w:u w:color="000000"/>
          <w:bdr w:val="nil"/>
        </w:rPr>
        <w:t>-</w:t>
      </w:r>
      <w:r w:rsidR="008E346C" w:rsidRPr="00713214">
        <w:rPr>
          <w:rFonts w:ascii="Century Gothic" w:eastAsia="Calibri" w:hAnsi="Century Gothic"/>
          <w:color w:val="000000"/>
          <w:sz w:val="20"/>
          <w:szCs w:val="20"/>
          <w:u w:color="000000"/>
          <w:bdr w:val="nil"/>
        </w:rPr>
        <w:t>5</w:t>
      </w:r>
      <w:r w:rsidRPr="00713214">
        <w:rPr>
          <w:rFonts w:ascii="Century Gothic" w:eastAsia="Calibri" w:hAnsi="Century Gothic"/>
          <w:color w:val="000000"/>
          <w:sz w:val="20"/>
          <w:szCs w:val="20"/>
          <w:u w:color="000000"/>
          <w:bdr w:val="nil"/>
        </w:rPr>
        <w:t xml:space="preserve"> below.</w:t>
      </w:r>
    </w:p>
    <w:p w14:paraId="5F2FE39C" w14:textId="77777777" w:rsidR="008203FF" w:rsidRPr="00713214" w:rsidRDefault="008203FF" w:rsidP="008203FF">
      <w:pPr>
        <w:pBdr>
          <w:top w:val="nil"/>
          <w:left w:val="nil"/>
          <w:bottom w:val="nil"/>
          <w:right w:val="nil"/>
          <w:between w:val="nil"/>
          <w:bar w:val="nil"/>
        </w:pBdr>
        <w:spacing w:before="0" w:after="0"/>
        <w:rPr>
          <w:rFonts w:ascii="Century Gothic" w:eastAsia="Calibri" w:hAnsi="Century Gothic"/>
          <w:color w:val="000000"/>
          <w:sz w:val="20"/>
          <w:szCs w:val="20"/>
          <w:u w:color="000000"/>
          <w:bdr w:val="nil"/>
        </w:rPr>
      </w:pPr>
    </w:p>
    <w:p w14:paraId="4B3BC465" w14:textId="11B7548F" w:rsidR="008203FF" w:rsidRPr="00713214" w:rsidRDefault="008203FF" w:rsidP="008203FF">
      <w:pPr>
        <w:pStyle w:val="Caption"/>
        <w:rPr>
          <w:rFonts w:ascii="Century Gothic" w:hAnsi="Century Gothic"/>
          <w:b w:val="0"/>
          <w:bCs w:val="0"/>
        </w:rPr>
      </w:pPr>
      <w:bookmarkStart w:id="375" w:name="_Toc57999349"/>
      <w:r w:rsidRPr="00713214">
        <w:rPr>
          <w:rFonts w:ascii="Century Gothic" w:hAnsi="Century Gothic"/>
        </w:rPr>
        <w:t xml:space="preserve">Table </w:t>
      </w:r>
      <w:r w:rsidR="008E346C"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5</w:t>
      </w:r>
      <w:r w:rsidR="00623447" w:rsidRPr="00713214">
        <w:rPr>
          <w:rFonts w:ascii="Century Gothic" w:hAnsi="Century Gothic"/>
        </w:rPr>
        <w:fldChar w:fldCharType="end"/>
      </w:r>
      <w:r w:rsidRPr="00713214">
        <w:rPr>
          <w:rFonts w:ascii="Century Gothic" w:hAnsi="Century Gothic"/>
        </w:rPr>
        <w:t>:Community Consultations in the Northern Savannah Region</w:t>
      </w:r>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68"/>
        <w:gridCol w:w="2977"/>
        <w:gridCol w:w="1417"/>
        <w:gridCol w:w="1417"/>
      </w:tblGrid>
      <w:tr w:rsidR="008203FF" w:rsidRPr="00713214" w14:paraId="0150E28E" w14:textId="77777777" w:rsidTr="006E5FA2">
        <w:tc>
          <w:tcPr>
            <w:tcW w:w="846" w:type="dxa"/>
            <w:vMerge w:val="restart"/>
            <w:shd w:val="clear" w:color="auto" w:fill="DAEEF3"/>
          </w:tcPr>
          <w:p w14:paraId="4EEA2E0F"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No.</w:t>
            </w:r>
          </w:p>
        </w:tc>
        <w:tc>
          <w:tcPr>
            <w:tcW w:w="2268" w:type="dxa"/>
            <w:vMerge w:val="restart"/>
            <w:shd w:val="clear" w:color="auto" w:fill="DAEEF3"/>
          </w:tcPr>
          <w:p w14:paraId="08F5C759"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Name of Community</w:t>
            </w:r>
          </w:p>
        </w:tc>
        <w:tc>
          <w:tcPr>
            <w:tcW w:w="2977" w:type="dxa"/>
            <w:vMerge w:val="restart"/>
            <w:shd w:val="clear" w:color="auto" w:fill="DAEEF3"/>
          </w:tcPr>
          <w:p w14:paraId="57ED6943"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Municipality/District</w:t>
            </w:r>
          </w:p>
        </w:tc>
        <w:tc>
          <w:tcPr>
            <w:tcW w:w="2834" w:type="dxa"/>
            <w:gridSpan w:val="2"/>
            <w:shd w:val="clear" w:color="auto" w:fill="DAEEF3"/>
          </w:tcPr>
          <w:p w14:paraId="49EC1791"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No. of Participants</w:t>
            </w:r>
          </w:p>
        </w:tc>
      </w:tr>
      <w:tr w:rsidR="008203FF" w:rsidRPr="00713214" w14:paraId="734EDD39" w14:textId="77777777" w:rsidTr="006E5FA2">
        <w:tc>
          <w:tcPr>
            <w:tcW w:w="846" w:type="dxa"/>
            <w:vMerge/>
            <w:shd w:val="clear" w:color="auto" w:fill="DAEEF3"/>
          </w:tcPr>
          <w:p w14:paraId="17102300" w14:textId="77777777" w:rsidR="008203FF" w:rsidRPr="00713214" w:rsidRDefault="008203FF" w:rsidP="006E5FA2">
            <w:pPr>
              <w:spacing w:before="0" w:after="160"/>
              <w:jc w:val="left"/>
              <w:rPr>
                <w:rFonts w:ascii="Century Gothic" w:eastAsia="Calibri" w:hAnsi="Century Gothic"/>
                <w:b/>
                <w:color w:val="000000"/>
                <w:sz w:val="20"/>
                <w:szCs w:val="20"/>
              </w:rPr>
            </w:pPr>
          </w:p>
        </w:tc>
        <w:tc>
          <w:tcPr>
            <w:tcW w:w="2268" w:type="dxa"/>
            <w:vMerge/>
            <w:shd w:val="clear" w:color="auto" w:fill="DAEEF3"/>
          </w:tcPr>
          <w:p w14:paraId="611B806E" w14:textId="77777777" w:rsidR="008203FF" w:rsidRPr="00713214" w:rsidRDefault="008203FF" w:rsidP="006E5FA2">
            <w:pPr>
              <w:spacing w:before="0" w:after="160"/>
              <w:jc w:val="left"/>
              <w:rPr>
                <w:rFonts w:ascii="Century Gothic" w:eastAsia="Calibri" w:hAnsi="Century Gothic"/>
                <w:b/>
                <w:color w:val="000000"/>
                <w:sz w:val="20"/>
                <w:szCs w:val="20"/>
              </w:rPr>
            </w:pPr>
          </w:p>
        </w:tc>
        <w:tc>
          <w:tcPr>
            <w:tcW w:w="2977" w:type="dxa"/>
            <w:vMerge/>
            <w:shd w:val="clear" w:color="auto" w:fill="DAEEF3"/>
          </w:tcPr>
          <w:p w14:paraId="771AE199" w14:textId="77777777" w:rsidR="008203FF" w:rsidRPr="00713214" w:rsidRDefault="008203FF" w:rsidP="006E5FA2">
            <w:pPr>
              <w:spacing w:before="0" w:after="160"/>
              <w:jc w:val="left"/>
              <w:rPr>
                <w:rFonts w:ascii="Century Gothic" w:eastAsia="Calibri" w:hAnsi="Century Gothic"/>
                <w:b/>
                <w:color w:val="000000"/>
                <w:sz w:val="20"/>
                <w:szCs w:val="20"/>
              </w:rPr>
            </w:pPr>
          </w:p>
        </w:tc>
        <w:tc>
          <w:tcPr>
            <w:tcW w:w="1417" w:type="dxa"/>
            <w:shd w:val="clear" w:color="auto" w:fill="DAEEF3"/>
          </w:tcPr>
          <w:p w14:paraId="5D4DA6D0"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Male</w:t>
            </w:r>
          </w:p>
        </w:tc>
        <w:tc>
          <w:tcPr>
            <w:tcW w:w="1417" w:type="dxa"/>
            <w:shd w:val="clear" w:color="auto" w:fill="DAEEF3"/>
          </w:tcPr>
          <w:p w14:paraId="070559B3" w14:textId="77777777" w:rsidR="008203FF" w:rsidRPr="00713214" w:rsidRDefault="008203FF" w:rsidP="006E5FA2">
            <w:pPr>
              <w:spacing w:before="0" w:after="160"/>
              <w:jc w:val="left"/>
              <w:rPr>
                <w:rFonts w:ascii="Century Gothic" w:eastAsia="Calibri" w:hAnsi="Century Gothic"/>
                <w:b/>
                <w:color w:val="000000"/>
                <w:sz w:val="20"/>
                <w:szCs w:val="20"/>
              </w:rPr>
            </w:pPr>
            <w:r w:rsidRPr="00713214">
              <w:rPr>
                <w:rFonts w:ascii="Century Gothic" w:eastAsia="Calibri" w:hAnsi="Century Gothic"/>
                <w:b/>
                <w:color w:val="000000"/>
                <w:sz w:val="20"/>
                <w:szCs w:val="20"/>
              </w:rPr>
              <w:t>Female</w:t>
            </w:r>
          </w:p>
        </w:tc>
      </w:tr>
      <w:tr w:rsidR="008203FF" w:rsidRPr="00713214" w14:paraId="6C6542A2" w14:textId="77777777" w:rsidTr="006E5FA2">
        <w:tc>
          <w:tcPr>
            <w:tcW w:w="846" w:type="dxa"/>
            <w:shd w:val="clear" w:color="auto" w:fill="auto"/>
          </w:tcPr>
          <w:p w14:paraId="3389D290"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w:t>
            </w:r>
          </w:p>
        </w:tc>
        <w:tc>
          <w:tcPr>
            <w:tcW w:w="2268" w:type="dxa"/>
            <w:shd w:val="clear" w:color="auto" w:fill="auto"/>
          </w:tcPr>
          <w:p w14:paraId="495FA5B8"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Kunfusi</w:t>
            </w:r>
            <w:proofErr w:type="spellEnd"/>
          </w:p>
        </w:tc>
        <w:tc>
          <w:tcPr>
            <w:tcW w:w="2977" w:type="dxa"/>
            <w:shd w:val="clear" w:color="auto" w:fill="auto"/>
          </w:tcPr>
          <w:p w14:paraId="756561A7"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Sawla</w:t>
            </w:r>
            <w:proofErr w:type="spellEnd"/>
            <w:r w:rsidRPr="00713214">
              <w:rPr>
                <w:rFonts w:ascii="Century Gothic" w:eastAsia="Calibri" w:hAnsi="Century Gothic"/>
                <w:color w:val="000000"/>
                <w:sz w:val="20"/>
                <w:szCs w:val="20"/>
              </w:rPr>
              <w:t>-Tuna-</w:t>
            </w:r>
            <w:proofErr w:type="spellStart"/>
            <w:r w:rsidRPr="00713214">
              <w:rPr>
                <w:rFonts w:ascii="Century Gothic" w:eastAsia="Calibri" w:hAnsi="Century Gothic"/>
                <w:color w:val="000000"/>
                <w:sz w:val="20"/>
                <w:szCs w:val="20"/>
              </w:rPr>
              <w:t>Kalba</w:t>
            </w:r>
            <w:proofErr w:type="spellEnd"/>
          </w:p>
        </w:tc>
        <w:tc>
          <w:tcPr>
            <w:tcW w:w="1417" w:type="dxa"/>
            <w:shd w:val="clear" w:color="auto" w:fill="auto"/>
          </w:tcPr>
          <w:p w14:paraId="4D602D64"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23</w:t>
            </w:r>
          </w:p>
        </w:tc>
        <w:tc>
          <w:tcPr>
            <w:tcW w:w="1417" w:type="dxa"/>
            <w:shd w:val="clear" w:color="auto" w:fill="auto"/>
          </w:tcPr>
          <w:p w14:paraId="7DBA3A8E"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40</w:t>
            </w:r>
          </w:p>
        </w:tc>
      </w:tr>
      <w:tr w:rsidR="008203FF" w:rsidRPr="00713214" w14:paraId="40033A4C" w14:textId="77777777" w:rsidTr="006E5FA2">
        <w:tc>
          <w:tcPr>
            <w:tcW w:w="846" w:type="dxa"/>
            <w:shd w:val="clear" w:color="auto" w:fill="auto"/>
          </w:tcPr>
          <w:p w14:paraId="03BA342C"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w:t>
            </w:r>
          </w:p>
        </w:tc>
        <w:tc>
          <w:tcPr>
            <w:tcW w:w="2268" w:type="dxa"/>
            <w:shd w:val="clear" w:color="auto" w:fill="auto"/>
          </w:tcPr>
          <w:p w14:paraId="19701E14"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Bujan</w:t>
            </w:r>
            <w:proofErr w:type="spellEnd"/>
          </w:p>
        </w:tc>
        <w:tc>
          <w:tcPr>
            <w:tcW w:w="2977" w:type="dxa"/>
            <w:shd w:val="clear" w:color="auto" w:fill="auto"/>
          </w:tcPr>
          <w:p w14:paraId="7D3EB18A"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Sissala</w:t>
            </w:r>
            <w:proofErr w:type="spellEnd"/>
            <w:r w:rsidRPr="00713214">
              <w:rPr>
                <w:rFonts w:ascii="Century Gothic" w:eastAsia="Calibri" w:hAnsi="Century Gothic"/>
                <w:color w:val="000000"/>
                <w:sz w:val="20"/>
                <w:szCs w:val="20"/>
              </w:rPr>
              <w:t xml:space="preserve"> East</w:t>
            </w:r>
          </w:p>
        </w:tc>
        <w:tc>
          <w:tcPr>
            <w:tcW w:w="1417" w:type="dxa"/>
            <w:shd w:val="clear" w:color="auto" w:fill="auto"/>
          </w:tcPr>
          <w:p w14:paraId="692DF7E3"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23</w:t>
            </w:r>
          </w:p>
        </w:tc>
        <w:tc>
          <w:tcPr>
            <w:tcW w:w="1417" w:type="dxa"/>
            <w:shd w:val="clear" w:color="auto" w:fill="auto"/>
          </w:tcPr>
          <w:p w14:paraId="238BA9F1"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18</w:t>
            </w:r>
          </w:p>
        </w:tc>
      </w:tr>
      <w:tr w:rsidR="008203FF" w:rsidRPr="00713214" w14:paraId="039131A1" w14:textId="77777777" w:rsidTr="006E5FA2">
        <w:tc>
          <w:tcPr>
            <w:tcW w:w="846" w:type="dxa"/>
            <w:shd w:val="clear" w:color="auto" w:fill="auto"/>
          </w:tcPr>
          <w:p w14:paraId="56E054D8"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3.</w:t>
            </w:r>
          </w:p>
        </w:tc>
        <w:tc>
          <w:tcPr>
            <w:tcW w:w="2268" w:type="dxa"/>
            <w:shd w:val="clear" w:color="auto" w:fill="auto"/>
          </w:tcPr>
          <w:p w14:paraId="7723B722"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Sakalu</w:t>
            </w:r>
            <w:proofErr w:type="spellEnd"/>
          </w:p>
        </w:tc>
        <w:tc>
          <w:tcPr>
            <w:tcW w:w="2977" w:type="dxa"/>
            <w:shd w:val="clear" w:color="auto" w:fill="auto"/>
          </w:tcPr>
          <w:p w14:paraId="30359D4C"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Sissala</w:t>
            </w:r>
            <w:proofErr w:type="spellEnd"/>
            <w:r w:rsidRPr="00713214">
              <w:rPr>
                <w:rFonts w:ascii="Century Gothic" w:eastAsia="Calibri" w:hAnsi="Century Gothic"/>
                <w:color w:val="000000"/>
                <w:sz w:val="20"/>
                <w:szCs w:val="20"/>
              </w:rPr>
              <w:t xml:space="preserve"> East</w:t>
            </w:r>
          </w:p>
        </w:tc>
        <w:tc>
          <w:tcPr>
            <w:tcW w:w="1417" w:type="dxa"/>
            <w:shd w:val="clear" w:color="auto" w:fill="auto"/>
          </w:tcPr>
          <w:p w14:paraId="13E02F86"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30</w:t>
            </w:r>
          </w:p>
        </w:tc>
        <w:tc>
          <w:tcPr>
            <w:tcW w:w="1417" w:type="dxa"/>
            <w:shd w:val="clear" w:color="auto" w:fill="auto"/>
          </w:tcPr>
          <w:p w14:paraId="1A8BE307"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20</w:t>
            </w:r>
          </w:p>
        </w:tc>
      </w:tr>
      <w:tr w:rsidR="008203FF" w:rsidRPr="00713214" w14:paraId="670B3DC8" w14:textId="77777777" w:rsidTr="006E5FA2">
        <w:tc>
          <w:tcPr>
            <w:tcW w:w="846" w:type="dxa"/>
            <w:shd w:val="clear" w:color="auto" w:fill="auto"/>
          </w:tcPr>
          <w:p w14:paraId="742995CC"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4.</w:t>
            </w:r>
          </w:p>
        </w:tc>
        <w:tc>
          <w:tcPr>
            <w:tcW w:w="2268" w:type="dxa"/>
            <w:shd w:val="clear" w:color="auto" w:fill="auto"/>
          </w:tcPr>
          <w:p w14:paraId="7A64A8AB"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Tarikom</w:t>
            </w:r>
            <w:proofErr w:type="spellEnd"/>
          </w:p>
        </w:tc>
        <w:tc>
          <w:tcPr>
            <w:tcW w:w="2977" w:type="dxa"/>
            <w:shd w:val="clear" w:color="auto" w:fill="auto"/>
          </w:tcPr>
          <w:p w14:paraId="02A7A82D"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Bawku West</w:t>
            </w:r>
          </w:p>
        </w:tc>
        <w:tc>
          <w:tcPr>
            <w:tcW w:w="1417" w:type="dxa"/>
            <w:shd w:val="clear" w:color="auto" w:fill="auto"/>
          </w:tcPr>
          <w:p w14:paraId="74EB8A28"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16</w:t>
            </w:r>
          </w:p>
        </w:tc>
        <w:tc>
          <w:tcPr>
            <w:tcW w:w="1417" w:type="dxa"/>
            <w:shd w:val="clear" w:color="auto" w:fill="auto"/>
          </w:tcPr>
          <w:p w14:paraId="0B200923"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23</w:t>
            </w:r>
          </w:p>
        </w:tc>
      </w:tr>
      <w:tr w:rsidR="008203FF" w:rsidRPr="00713214" w14:paraId="605A499F" w14:textId="77777777" w:rsidTr="006E5FA2">
        <w:tc>
          <w:tcPr>
            <w:tcW w:w="846" w:type="dxa"/>
            <w:shd w:val="clear" w:color="auto" w:fill="auto"/>
          </w:tcPr>
          <w:p w14:paraId="354E1918"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5.</w:t>
            </w:r>
          </w:p>
        </w:tc>
        <w:tc>
          <w:tcPr>
            <w:tcW w:w="2268" w:type="dxa"/>
            <w:shd w:val="clear" w:color="auto" w:fill="auto"/>
          </w:tcPr>
          <w:p w14:paraId="102575BA"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Adonsi</w:t>
            </w:r>
            <w:proofErr w:type="spellEnd"/>
          </w:p>
        </w:tc>
        <w:tc>
          <w:tcPr>
            <w:tcW w:w="2977" w:type="dxa"/>
            <w:shd w:val="clear" w:color="auto" w:fill="auto"/>
          </w:tcPr>
          <w:p w14:paraId="08222968"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Bawku West</w:t>
            </w:r>
          </w:p>
        </w:tc>
        <w:tc>
          <w:tcPr>
            <w:tcW w:w="1417" w:type="dxa"/>
            <w:shd w:val="clear" w:color="auto" w:fill="auto"/>
          </w:tcPr>
          <w:p w14:paraId="219B1D2D"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21</w:t>
            </w:r>
          </w:p>
        </w:tc>
        <w:tc>
          <w:tcPr>
            <w:tcW w:w="1417" w:type="dxa"/>
            <w:shd w:val="clear" w:color="auto" w:fill="auto"/>
          </w:tcPr>
          <w:p w14:paraId="56BB0922"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51</w:t>
            </w:r>
          </w:p>
        </w:tc>
      </w:tr>
      <w:tr w:rsidR="008203FF" w:rsidRPr="00713214" w14:paraId="1E50DE77" w14:textId="77777777" w:rsidTr="006E5FA2">
        <w:tc>
          <w:tcPr>
            <w:tcW w:w="846" w:type="dxa"/>
            <w:shd w:val="clear" w:color="auto" w:fill="auto"/>
          </w:tcPr>
          <w:p w14:paraId="02C744AA"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6.</w:t>
            </w:r>
          </w:p>
        </w:tc>
        <w:tc>
          <w:tcPr>
            <w:tcW w:w="2268" w:type="dxa"/>
            <w:shd w:val="clear" w:color="auto" w:fill="auto"/>
          </w:tcPr>
          <w:p w14:paraId="31A1D073"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Konsogo</w:t>
            </w:r>
            <w:proofErr w:type="spellEnd"/>
          </w:p>
        </w:tc>
        <w:tc>
          <w:tcPr>
            <w:tcW w:w="2977" w:type="dxa"/>
            <w:shd w:val="clear" w:color="auto" w:fill="auto"/>
          </w:tcPr>
          <w:p w14:paraId="27C6A971"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Bawku West</w:t>
            </w:r>
          </w:p>
        </w:tc>
        <w:tc>
          <w:tcPr>
            <w:tcW w:w="1417" w:type="dxa"/>
            <w:shd w:val="clear" w:color="auto" w:fill="auto"/>
          </w:tcPr>
          <w:p w14:paraId="0B5F207B"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17</w:t>
            </w:r>
          </w:p>
        </w:tc>
        <w:tc>
          <w:tcPr>
            <w:tcW w:w="1417" w:type="dxa"/>
            <w:shd w:val="clear" w:color="auto" w:fill="auto"/>
          </w:tcPr>
          <w:p w14:paraId="5B6DCCA6"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34</w:t>
            </w:r>
          </w:p>
        </w:tc>
      </w:tr>
      <w:tr w:rsidR="008203FF" w:rsidRPr="00713214" w14:paraId="6AEE5300" w14:textId="77777777" w:rsidTr="006E5FA2">
        <w:tc>
          <w:tcPr>
            <w:tcW w:w="846" w:type="dxa"/>
            <w:shd w:val="clear" w:color="auto" w:fill="auto"/>
          </w:tcPr>
          <w:p w14:paraId="1F732CC3"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7.</w:t>
            </w:r>
          </w:p>
        </w:tc>
        <w:tc>
          <w:tcPr>
            <w:tcW w:w="2268" w:type="dxa"/>
            <w:shd w:val="clear" w:color="auto" w:fill="auto"/>
          </w:tcPr>
          <w:p w14:paraId="2088EACA"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Sagadugu</w:t>
            </w:r>
            <w:proofErr w:type="spellEnd"/>
          </w:p>
        </w:tc>
        <w:tc>
          <w:tcPr>
            <w:tcW w:w="2977" w:type="dxa"/>
            <w:shd w:val="clear" w:color="auto" w:fill="auto"/>
          </w:tcPr>
          <w:p w14:paraId="3FA418D5"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West </w:t>
            </w:r>
            <w:proofErr w:type="spellStart"/>
            <w:r w:rsidRPr="00713214">
              <w:rPr>
                <w:rFonts w:ascii="Century Gothic" w:eastAsia="Calibri" w:hAnsi="Century Gothic"/>
                <w:color w:val="000000"/>
                <w:sz w:val="20"/>
                <w:szCs w:val="20"/>
              </w:rPr>
              <w:t>Mamprusi</w:t>
            </w:r>
            <w:proofErr w:type="spellEnd"/>
          </w:p>
        </w:tc>
        <w:tc>
          <w:tcPr>
            <w:tcW w:w="1417" w:type="dxa"/>
            <w:shd w:val="clear" w:color="auto" w:fill="auto"/>
          </w:tcPr>
          <w:p w14:paraId="155967DE"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15</w:t>
            </w:r>
          </w:p>
        </w:tc>
        <w:tc>
          <w:tcPr>
            <w:tcW w:w="1417" w:type="dxa"/>
            <w:shd w:val="clear" w:color="auto" w:fill="auto"/>
          </w:tcPr>
          <w:p w14:paraId="21F263E0"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19</w:t>
            </w:r>
          </w:p>
        </w:tc>
      </w:tr>
      <w:tr w:rsidR="008203FF" w:rsidRPr="00713214" w14:paraId="14A6C7A2" w14:textId="77777777" w:rsidTr="006E5FA2">
        <w:tc>
          <w:tcPr>
            <w:tcW w:w="846" w:type="dxa"/>
            <w:shd w:val="clear" w:color="auto" w:fill="auto"/>
          </w:tcPr>
          <w:p w14:paraId="53F323E8"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8.</w:t>
            </w:r>
          </w:p>
        </w:tc>
        <w:tc>
          <w:tcPr>
            <w:tcW w:w="2268" w:type="dxa"/>
            <w:shd w:val="clear" w:color="auto" w:fill="auto"/>
          </w:tcPr>
          <w:p w14:paraId="31B54D54"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Jankori</w:t>
            </w:r>
            <w:proofErr w:type="spellEnd"/>
          </w:p>
        </w:tc>
        <w:tc>
          <w:tcPr>
            <w:tcW w:w="2977" w:type="dxa"/>
            <w:shd w:val="clear" w:color="auto" w:fill="auto"/>
          </w:tcPr>
          <w:p w14:paraId="13646563"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Wa East</w:t>
            </w:r>
          </w:p>
        </w:tc>
        <w:tc>
          <w:tcPr>
            <w:tcW w:w="1417" w:type="dxa"/>
            <w:shd w:val="clear" w:color="auto" w:fill="auto"/>
          </w:tcPr>
          <w:p w14:paraId="0D924097"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24</w:t>
            </w:r>
          </w:p>
        </w:tc>
        <w:tc>
          <w:tcPr>
            <w:tcW w:w="1417" w:type="dxa"/>
            <w:shd w:val="clear" w:color="auto" w:fill="auto"/>
          </w:tcPr>
          <w:p w14:paraId="3EC4881E"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39</w:t>
            </w:r>
          </w:p>
        </w:tc>
      </w:tr>
      <w:tr w:rsidR="008203FF" w:rsidRPr="00713214" w14:paraId="265E58C9" w14:textId="77777777" w:rsidTr="006E5FA2">
        <w:tc>
          <w:tcPr>
            <w:tcW w:w="846" w:type="dxa"/>
            <w:shd w:val="clear" w:color="auto" w:fill="auto"/>
          </w:tcPr>
          <w:p w14:paraId="5D45586F"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9.</w:t>
            </w:r>
          </w:p>
        </w:tc>
        <w:tc>
          <w:tcPr>
            <w:tcW w:w="2268" w:type="dxa"/>
            <w:shd w:val="clear" w:color="auto" w:fill="auto"/>
          </w:tcPr>
          <w:p w14:paraId="485E7836" w14:textId="77777777" w:rsidR="008203FF" w:rsidRPr="00713214" w:rsidRDefault="008203FF" w:rsidP="006E5FA2">
            <w:pPr>
              <w:spacing w:before="0" w:after="160"/>
              <w:rPr>
                <w:rFonts w:ascii="Century Gothic" w:eastAsia="Calibri" w:hAnsi="Century Gothic"/>
                <w:color w:val="000000"/>
                <w:sz w:val="20"/>
                <w:szCs w:val="20"/>
              </w:rPr>
            </w:pPr>
            <w:proofErr w:type="spellStart"/>
            <w:r w:rsidRPr="00713214">
              <w:rPr>
                <w:rFonts w:ascii="Century Gothic" w:eastAsia="Calibri" w:hAnsi="Century Gothic"/>
                <w:color w:val="000000"/>
                <w:sz w:val="20"/>
                <w:szCs w:val="20"/>
              </w:rPr>
              <w:t>Naaha</w:t>
            </w:r>
            <w:proofErr w:type="spellEnd"/>
          </w:p>
        </w:tc>
        <w:tc>
          <w:tcPr>
            <w:tcW w:w="2977" w:type="dxa"/>
            <w:shd w:val="clear" w:color="auto" w:fill="auto"/>
          </w:tcPr>
          <w:p w14:paraId="6B3679F2"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Wa East</w:t>
            </w:r>
          </w:p>
        </w:tc>
        <w:tc>
          <w:tcPr>
            <w:tcW w:w="1417" w:type="dxa"/>
            <w:shd w:val="clear" w:color="auto" w:fill="auto"/>
          </w:tcPr>
          <w:p w14:paraId="23F119F3"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100</w:t>
            </w:r>
          </w:p>
        </w:tc>
        <w:tc>
          <w:tcPr>
            <w:tcW w:w="1417" w:type="dxa"/>
            <w:shd w:val="clear" w:color="auto" w:fill="auto"/>
          </w:tcPr>
          <w:p w14:paraId="737D3B71" w14:textId="77777777" w:rsidR="008203FF" w:rsidRPr="00713214" w:rsidRDefault="008203FF" w:rsidP="006E5FA2">
            <w:pPr>
              <w:spacing w:before="0" w:after="160"/>
              <w:rPr>
                <w:rFonts w:ascii="Century Gothic" w:eastAsia="Calibri" w:hAnsi="Century Gothic"/>
                <w:color w:val="000000"/>
                <w:sz w:val="20"/>
                <w:szCs w:val="20"/>
              </w:rPr>
            </w:pPr>
            <w:r w:rsidRPr="00713214">
              <w:rPr>
                <w:rFonts w:ascii="Century Gothic" w:eastAsia="Calibri" w:hAnsi="Century Gothic"/>
                <w:color w:val="000000"/>
                <w:sz w:val="20"/>
                <w:szCs w:val="20"/>
              </w:rPr>
              <w:t>189</w:t>
            </w:r>
          </w:p>
        </w:tc>
      </w:tr>
    </w:tbl>
    <w:p w14:paraId="7704CFD9" w14:textId="77777777" w:rsidR="008203FF" w:rsidRPr="00713214" w:rsidRDefault="008203FF" w:rsidP="008203FF">
      <w:pPr>
        <w:spacing w:before="0" w:after="0"/>
        <w:rPr>
          <w:rFonts w:ascii="Century Gothic" w:eastAsia="Calibri" w:hAnsi="Century Gothic"/>
          <w:color w:val="000000"/>
          <w:sz w:val="20"/>
          <w:szCs w:val="20"/>
        </w:rPr>
      </w:pPr>
    </w:p>
    <w:p w14:paraId="0EA69F3D" w14:textId="77777777" w:rsidR="008203FF" w:rsidRPr="00713214" w:rsidRDefault="008203FF" w:rsidP="008203FF">
      <w:pPr>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The following activities were proposed by communities for consideration in the implementation of the landscape restoration aspect of the GLSSMP:</w:t>
      </w:r>
    </w:p>
    <w:p w14:paraId="29378DC0" w14:textId="50D3C63D"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 xml:space="preserve">Alternative livelihood activities – shea nut processing, beekeeping, livestock/fowl rearing, cassava and maize processing, small ruminants rearing, </w:t>
      </w:r>
      <w:proofErr w:type="spellStart"/>
      <w:r w:rsidRPr="00713214">
        <w:rPr>
          <w:rFonts w:ascii="Century Gothic" w:hAnsi="Century Gothic"/>
          <w:color w:val="000000"/>
          <w:sz w:val="20"/>
          <w:szCs w:val="20"/>
        </w:rPr>
        <w:t>pito</w:t>
      </w:r>
      <w:proofErr w:type="spellEnd"/>
      <w:r w:rsidRPr="00713214">
        <w:rPr>
          <w:rFonts w:ascii="Century Gothic" w:hAnsi="Century Gothic"/>
          <w:color w:val="000000"/>
          <w:sz w:val="20"/>
          <w:szCs w:val="20"/>
        </w:rPr>
        <w:t xml:space="preserve"> brewing, rice processing, petty trading</w:t>
      </w:r>
    </w:p>
    <w:p w14:paraId="5345C721"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Cereal/legume rotation SLM technology considered very beneficial and should be intensified</w:t>
      </w:r>
    </w:p>
    <w:p w14:paraId="36F528A9"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Provision of water systems i.e. dugouts for dry season farming and for their livestock</w:t>
      </w:r>
    </w:p>
    <w:p w14:paraId="7625B5E8"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Establishment of fodder banks to feed their livestock</w:t>
      </w:r>
    </w:p>
    <w:p w14:paraId="1FC06F4F"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Cashew cultivation, maize/groundnuts as the major cereals, sweet potatoes/yam (tubers</w:t>
      </w:r>
    </w:p>
    <w:p w14:paraId="347ADE13"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Regular provision of chemicals to deal with pests and diseases</w:t>
      </w:r>
    </w:p>
    <w:p w14:paraId="68A65777"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Provision of yam storage facilities</w:t>
      </w:r>
    </w:p>
    <w:p w14:paraId="507664E5"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Tree growing e.g. teak</w:t>
      </w:r>
    </w:p>
    <w:p w14:paraId="690977E9" w14:textId="6768E973"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 xml:space="preserve">Upscaling of the Village Savings and </w:t>
      </w:r>
      <w:r w:rsidR="00797B32" w:rsidRPr="00713214">
        <w:rPr>
          <w:rFonts w:ascii="Century Gothic" w:hAnsi="Century Gothic"/>
          <w:color w:val="000000"/>
          <w:sz w:val="20"/>
          <w:szCs w:val="20"/>
        </w:rPr>
        <w:t>L</w:t>
      </w:r>
      <w:r w:rsidRPr="00713214">
        <w:rPr>
          <w:rFonts w:ascii="Century Gothic" w:hAnsi="Century Gothic"/>
          <w:color w:val="000000"/>
          <w:sz w:val="20"/>
          <w:szCs w:val="20"/>
        </w:rPr>
        <w:t>oan Association (VSLA)</w:t>
      </w:r>
    </w:p>
    <w:p w14:paraId="2B4A13DE" w14:textId="77777777"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Training of women in alternative livelihood activities such as soap making, bee keeping, tie and dye, hair dressing etc.</w:t>
      </w:r>
    </w:p>
    <w:p w14:paraId="53E8E68B" w14:textId="7D226DCF" w:rsidR="008203FF" w:rsidRPr="00713214" w:rsidRDefault="008203FF" w:rsidP="006B445A">
      <w:pPr>
        <w:numPr>
          <w:ilvl w:val="0"/>
          <w:numId w:val="74"/>
        </w:numPr>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Training in fire fighting against bushfires</w:t>
      </w:r>
    </w:p>
    <w:p w14:paraId="2CDB8FDE" w14:textId="77777777" w:rsidR="004009C6" w:rsidRPr="00713214" w:rsidRDefault="004009C6" w:rsidP="00B116D2">
      <w:pPr>
        <w:spacing w:before="0" w:after="0"/>
        <w:ind w:left="720"/>
        <w:contextualSpacing/>
        <w:jc w:val="left"/>
        <w:rPr>
          <w:rFonts w:ascii="Century Gothic" w:hAnsi="Century Gothic"/>
          <w:color w:val="000000"/>
          <w:sz w:val="20"/>
          <w:szCs w:val="20"/>
        </w:rPr>
      </w:pPr>
    </w:p>
    <w:p w14:paraId="28E1337F" w14:textId="77777777" w:rsidR="008203FF" w:rsidRPr="00713214" w:rsidRDefault="008203FF" w:rsidP="00C63B5A">
      <w:pPr>
        <w:pStyle w:val="Heading3"/>
        <w:rPr>
          <w:rFonts w:ascii="Century Gothic" w:eastAsia="Calibri" w:hAnsi="Century Gothic"/>
          <w:sz w:val="20"/>
          <w:szCs w:val="20"/>
        </w:rPr>
      </w:pPr>
      <w:bookmarkStart w:id="376" w:name="_Toc65250648"/>
      <w:r w:rsidRPr="00713214">
        <w:rPr>
          <w:rFonts w:ascii="Century Gothic" w:eastAsia="Calibri" w:hAnsi="Century Gothic"/>
          <w:sz w:val="20"/>
          <w:szCs w:val="20"/>
        </w:rPr>
        <w:t>Views, Concerns and Suggestion from Communities and Traditional Authorities</w:t>
      </w:r>
      <w:bookmarkEnd w:id="376"/>
    </w:p>
    <w:p w14:paraId="6281502C" w14:textId="77777777" w:rsidR="008203FF" w:rsidRPr="00713214" w:rsidRDefault="008203FF" w:rsidP="008203FF">
      <w:pPr>
        <w:spacing w:before="0" w:after="0"/>
        <w:rPr>
          <w:rFonts w:ascii="Century Gothic" w:hAnsi="Century Gothic"/>
          <w:sz w:val="20"/>
          <w:szCs w:val="20"/>
        </w:rPr>
      </w:pPr>
    </w:p>
    <w:p w14:paraId="15ED9B4D" w14:textId="77777777"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 xml:space="preserve">The section below lists some significant potential social impact issues summarized from community consultations and subsequent analysis. </w:t>
      </w:r>
    </w:p>
    <w:p w14:paraId="576BA15A"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p>
    <w:p w14:paraId="5719E55E"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x-none"/>
        </w:rPr>
      </w:pPr>
      <w:r w:rsidRPr="00713214">
        <w:rPr>
          <w:rFonts w:ascii="Century Gothic" w:eastAsia="Arial" w:hAnsi="Century Gothic"/>
          <w:b/>
          <w:color w:val="000000" w:themeColor="text1"/>
          <w:sz w:val="20"/>
          <w:szCs w:val="20"/>
          <w:lang w:val="en-GB"/>
        </w:rPr>
        <w:lastRenderedPageBreak/>
        <w:t xml:space="preserve">Views, </w:t>
      </w:r>
      <w:r w:rsidRPr="00713214">
        <w:rPr>
          <w:rFonts w:ascii="Century Gothic" w:eastAsia="Arial" w:hAnsi="Century Gothic"/>
          <w:b/>
          <w:color w:val="000000" w:themeColor="text1"/>
          <w:sz w:val="20"/>
          <w:szCs w:val="20"/>
          <w:lang w:val="x-none"/>
        </w:rPr>
        <w:t>Concerns</w:t>
      </w:r>
      <w:r w:rsidRPr="00713214">
        <w:rPr>
          <w:rFonts w:ascii="Century Gothic" w:eastAsia="Arial" w:hAnsi="Century Gothic"/>
          <w:b/>
          <w:color w:val="000000" w:themeColor="text1"/>
          <w:sz w:val="20"/>
          <w:szCs w:val="20"/>
          <w:lang w:val="en-GB"/>
        </w:rPr>
        <w:t xml:space="preserve"> and Suggestions </w:t>
      </w:r>
      <w:r w:rsidRPr="00713214">
        <w:rPr>
          <w:rFonts w:ascii="Century Gothic" w:eastAsia="Arial" w:hAnsi="Century Gothic"/>
          <w:b/>
          <w:color w:val="000000" w:themeColor="text1"/>
          <w:sz w:val="20"/>
          <w:szCs w:val="20"/>
          <w:lang w:val="x-none"/>
        </w:rPr>
        <w:t xml:space="preserve">from </w:t>
      </w:r>
      <w:r w:rsidRPr="00713214">
        <w:rPr>
          <w:rFonts w:ascii="Century Gothic" w:eastAsia="Arial" w:hAnsi="Century Gothic"/>
          <w:b/>
          <w:color w:val="000000" w:themeColor="text1"/>
          <w:sz w:val="20"/>
          <w:szCs w:val="20"/>
          <w:lang w:val="en-GB"/>
        </w:rPr>
        <w:t xml:space="preserve">Communities and </w:t>
      </w:r>
      <w:r w:rsidRPr="00713214">
        <w:rPr>
          <w:rFonts w:ascii="Century Gothic" w:eastAsia="Arial" w:hAnsi="Century Gothic"/>
          <w:b/>
          <w:color w:val="000000" w:themeColor="text1"/>
          <w:sz w:val="20"/>
          <w:szCs w:val="20"/>
          <w:lang w:val="x-none"/>
        </w:rPr>
        <w:t>Traditional Authorities</w:t>
      </w:r>
    </w:p>
    <w:p w14:paraId="178121AA" w14:textId="63D017B3"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x-none"/>
        </w:rPr>
      </w:pPr>
      <w:r w:rsidRPr="00713214">
        <w:rPr>
          <w:rFonts w:ascii="Century Gothic" w:eastAsia="Arial" w:hAnsi="Century Gothic"/>
          <w:color w:val="000000" w:themeColor="text1"/>
          <w:sz w:val="20"/>
          <w:szCs w:val="20"/>
          <w:lang w:val="x-none"/>
        </w:rPr>
        <w:t>The extent of destruction caused by sand winn</w:t>
      </w:r>
      <w:r w:rsidR="00803475" w:rsidRPr="00713214">
        <w:rPr>
          <w:rFonts w:ascii="Century Gothic" w:eastAsia="Arial" w:hAnsi="Century Gothic"/>
          <w:color w:val="000000" w:themeColor="text1"/>
          <w:sz w:val="20"/>
          <w:szCs w:val="20"/>
        </w:rPr>
        <w:t>ow</w:t>
      </w:r>
      <w:proofErr w:type="spellStart"/>
      <w:r w:rsidRPr="00713214">
        <w:rPr>
          <w:rFonts w:ascii="Century Gothic" w:eastAsia="Arial" w:hAnsi="Century Gothic"/>
          <w:color w:val="000000" w:themeColor="text1"/>
          <w:sz w:val="20"/>
          <w:szCs w:val="20"/>
          <w:lang w:val="x-none"/>
        </w:rPr>
        <w:t>ers</w:t>
      </w:r>
      <w:proofErr w:type="spellEnd"/>
      <w:r w:rsidRPr="00713214">
        <w:rPr>
          <w:rFonts w:ascii="Century Gothic" w:eastAsia="Arial" w:hAnsi="Century Gothic"/>
          <w:color w:val="000000" w:themeColor="text1"/>
          <w:sz w:val="20"/>
          <w:szCs w:val="20"/>
          <w:lang w:val="x-none"/>
        </w:rPr>
        <w:t xml:space="preserve"> was a great worry and queried whether they are issued environmental permit before they commenced the activity</w:t>
      </w:r>
    </w:p>
    <w:p w14:paraId="4FF53A6B"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How the project would handle inputs e.g. fertilizers to ensure that they reach right beneficiaries</w:t>
      </w:r>
    </w:p>
    <w:p w14:paraId="0DCEF58A"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proofErr w:type="spellStart"/>
      <w:r w:rsidRPr="00713214">
        <w:rPr>
          <w:rFonts w:ascii="Century Gothic" w:eastAsia="Arial" w:hAnsi="Century Gothic"/>
          <w:color w:val="000000" w:themeColor="text1"/>
          <w:sz w:val="20"/>
          <w:szCs w:val="20"/>
          <w:lang w:val="en-GB"/>
        </w:rPr>
        <w:t>Nananon</w:t>
      </w:r>
      <w:proofErr w:type="spellEnd"/>
      <w:r w:rsidRPr="00713214">
        <w:rPr>
          <w:rFonts w:ascii="Century Gothic" w:eastAsia="Arial" w:hAnsi="Century Gothic"/>
          <w:color w:val="000000" w:themeColor="text1"/>
          <w:sz w:val="20"/>
          <w:szCs w:val="20"/>
          <w:lang w:val="en-GB"/>
        </w:rPr>
        <w:t xml:space="preserve"> suggested that they should be consulted to assist in the distribution of inputs</w:t>
      </w:r>
    </w:p>
    <w:p w14:paraId="57AE5A5E"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Need to establish nurseries close to communities</w:t>
      </w:r>
    </w:p>
    <w:p w14:paraId="56CD9A92"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proofErr w:type="spellStart"/>
      <w:r w:rsidRPr="00713214">
        <w:rPr>
          <w:rFonts w:ascii="Century Gothic" w:eastAsia="Arial" w:hAnsi="Century Gothic"/>
          <w:color w:val="000000" w:themeColor="text1"/>
          <w:sz w:val="20"/>
          <w:szCs w:val="20"/>
          <w:lang w:val="en-GB"/>
        </w:rPr>
        <w:t>Nananom</w:t>
      </w:r>
      <w:proofErr w:type="spellEnd"/>
      <w:r w:rsidRPr="00713214">
        <w:rPr>
          <w:rFonts w:ascii="Century Gothic" w:eastAsia="Arial" w:hAnsi="Century Gothic"/>
          <w:color w:val="000000" w:themeColor="text1"/>
          <w:sz w:val="20"/>
          <w:szCs w:val="20"/>
          <w:lang w:val="en-GB"/>
        </w:rPr>
        <w:t xml:space="preserve"> lamented on the abrupt end of some previous projects and advise project implemented to ensure sustainability</w:t>
      </w:r>
    </w:p>
    <w:p w14:paraId="28AFA563"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Communities and chiefs should be fully involved in al project activities</w:t>
      </w:r>
    </w:p>
    <w:p w14:paraId="75689257"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The project should enrol only committed communities into the project</w:t>
      </w:r>
    </w:p>
    <w:p w14:paraId="47C30978"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 xml:space="preserve">Pollution and sedimentation of major rivers like the </w:t>
      </w:r>
      <w:proofErr w:type="spellStart"/>
      <w:r w:rsidRPr="00713214">
        <w:rPr>
          <w:rFonts w:ascii="Century Gothic" w:eastAsia="Arial" w:hAnsi="Century Gothic"/>
          <w:color w:val="000000" w:themeColor="text1"/>
          <w:sz w:val="20"/>
          <w:szCs w:val="20"/>
          <w:lang w:val="en-GB"/>
        </w:rPr>
        <w:t>Prah</w:t>
      </w:r>
      <w:proofErr w:type="spellEnd"/>
    </w:p>
    <w:p w14:paraId="204F0FCC"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 xml:space="preserve">Suggested the need to create buffer along the </w:t>
      </w:r>
      <w:proofErr w:type="spellStart"/>
      <w:r w:rsidRPr="00713214">
        <w:rPr>
          <w:rFonts w:ascii="Century Gothic" w:eastAsia="Arial" w:hAnsi="Century Gothic"/>
          <w:color w:val="000000" w:themeColor="text1"/>
          <w:sz w:val="20"/>
          <w:szCs w:val="20"/>
          <w:lang w:val="en-GB"/>
        </w:rPr>
        <w:t>prah</w:t>
      </w:r>
      <w:proofErr w:type="spellEnd"/>
      <w:r w:rsidRPr="00713214">
        <w:rPr>
          <w:rFonts w:ascii="Century Gothic" w:eastAsia="Arial" w:hAnsi="Century Gothic"/>
          <w:color w:val="000000" w:themeColor="text1"/>
          <w:sz w:val="20"/>
          <w:szCs w:val="20"/>
          <w:lang w:val="en-GB"/>
        </w:rPr>
        <w:t xml:space="preserve"> basin to reduce sedimentation and pollution</w:t>
      </w:r>
    </w:p>
    <w:p w14:paraId="141DB85D"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Timely and prompt delivery of inputs</w:t>
      </w:r>
    </w:p>
    <w:p w14:paraId="5336848D"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Requested support from the in respect of farm preparatory activities</w:t>
      </w:r>
    </w:p>
    <w:p w14:paraId="6D87FAF9" w14:textId="77777777" w:rsidR="008203FF" w:rsidRPr="00713214" w:rsidRDefault="008203FF" w:rsidP="006B445A">
      <w:pPr>
        <w:widowControl w:val="0"/>
        <w:numPr>
          <w:ilvl w:val="0"/>
          <w:numId w:val="79"/>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Project should create storage and marketing opportunities for their farm produce</w:t>
      </w:r>
    </w:p>
    <w:p w14:paraId="14B415ED"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p>
    <w:p w14:paraId="5BB9D520" w14:textId="77777777" w:rsidR="008203FF" w:rsidRPr="00713214" w:rsidRDefault="008203FF" w:rsidP="00C63B5A">
      <w:pPr>
        <w:pStyle w:val="Heading3"/>
        <w:rPr>
          <w:rFonts w:ascii="Century Gothic" w:eastAsia="Calibri" w:hAnsi="Century Gothic"/>
          <w:sz w:val="20"/>
          <w:szCs w:val="20"/>
        </w:rPr>
      </w:pPr>
      <w:bookmarkStart w:id="377" w:name="_Toc65250649"/>
      <w:r w:rsidRPr="00713214">
        <w:rPr>
          <w:rFonts w:ascii="Century Gothic" w:eastAsia="Calibri" w:hAnsi="Century Gothic"/>
          <w:sz w:val="20"/>
          <w:szCs w:val="20"/>
        </w:rPr>
        <w:t>Views, Concerns and Suggestion from Youth, PWDs, etc</w:t>
      </w:r>
      <w:bookmarkEnd w:id="377"/>
    </w:p>
    <w:p w14:paraId="03321707"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p>
    <w:p w14:paraId="33AA1853"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r w:rsidRPr="00713214">
        <w:rPr>
          <w:rFonts w:ascii="Century Gothic" w:eastAsia="Arial" w:hAnsi="Century Gothic"/>
          <w:b/>
          <w:color w:val="000000" w:themeColor="text1"/>
          <w:sz w:val="20"/>
          <w:szCs w:val="20"/>
          <w:lang w:val="en-GB"/>
        </w:rPr>
        <w:t xml:space="preserve">Views, </w:t>
      </w:r>
      <w:r w:rsidRPr="00713214">
        <w:rPr>
          <w:rFonts w:ascii="Century Gothic" w:eastAsia="Arial" w:hAnsi="Century Gothic"/>
          <w:b/>
          <w:color w:val="000000" w:themeColor="text1"/>
          <w:sz w:val="20"/>
          <w:szCs w:val="20"/>
          <w:lang w:val="x-none"/>
        </w:rPr>
        <w:t>Concerns</w:t>
      </w:r>
      <w:r w:rsidRPr="00713214">
        <w:rPr>
          <w:rFonts w:ascii="Century Gothic" w:eastAsia="Arial" w:hAnsi="Century Gothic"/>
          <w:b/>
          <w:color w:val="000000" w:themeColor="text1"/>
          <w:sz w:val="20"/>
          <w:szCs w:val="20"/>
          <w:lang w:val="en-GB"/>
        </w:rPr>
        <w:t xml:space="preserve"> and Suggestions </w:t>
      </w:r>
      <w:r w:rsidRPr="00713214">
        <w:rPr>
          <w:rFonts w:ascii="Century Gothic" w:eastAsia="Arial" w:hAnsi="Century Gothic"/>
          <w:b/>
          <w:color w:val="000000" w:themeColor="text1"/>
          <w:sz w:val="20"/>
          <w:szCs w:val="20"/>
          <w:lang w:val="x-none"/>
        </w:rPr>
        <w:t>from</w:t>
      </w:r>
      <w:r w:rsidRPr="00713214">
        <w:rPr>
          <w:rFonts w:ascii="Century Gothic" w:eastAsia="Arial" w:hAnsi="Century Gothic"/>
          <w:b/>
          <w:color w:val="000000" w:themeColor="text1"/>
          <w:sz w:val="20"/>
          <w:szCs w:val="20"/>
          <w:lang w:val="en-GB"/>
        </w:rPr>
        <w:t xml:space="preserve"> the Youth, PWD’s etc.</w:t>
      </w:r>
    </w:p>
    <w:p w14:paraId="1F73E526" w14:textId="77777777" w:rsidR="008203FF" w:rsidRPr="00713214" w:rsidRDefault="008203FF" w:rsidP="006B445A">
      <w:pPr>
        <w:widowControl w:val="0"/>
        <w:numPr>
          <w:ilvl w:val="0"/>
          <w:numId w:val="80"/>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The project should provide incentives to the youth to garner interest in project activities</w:t>
      </w:r>
    </w:p>
    <w:p w14:paraId="3C2AA7BD" w14:textId="77777777" w:rsidR="008203FF" w:rsidRPr="00713214" w:rsidRDefault="008203FF" w:rsidP="006B445A">
      <w:pPr>
        <w:widowControl w:val="0"/>
        <w:numPr>
          <w:ilvl w:val="0"/>
          <w:numId w:val="80"/>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The project should assist PWD’s and other vulnerable groups to form associations to have a voice in decisions to benefit from project activities</w:t>
      </w:r>
    </w:p>
    <w:p w14:paraId="4B71DBB2" w14:textId="77777777" w:rsidR="008203FF" w:rsidRPr="00713214" w:rsidRDefault="008203FF" w:rsidP="006B445A">
      <w:pPr>
        <w:widowControl w:val="0"/>
        <w:numPr>
          <w:ilvl w:val="0"/>
          <w:numId w:val="80"/>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PWD’s should be given the opportunity to partake in project activities to enhance their conditions of living</w:t>
      </w:r>
    </w:p>
    <w:p w14:paraId="06376A41" w14:textId="77777777" w:rsidR="008203FF" w:rsidRPr="00713214" w:rsidRDefault="008203FF" w:rsidP="00C63B5A">
      <w:pPr>
        <w:pStyle w:val="Heading3"/>
        <w:rPr>
          <w:rFonts w:ascii="Century Gothic" w:eastAsia="Calibri" w:hAnsi="Century Gothic"/>
          <w:sz w:val="20"/>
          <w:szCs w:val="20"/>
        </w:rPr>
      </w:pPr>
      <w:bookmarkStart w:id="378" w:name="_Toc65250650"/>
      <w:r w:rsidRPr="00713214">
        <w:rPr>
          <w:rFonts w:ascii="Century Gothic" w:eastAsia="Calibri" w:hAnsi="Century Gothic"/>
          <w:sz w:val="20"/>
          <w:szCs w:val="20"/>
        </w:rPr>
        <w:t>Concerns and Suggestion from Municipal and District Assemblies</w:t>
      </w:r>
      <w:bookmarkEnd w:id="378"/>
    </w:p>
    <w:p w14:paraId="16F3FC75"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p>
    <w:p w14:paraId="2928DADD" w14:textId="77777777" w:rsidR="008203FF" w:rsidRPr="00713214" w:rsidRDefault="008203FF" w:rsidP="008203FF">
      <w:pPr>
        <w:widowControl w:val="0"/>
        <w:spacing w:before="0" w:after="0"/>
        <w:rPr>
          <w:rFonts w:ascii="Century Gothic" w:eastAsia="Arial" w:hAnsi="Century Gothic"/>
          <w:b/>
          <w:color w:val="000000" w:themeColor="text1"/>
          <w:sz w:val="20"/>
          <w:szCs w:val="20"/>
          <w:lang w:val="en-GB"/>
        </w:rPr>
      </w:pPr>
      <w:r w:rsidRPr="00713214">
        <w:rPr>
          <w:rFonts w:ascii="Century Gothic" w:eastAsia="Arial" w:hAnsi="Century Gothic"/>
          <w:b/>
          <w:color w:val="000000" w:themeColor="text1"/>
          <w:sz w:val="20"/>
          <w:szCs w:val="20"/>
          <w:lang w:val="en-GB"/>
        </w:rPr>
        <w:t>Concerns and suggestions from Municipal and District Assemblies</w:t>
      </w:r>
    </w:p>
    <w:p w14:paraId="1F611945" w14:textId="3E5B9A80" w:rsidR="008203FF" w:rsidRPr="00713214" w:rsidRDefault="008203FF" w:rsidP="006B445A">
      <w:pPr>
        <w:widowControl w:val="0"/>
        <w:numPr>
          <w:ilvl w:val="0"/>
          <w:numId w:val="81"/>
        </w:numPr>
        <w:spacing w:before="0" w:after="0"/>
        <w:jc w:val="left"/>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Requested more insight into project implementation procedures and their specific roles they will play in the project</w:t>
      </w:r>
    </w:p>
    <w:p w14:paraId="6B131C65" w14:textId="5B43064A" w:rsidR="008203FF" w:rsidRPr="00713214" w:rsidRDefault="008203FF" w:rsidP="006B445A">
      <w:pPr>
        <w:widowControl w:val="0"/>
        <w:numPr>
          <w:ilvl w:val="0"/>
          <w:numId w:val="81"/>
        </w:numPr>
        <w:spacing w:before="0" w:after="0"/>
        <w:jc w:val="left"/>
        <w:rPr>
          <w:rFonts w:ascii="Century Gothic" w:eastAsia="Arial" w:hAnsi="Century Gothic"/>
          <w:b/>
          <w:color w:val="000000" w:themeColor="text1"/>
          <w:sz w:val="20"/>
          <w:szCs w:val="20"/>
          <w:lang w:val="x-none"/>
        </w:rPr>
      </w:pPr>
      <w:r w:rsidRPr="00713214">
        <w:rPr>
          <w:rFonts w:ascii="Century Gothic" w:eastAsia="Arial" w:hAnsi="Century Gothic"/>
          <w:color w:val="000000" w:themeColor="text1"/>
          <w:sz w:val="20"/>
          <w:szCs w:val="20"/>
          <w:lang w:val="en-GB"/>
        </w:rPr>
        <w:t>Requested more consultations before the commencement of the project</w:t>
      </w:r>
    </w:p>
    <w:p w14:paraId="57352E99" w14:textId="77777777" w:rsidR="008203FF" w:rsidRPr="00713214" w:rsidRDefault="008203FF" w:rsidP="008203FF">
      <w:pPr>
        <w:widowControl w:val="0"/>
        <w:spacing w:before="0" w:after="0"/>
        <w:rPr>
          <w:rFonts w:ascii="Century Gothic" w:eastAsia="Arial" w:hAnsi="Century Gothic"/>
          <w:color w:val="000000" w:themeColor="text1"/>
          <w:sz w:val="20"/>
          <w:szCs w:val="20"/>
          <w:lang w:val="en-GB"/>
        </w:rPr>
      </w:pPr>
    </w:p>
    <w:p w14:paraId="2E49909B" w14:textId="77777777" w:rsidR="008203FF" w:rsidRPr="00713214" w:rsidRDefault="008203FF" w:rsidP="008203FF">
      <w:pPr>
        <w:widowControl w:val="0"/>
        <w:spacing w:before="0" w:after="0"/>
        <w:rPr>
          <w:rFonts w:ascii="Century Gothic" w:eastAsia="Arial" w:hAnsi="Century Gothic"/>
          <w:color w:val="000000" w:themeColor="text1"/>
          <w:sz w:val="20"/>
          <w:szCs w:val="20"/>
          <w:lang w:val="en-GB"/>
        </w:rPr>
      </w:pPr>
      <w:r w:rsidRPr="00713214">
        <w:rPr>
          <w:rFonts w:ascii="Century Gothic" w:eastAsia="Arial" w:hAnsi="Century Gothic"/>
          <w:color w:val="000000" w:themeColor="text1"/>
          <w:sz w:val="20"/>
          <w:szCs w:val="20"/>
          <w:lang w:val="en-GB"/>
        </w:rPr>
        <w:t xml:space="preserve">Even though project coordinators and IA’s through on-line communication have informed municipal/district assemblies and coordinating councils on the project their concerns indicate low level of awareness and limited capacity for implementation. The project design would seek to upgrade their awareness level and scale up their capacities for them to </w:t>
      </w:r>
      <w:proofErr w:type="gramStart"/>
      <w:r w:rsidRPr="00713214">
        <w:rPr>
          <w:rFonts w:ascii="Century Gothic" w:eastAsia="Arial" w:hAnsi="Century Gothic"/>
          <w:color w:val="000000" w:themeColor="text1"/>
          <w:sz w:val="20"/>
          <w:szCs w:val="20"/>
          <w:lang w:val="en-GB"/>
        </w:rPr>
        <w:t>effectively and efficiently play their roles</w:t>
      </w:r>
      <w:proofErr w:type="gramEnd"/>
      <w:r w:rsidRPr="00713214">
        <w:rPr>
          <w:rFonts w:ascii="Century Gothic" w:eastAsia="Arial" w:hAnsi="Century Gothic"/>
          <w:color w:val="000000" w:themeColor="text1"/>
          <w:sz w:val="20"/>
          <w:szCs w:val="20"/>
          <w:lang w:val="en-GB"/>
        </w:rPr>
        <w:t xml:space="preserve"> during project implementation.</w:t>
      </w:r>
    </w:p>
    <w:p w14:paraId="573D48CC" w14:textId="77777777" w:rsidR="008203FF" w:rsidRPr="00713214" w:rsidRDefault="008203FF" w:rsidP="008203FF">
      <w:pPr>
        <w:spacing w:before="0" w:after="0"/>
        <w:jc w:val="left"/>
        <w:rPr>
          <w:rFonts w:ascii="Century Gothic" w:eastAsia="MS Mincho" w:hAnsi="Century Gothic"/>
          <w:b/>
          <w:sz w:val="20"/>
          <w:szCs w:val="20"/>
          <w:lang w:val="en-GB"/>
        </w:rPr>
      </w:pPr>
    </w:p>
    <w:p w14:paraId="651EA6AE" w14:textId="785D95BD" w:rsidR="008203FF" w:rsidRPr="00713214" w:rsidRDefault="008203FF" w:rsidP="008203FF">
      <w:pPr>
        <w:pStyle w:val="Caption"/>
        <w:rPr>
          <w:rFonts w:ascii="Century Gothic" w:hAnsi="Century Gothic"/>
          <w:bCs w:val="0"/>
        </w:rPr>
      </w:pPr>
      <w:bookmarkStart w:id="379" w:name="_Toc57999350"/>
      <w:r w:rsidRPr="00713214">
        <w:rPr>
          <w:rFonts w:ascii="Century Gothic" w:hAnsi="Century Gothic"/>
        </w:rPr>
        <w:t xml:space="preserve">Table </w:t>
      </w:r>
      <w:r w:rsidR="0069491A"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6</w:t>
      </w:r>
      <w:r w:rsidR="00623447" w:rsidRPr="00713214">
        <w:rPr>
          <w:rFonts w:ascii="Century Gothic" w:hAnsi="Century Gothic"/>
        </w:rPr>
        <w:fldChar w:fldCharType="end"/>
      </w:r>
      <w:r w:rsidRPr="00713214">
        <w:rPr>
          <w:rFonts w:ascii="Century Gothic" w:hAnsi="Century Gothic"/>
        </w:rPr>
        <w:t>:Summary of consultations held with EPA Regional Offices</w:t>
      </w:r>
      <w:bookmarkEnd w:id="379"/>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097"/>
        <w:gridCol w:w="2615"/>
        <w:gridCol w:w="3655"/>
      </w:tblGrid>
      <w:tr w:rsidR="008203FF" w:rsidRPr="00713214" w14:paraId="6558B794" w14:textId="77777777" w:rsidTr="006E5FA2">
        <w:trPr>
          <w:trHeight w:val="263"/>
          <w:jc w:val="center"/>
        </w:trPr>
        <w:tc>
          <w:tcPr>
            <w:tcW w:w="559" w:type="dxa"/>
            <w:shd w:val="clear" w:color="auto" w:fill="D9D9D9"/>
          </w:tcPr>
          <w:p w14:paraId="63ED429E"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S/N</w:t>
            </w:r>
          </w:p>
        </w:tc>
        <w:tc>
          <w:tcPr>
            <w:tcW w:w="2097" w:type="dxa"/>
            <w:shd w:val="clear" w:color="auto" w:fill="D9D9D9"/>
          </w:tcPr>
          <w:p w14:paraId="20218656" w14:textId="77777777" w:rsidR="008203FF" w:rsidRPr="00713214" w:rsidRDefault="008203FF" w:rsidP="006E5FA2">
            <w:pPr>
              <w:spacing w:before="0" w:after="0"/>
              <w:jc w:val="left"/>
              <w:rPr>
                <w:rFonts w:ascii="Century Gothic" w:eastAsia="Calibri" w:hAnsi="Century Gothic"/>
                <w:b/>
                <w:sz w:val="20"/>
                <w:szCs w:val="20"/>
              </w:rPr>
            </w:pPr>
            <w:r w:rsidRPr="00713214">
              <w:rPr>
                <w:rFonts w:ascii="Century Gothic" w:eastAsia="Calibri" w:hAnsi="Century Gothic"/>
                <w:b/>
                <w:sz w:val="20"/>
                <w:szCs w:val="20"/>
              </w:rPr>
              <w:t>Name of Regional Office</w:t>
            </w:r>
          </w:p>
        </w:tc>
        <w:tc>
          <w:tcPr>
            <w:tcW w:w="2615" w:type="dxa"/>
            <w:shd w:val="clear" w:color="auto" w:fill="D9D9D9"/>
          </w:tcPr>
          <w:p w14:paraId="412B4A0A" w14:textId="77777777" w:rsidR="008203FF" w:rsidRPr="00713214" w:rsidRDefault="008203FF" w:rsidP="006E5FA2">
            <w:pPr>
              <w:spacing w:before="0" w:after="0"/>
              <w:jc w:val="left"/>
              <w:rPr>
                <w:rFonts w:ascii="Century Gothic" w:eastAsia="Calibri" w:hAnsi="Century Gothic"/>
                <w:b/>
                <w:sz w:val="20"/>
                <w:szCs w:val="20"/>
              </w:rPr>
            </w:pPr>
            <w:r w:rsidRPr="00713214">
              <w:rPr>
                <w:rFonts w:ascii="Century Gothic" w:eastAsia="Calibri" w:hAnsi="Century Gothic"/>
                <w:b/>
                <w:sz w:val="20"/>
                <w:szCs w:val="20"/>
              </w:rPr>
              <w:t>Name/Position of Officer Consulted</w:t>
            </w:r>
          </w:p>
        </w:tc>
        <w:tc>
          <w:tcPr>
            <w:tcW w:w="3655" w:type="dxa"/>
            <w:shd w:val="clear" w:color="auto" w:fill="D9D9D9"/>
          </w:tcPr>
          <w:p w14:paraId="34C42F56" w14:textId="77777777" w:rsidR="008203FF" w:rsidRPr="00713214" w:rsidRDefault="008203FF" w:rsidP="006E5FA2">
            <w:pPr>
              <w:spacing w:before="0" w:after="0"/>
              <w:jc w:val="left"/>
              <w:rPr>
                <w:rFonts w:ascii="Century Gothic" w:eastAsia="Calibri" w:hAnsi="Century Gothic"/>
                <w:b/>
                <w:sz w:val="20"/>
                <w:szCs w:val="20"/>
              </w:rPr>
            </w:pPr>
            <w:r w:rsidRPr="00713214">
              <w:rPr>
                <w:rFonts w:ascii="Century Gothic" w:eastAsia="Calibri" w:hAnsi="Century Gothic"/>
                <w:b/>
                <w:sz w:val="20"/>
                <w:szCs w:val="20"/>
              </w:rPr>
              <w:t xml:space="preserve">Main Consultation Issues </w:t>
            </w:r>
          </w:p>
        </w:tc>
      </w:tr>
      <w:tr w:rsidR="008203FF" w:rsidRPr="00713214" w14:paraId="18E9D847" w14:textId="77777777" w:rsidTr="006E5FA2">
        <w:trPr>
          <w:trHeight w:val="927"/>
          <w:jc w:val="center"/>
        </w:trPr>
        <w:tc>
          <w:tcPr>
            <w:tcW w:w="559" w:type="dxa"/>
          </w:tcPr>
          <w:p w14:paraId="17879198"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1</w:t>
            </w:r>
          </w:p>
        </w:tc>
        <w:tc>
          <w:tcPr>
            <w:tcW w:w="2097" w:type="dxa"/>
          </w:tcPr>
          <w:p w14:paraId="46E92C1D"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EPA, Head Office</w:t>
            </w:r>
          </w:p>
        </w:tc>
        <w:tc>
          <w:tcPr>
            <w:tcW w:w="2615" w:type="dxa"/>
          </w:tcPr>
          <w:p w14:paraId="7A4E41B4" w14:textId="77777777" w:rsidR="008203FF" w:rsidRPr="00713214" w:rsidRDefault="008203FF" w:rsidP="006E5FA2">
            <w:pPr>
              <w:spacing w:before="0" w:after="0"/>
              <w:jc w:val="left"/>
              <w:rPr>
                <w:rFonts w:ascii="Century Gothic" w:eastAsia="Calibri" w:hAnsi="Century Gothic"/>
                <w:sz w:val="20"/>
                <w:szCs w:val="20"/>
              </w:rPr>
            </w:pPr>
          </w:p>
          <w:p w14:paraId="273B892F"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-Director of EAA Dept.</w:t>
            </w:r>
          </w:p>
          <w:p w14:paraId="320A8E0B"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-Director of Mining Dept</w:t>
            </w:r>
          </w:p>
        </w:tc>
        <w:tc>
          <w:tcPr>
            <w:tcW w:w="3655" w:type="dxa"/>
          </w:tcPr>
          <w:p w14:paraId="59F7F7CA"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Effective collaboration with MDAs with the EPA and provision of the needed resources to enable the EPA offers her support roles to the MDAs.</w:t>
            </w:r>
          </w:p>
        </w:tc>
      </w:tr>
      <w:tr w:rsidR="008203FF" w:rsidRPr="00713214" w14:paraId="2D5F1B15" w14:textId="77777777" w:rsidTr="006E5FA2">
        <w:trPr>
          <w:trHeight w:val="699"/>
          <w:jc w:val="center"/>
        </w:trPr>
        <w:tc>
          <w:tcPr>
            <w:tcW w:w="559" w:type="dxa"/>
          </w:tcPr>
          <w:p w14:paraId="5E1AD1BD"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2.</w:t>
            </w:r>
          </w:p>
        </w:tc>
        <w:tc>
          <w:tcPr>
            <w:tcW w:w="2097" w:type="dxa"/>
          </w:tcPr>
          <w:p w14:paraId="45ED3778"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EPA, Eastern Region</w:t>
            </w:r>
          </w:p>
        </w:tc>
        <w:tc>
          <w:tcPr>
            <w:tcW w:w="2615" w:type="dxa"/>
          </w:tcPr>
          <w:p w14:paraId="3875E171" w14:textId="77777777" w:rsidR="008203FF" w:rsidRPr="00713214" w:rsidRDefault="008203FF" w:rsidP="006B445A">
            <w:pPr>
              <w:numPr>
                <w:ilvl w:val="0"/>
                <w:numId w:val="78"/>
              </w:numPr>
              <w:spacing w:before="0" w:after="0"/>
              <w:ind w:left="176" w:hanging="142"/>
              <w:jc w:val="left"/>
              <w:rPr>
                <w:rFonts w:ascii="Century Gothic" w:eastAsia="Calibri" w:hAnsi="Century Gothic"/>
                <w:sz w:val="20"/>
                <w:szCs w:val="20"/>
              </w:rPr>
            </w:pPr>
            <w:r w:rsidRPr="00713214">
              <w:rPr>
                <w:rFonts w:ascii="Century Gothic" w:eastAsia="Calibri" w:hAnsi="Century Gothic"/>
                <w:sz w:val="20"/>
                <w:szCs w:val="20"/>
              </w:rPr>
              <w:t xml:space="preserve">Senior </w:t>
            </w:r>
            <w:proofErr w:type="spellStart"/>
            <w:r w:rsidRPr="00713214">
              <w:rPr>
                <w:rFonts w:ascii="Century Gothic" w:eastAsia="Calibri" w:hAnsi="Century Gothic"/>
                <w:sz w:val="20"/>
                <w:szCs w:val="20"/>
              </w:rPr>
              <w:t>Programme</w:t>
            </w:r>
            <w:proofErr w:type="spellEnd"/>
            <w:r w:rsidRPr="00713214">
              <w:rPr>
                <w:rFonts w:ascii="Century Gothic" w:eastAsia="Calibri" w:hAnsi="Century Gothic"/>
                <w:sz w:val="20"/>
                <w:szCs w:val="20"/>
              </w:rPr>
              <w:t xml:space="preserve"> Officer</w:t>
            </w:r>
          </w:p>
        </w:tc>
        <w:tc>
          <w:tcPr>
            <w:tcW w:w="3655" w:type="dxa"/>
            <w:vMerge w:val="restart"/>
          </w:tcPr>
          <w:p w14:paraId="1D5686A4"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1. Correspondence with the Assembly in observing E&amp;S safeguards on sub-projects</w:t>
            </w:r>
          </w:p>
          <w:p w14:paraId="1B780C36" w14:textId="77777777" w:rsidR="008203FF" w:rsidRPr="00713214" w:rsidRDefault="008203FF" w:rsidP="006E5FA2">
            <w:pPr>
              <w:spacing w:before="0" w:after="0"/>
              <w:jc w:val="left"/>
              <w:rPr>
                <w:rFonts w:ascii="Century Gothic" w:eastAsia="Calibri" w:hAnsi="Century Gothic"/>
                <w:sz w:val="20"/>
                <w:szCs w:val="20"/>
              </w:rPr>
            </w:pPr>
          </w:p>
          <w:p w14:paraId="677923CB"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lastRenderedPageBreak/>
              <w:t>2. Contribution to the works of EMCs of the assembly</w:t>
            </w:r>
          </w:p>
        </w:tc>
      </w:tr>
      <w:tr w:rsidR="008203FF" w:rsidRPr="00713214" w14:paraId="7E5252CA" w14:textId="77777777" w:rsidTr="006E5FA2">
        <w:trPr>
          <w:trHeight w:val="601"/>
          <w:jc w:val="center"/>
        </w:trPr>
        <w:tc>
          <w:tcPr>
            <w:tcW w:w="559" w:type="dxa"/>
          </w:tcPr>
          <w:p w14:paraId="349EC388"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3.</w:t>
            </w:r>
          </w:p>
        </w:tc>
        <w:tc>
          <w:tcPr>
            <w:tcW w:w="2097" w:type="dxa"/>
          </w:tcPr>
          <w:p w14:paraId="49BFF626"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EPA, Ashanti Region </w:t>
            </w:r>
          </w:p>
        </w:tc>
        <w:tc>
          <w:tcPr>
            <w:tcW w:w="2615" w:type="dxa"/>
          </w:tcPr>
          <w:p w14:paraId="6452DD0E" w14:textId="77777777" w:rsidR="008203FF" w:rsidRPr="00713214" w:rsidRDefault="008203FF" w:rsidP="006B445A">
            <w:pPr>
              <w:numPr>
                <w:ilvl w:val="0"/>
                <w:numId w:val="78"/>
              </w:numPr>
              <w:spacing w:before="0" w:after="0"/>
              <w:ind w:left="176" w:hanging="142"/>
              <w:jc w:val="left"/>
              <w:rPr>
                <w:rFonts w:ascii="Century Gothic" w:eastAsia="Calibri" w:hAnsi="Century Gothic"/>
                <w:sz w:val="20"/>
                <w:szCs w:val="20"/>
              </w:rPr>
            </w:pPr>
            <w:r w:rsidRPr="00713214">
              <w:rPr>
                <w:rFonts w:ascii="Century Gothic" w:eastAsia="Calibri" w:hAnsi="Century Gothic"/>
                <w:sz w:val="20"/>
                <w:szCs w:val="20"/>
              </w:rPr>
              <w:t xml:space="preserve">Senior </w:t>
            </w:r>
            <w:proofErr w:type="spellStart"/>
            <w:r w:rsidRPr="00713214">
              <w:rPr>
                <w:rFonts w:ascii="Century Gothic" w:eastAsia="Calibri" w:hAnsi="Century Gothic"/>
                <w:sz w:val="20"/>
                <w:szCs w:val="20"/>
              </w:rPr>
              <w:t>Programme</w:t>
            </w:r>
            <w:proofErr w:type="spellEnd"/>
            <w:r w:rsidRPr="00713214">
              <w:rPr>
                <w:rFonts w:ascii="Century Gothic" w:eastAsia="Calibri" w:hAnsi="Century Gothic"/>
                <w:sz w:val="20"/>
                <w:szCs w:val="20"/>
              </w:rPr>
              <w:t xml:space="preserve"> Officer</w:t>
            </w:r>
          </w:p>
        </w:tc>
        <w:tc>
          <w:tcPr>
            <w:tcW w:w="3655" w:type="dxa"/>
            <w:vMerge/>
          </w:tcPr>
          <w:p w14:paraId="59F74657" w14:textId="77777777" w:rsidR="008203FF" w:rsidRPr="00713214" w:rsidRDefault="008203FF" w:rsidP="006E5FA2">
            <w:pPr>
              <w:spacing w:before="0" w:after="0"/>
              <w:jc w:val="left"/>
              <w:rPr>
                <w:rFonts w:ascii="Century Gothic" w:eastAsia="Calibri" w:hAnsi="Century Gothic"/>
                <w:sz w:val="20"/>
                <w:szCs w:val="20"/>
              </w:rPr>
            </w:pPr>
          </w:p>
        </w:tc>
      </w:tr>
      <w:tr w:rsidR="008203FF" w:rsidRPr="00713214" w14:paraId="280DC7DD" w14:textId="77777777" w:rsidTr="006E5FA2">
        <w:trPr>
          <w:trHeight w:val="509"/>
          <w:jc w:val="center"/>
        </w:trPr>
        <w:tc>
          <w:tcPr>
            <w:tcW w:w="559" w:type="dxa"/>
          </w:tcPr>
          <w:p w14:paraId="373F11C2"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lastRenderedPageBreak/>
              <w:t>3.</w:t>
            </w:r>
          </w:p>
        </w:tc>
        <w:tc>
          <w:tcPr>
            <w:tcW w:w="2097" w:type="dxa"/>
          </w:tcPr>
          <w:p w14:paraId="09991B6B"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EPA, Savannah Region </w:t>
            </w:r>
          </w:p>
        </w:tc>
        <w:tc>
          <w:tcPr>
            <w:tcW w:w="2615" w:type="dxa"/>
          </w:tcPr>
          <w:p w14:paraId="51BD867A" w14:textId="77777777" w:rsidR="008203FF" w:rsidRPr="00713214" w:rsidRDefault="008203FF" w:rsidP="006E5FA2">
            <w:pPr>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Senior </w:t>
            </w:r>
            <w:proofErr w:type="spellStart"/>
            <w:r w:rsidRPr="00713214">
              <w:rPr>
                <w:rFonts w:ascii="Century Gothic" w:eastAsia="Calibri" w:hAnsi="Century Gothic"/>
                <w:sz w:val="20"/>
                <w:szCs w:val="20"/>
              </w:rPr>
              <w:t>Programme</w:t>
            </w:r>
            <w:proofErr w:type="spellEnd"/>
            <w:r w:rsidRPr="00713214">
              <w:rPr>
                <w:rFonts w:ascii="Century Gothic" w:eastAsia="Calibri" w:hAnsi="Century Gothic"/>
                <w:sz w:val="20"/>
                <w:szCs w:val="20"/>
              </w:rPr>
              <w:t xml:space="preserve"> Officer</w:t>
            </w:r>
          </w:p>
        </w:tc>
        <w:tc>
          <w:tcPr>
            <w:tcW w:w="3655" w:type="dxa"/>
            <w:vMerge/>
          </w:tcPr>
          <w:p w14:paraId="6EDCCF68" w14:textId="77777777" w:rsidR="008203FF" w:rsidRPr="00713214" w:rsidRDefault="008203FF" w:rsidP="006E5FA2">
            <w:pPr>
              <w:spacing w:before="0" w:after="0"/>
              <w:jc w:val="left"/>
              <w:rPr>
                <w:rFonts w:ascii="Century Gothic" w:eastAsia="Calibri" w:hAnsi="Century Gothic"/>
                <w:sz w:val="20"/>
                <w:szCs w:val="20"/>
              </w:rPr>
            </w:pPr>
          </w:p>
        </w:tc>
      </w:tr>
    </w:tbl>
    <w:p w14:paraId="33B91F29" w14:textId="77777777" w:rsidR="008203FF" w:rsidRPr="00713214" w:rsidRDefault="008203FF" w:rsidP="00E9206A">
      <w:pPr>
        <w:rPr>
          <w:rFonts w:ascii="Century Gothic" w:hAnsi="Century Gothic"/>
          <w:sz w:val="20"/>
          <w:szCs w:val="20"/>
        </w:rPr>
      </w:pPr>
    </w:p>
    <w:p w14:paraId="29B2557B" w14:textId="1E2CD69A" w:rsidR="008203FF" w:rsidRPr="00713214" w:rsidRDefault="008203FF" w:rsidP="00E9206A">
      <w:pPr>
        <w:pStyle w:val="Heading2"/>
        <w:spacing w:before="0" w:after="0"/>
        <w:ind w:left="0" w:firstLine="0"/>
        <w:rPr>
          <w:rFonts w:ascii="Century Gothic" w:eastAsia="Calibri" w:hAnsi="Century Gothic"/>
          <w:sz w:val="20"/>
          <w:szCs w:val="20"/>
        </w:rPr>
      </w:pPr>
      <w:bookmarkStart w:id="380" w:name="_Toc65250651"/>
      <w:r w:rsidRPr="00713214">
        <w:rPr>
          <w:rFonts w:ascii="Century Gothic" w:eastAsia="Calibri" w:hAnsi="Century Gothic"/>
          <w:sz w:val="20"/>
          <w:szCs w:val="20"/>
        </w:rPr>
        <w:t xml:space="preserve">Framework for </w:t>
      </w:r>
      <w:r w:rsidR="00296F22" w:rsidRPr="00713214">
        <w:rPr>
          <w:rFonts w:ascii="Century Gothic" w:eastAsia="Calibri" w:hAnsi="Century Gothic"/>
          <w:sz w:val="20"/>
          <w:szCs w:val="20"/>
        </w:rPr>
        <w:t>Activity</w:t>
      </w:r>
      <w:r w:rsidRPr="00713214">
        <w:rPr>
          <w:rFonts w:ascii="Century Gothic" w:eastAsia="Calibri" w:hAnsi="Century Gothic"/>
          <w:sz w:val="20"/>
          <w:szCs w:val="20"/>
        </w:rPr>
        <w:t xml:space="preserve"> Level Consultations</w:t>
      </w:r>
      <w:r w:rsidR="00F6163B" w:rsidRPr="00713214">
        <w:rPr>
          <w:rFonts w:ascii="Century Gothic" w:eastAsia="Calibri" w:hAnsi="Century Gothic"/>
          <w:sz w:val="20"/>
          <w:szCs w:val="20"/>
        </w:rPr>
        <w:t xml:space="preserve"> During Project Implementation</w:t>
      </w:r>
      <w:bookmarkEnd w:id="380"/>
      <w:r w:rsidR="00F6163B" w:rsidRPr="00713214">
        <w:rPr>
          <w:rFonts w:ascii="Century Gothic" w:eastAsia="Calibri" w:hAnsi="Century Gothic"/>
          <w:sz w:val="20"/>
          <w:szCs w:val="20"/>
        </w:rPr>
        <w:t xml:space="preserve"> </w:t>
      </w:r>
    </w:p>
    <w:p w14:paraId="33D13308" w14:textId="77777777" w:rsidR="00715A31" w:rsidRDefault="00715A31" w:rsidP="008203FF">
      <w:pPr>
        <w:autoSpaceDE w:val="0"/>
        <w:autoSpaceDN w:val="0"/>
        <w:adjustRightInd w:val="0"/>
        <w:spacing w:before="0" w:after="0"/>
        <w:rPr>
          <w:rFonts w:ascii="Century Gothic" w:eastAsia="Calibri" w:hAnsi="Century Gothic"/>
          <w:color w:val="000000"/>
          <w:sz w:val="20"/>
          <w:szCs w:val="20"/>
        </w:rPr>
      </w:pPr>
    </w:p>
    <w:p w14:paraId="398629E6" w14:textId="77777777" w:rsidR="008203FF" w:rsidRPr="00713214" w:rsidRDefault="008203FF" w:rsidP="008203FF">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Representative consultations should be held regularly as the need arises for GLSSMP related activities at the sub project level.  Participants should cut across various focus groups in the selected communities, i.e. traditional leaders, women, youth, etc. Information obtained during consultations can be used to enhance the GLSSMP database and to aid decision making and addressing grievances. </w:t>
      </w:r>
    </w:p>
    <w:p w14:paraId="6B022AB4" w14:textId="77777777" w:rsidR="008203FF" w:rsidRPr="00713214" w:rsidRDefault="008203FF" w:rsidP="008203FF">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The Safeguards team should closely collaborate with the PCUs to plan consultation meetings at the sub project level. Venue for consultation meetings should be held at community centers and should be interactive, with questions from the communities and answers and explanations from the safeguard team assigned for that purpose. The main issues to be discussed would be related to components of the GLSSMP which may include the following:</w:t>
      </w:r>
    </w:p>
    <w:p w14:paraId="4D2D268A"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Sensitization on the GLSSMP and WB ESF</w:t>
      </w:r>
    </w:p>
    <w:p w14:paraId="582C4C61"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Financial implications of the project</w:t>
      </w:r>
    </w:p>
    <w:p w14:paraId="367B13AF"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Selection criteria for beneficiaries</w:t>
      </w:r>
    </w:p>
    <w:p w14:paraId="2AAEF060"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Safeguards issues at sub-project level</w:t>
      </w:r>
    </w:p>
    <w:p w14:paraId="14485783"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Training needs of stakeholders at the district and community levels</w:t>
      </w:r>
    </w:p>
    <w:p w14:paraId="3651FEC1"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Grievance redress mechanism</w:t>
      </w:r>
    </w:p>
    <w:p w14:paraId="02A6F481" w14:textId="77777777"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Monitoring and supervision of project activities</w:t>
      </w:r>
    </w:p>
    <w:p w14:paraId="59FEA9CA" w14:textId="4019E800" w:rsidR="008203FF" w:rsidRPr="00713214" w:rsidRDefault="008203FF" w:rsidP="006B445A">
      <w:pPr>
        <w:numPr>
          <w:ilvl w:val="0"/>
          <w:numId w:val="75"/>
        </w:numPr>
        <w:autoSpaceDE w:val="0"/>
        <w:autoSpaceDN w:val="0"/>
        <w:adjustRightInd w:val="0"/>
        <w:spacing w:before="0" w:after="0"/>
        <w:contextualSpacing/>
        <w:jc w:val="left"/>
        <w:rPr>
          <w:rFonts w:ascii="Century Gothic" w:hAnsi="Century Gothic"/>
          <w:color w:val="000000"/>
          <w:sz w:val="20"/>
          <w:szCs w:val="20"/>
        </w:rPr>
      </w:pPr>
      <w:r w:rsidRPr="00713214">
        <w:rPr>
          <w:rFonts w:ascii="Century Gothic" w:hAnsi="Century Gothic"/>
          <w:color w:val="000000"/>
          <w:sz w:val="20"/>
          <w:szCs w:val="20"/>
        </w:rPr>
        <w:t>Roles of communities in the Implementation of the GLSSMP</w:t>
      </w:r>
    </w:p>
    <w:p w14:paraId="5B326503" w14:textId="77777777" w:rsidR="00797B32" w:rsidRPr="00713214" w:rsidRDefault="00797B32" w:rsidP="00797B32">
      <w:pPr>
        <w:autoSpaceDE w:val="0"/>
        <w:autoSpaceDN w:val="0"/>
        <w:adjustRightInd w:val="0"/>
        <w:spacing w:before="0" w:after="0"/>
        <w:ind w:left="720"/>
        <w:contextualSpacing/>
        <w:jc w:val="left"/>
        <w:rPr>
          <w:rFonts w:ascii="Century Gothic" w:hAnsi="Century Gothic"/>
          <w:color w:val="000000"/>
          <w:sz w:val="20"/>
          <w:szCs w:val="20"/>
        </w:rPr>
      </w:pPr>
    </w:p>
    <w:p w14:paraId="51CA9874" w14:textId="4765EEEF" w:rsidR="008203FF" w:rsidRPr="00713214" w:rsidRDefault="008203FF" w:rsidP="008203FF">
      <w:pPr>
        <w:pStyle w:val="Heading2"/>
        <w:spacing w:before="0" w:after="0"/>
        <w:ind w:left="0" w:firstLine="0"/>
        <w:rPr>
          <w:rFonts w:ascii="Century Gothic" w:hAnsi="Century Gothic"/>
          <w:b w:val="0"/>
          <w:sz w:val="20"/>
          <w:szCs w:val="20"/>
        </w:rPr>
      </w:pPr>
      <w:bookmarkStart w:id="381" w:name="_Toc65250652"/>
      <w:r w:rsidRPr="00713214">
        <w:rPr>
          <w:rFonts w:ascii="Century Gothic" w:hAnsi="Century Gothic"/>
          <w:sz w:val="20"/>
          <w:szCs w:val="20"/>
        </w:rPr>
        <w:t xml:space="preserve">Preliminary Eligibility Criteria and Proposed Measures </w:t>
      </w:r>
      <w:r w:rsidR="00F83BFF" w:rsidRPr="00713214">
        <w:rPr>
          <w:rFonts w:ascii="Century Gothic" w:hAnsi="Century Gothic"/>
          <w:sz w:val="20"/>
          <w:szCs w:val="20"/>
        </w:rPr>
        <w:t>to</w:t>
      </w:r>
      <w:r w:rsidRPr="00713214">
        <w:rPr>
          <w:rFonts w:ascii="Century Gothic" w:hAnsi="Century Gothic"/>
          <w:sz w:val="20"/>
          <w:szCs w:val="20"/>
        </w:rPr>
        <w:t xml:space="preserve"> Assist Affected Persons </w:t>
      </w:r>
      <w:r w:rsidR="00F83BFF" w:rsidRPr="00713214">
        <w:rPr>
          <w:rFonts w:ascii="Century Gothic" w:hAnsi="Century Gothic"/>
          <w:sz w:val="20"/>
          <w:szCs w:val="20"/>
        </w:rPr>
        <w:t>and</w:t>
      </w:r>
      <w:r w:rsidRPr="00713214">
        <w:rPr>
          <w:rFonts w:ascii="Century Gothic" w:hAnsi="Century Gothic"/>
          <w:sz w:val="20"/>
          <w:szCs w:val="20"/>
        </w:rPr>
        <w:t xml:space="preserve"> Communities</w:t>
      </w:r>
      <w:bookmarkEnd w:id="381"/>
    </w:p>
    <w:p w14:paraId="644771E1" w14:textId="77777777" w:rsidR="008203FF" w:rsidRPr="00713214" w:rsidRDefault="008203FF" w:rsidP="008203FF">
      <w:pPr>
        <w:spacing w:before="0" w:after="0"/>
        <w:ind w:left="111" w:right="15"/>
        <w:rPr>
          <w:rFonts w:ascii="Century Gothic" w:hAnsi="Century Gothic"/>
          <w:sz w:val="20"/>
          <w:szCs w:val="20"/>
        </w:rPr>
      </w:pPr>
    </w:p>
    <w:p w14:paraId="23E8B97B" w14:textId="77777777" w:rsidR="008203FF" w:rsidRPr="00713214" w:rsidRDefault="008203FF" w:rsidP="008203FF">
      <w:pPr>
        <w:spacing w:before="0" w:after="0"/>
        <w:ind w:left="111" w:right="15"/>
        <w:rPr>
          <w:rFonts w:ascii="Century Gothic" w:hAnsi="Century Gothic"/>
          <w:sz w:val="20"/>
          <w:szCs w:val="20"/>
        </w:rPr>
      </w:pPr>
      <w:r w:rsidRPr="00713214">
        <w:rPr>
          <w:rFonts w:ascii="Century Gothic" w:hAnsi="Century Gothic"/>
          <w:sz w:val="20"/>
          <w:szCs w:val="20"/>
        </w:rPr>
        <w:t>This section describes conditions precedence to benefiting from the subprojects or livelihood schemes proposed for project affected persons. It details the interventions and measures to support these affected persons.</w:t>
      </w:r>
    </w:p>
    <w:p w14:paraId="32205703" w14:textId="77777777" w:rsidR="008203FF" w:rsidRPr="00713214" w:rsidRDefault="008203FF" w:rsidP="008203FF">
      <w:pPr>
        <w:spacing w:before="0" w:after="0"/>
        <w:ind w:left="111" w:right="15"/>
        <w:rPr>
          <w:rFonts w:ascii="Century Gothic" w:hAnsi="Century Gothic"/>
          <w:sz w:val="20"/>
          <w:szCs w:val="20"/>
        </w:rPr>
      </w:pPr>
    </w:p>
    <w:p w14:paraId="099C6D4A" w14:textId="77777777" w:rsidR="008203FF" w:rsidRPr="00713214" w:rsidRDefault="008203FF" w:rsidP="00C63B5A">
      <w:pPr>
        <w:pStyle w:val="Heading3"/>
        <w:rPr>
          <w:rFonts w:ascii="Century Gothic" w:hAnsi="Century Gothic"/>
          <w:sz w:val="20"/>
          <w:szCs w:val="20"/>
        </w:rPr>
      </w:pPr>
      <w:bookmarkStart w:id="382" w:name="_Toc65250653"/>
      <w:r w:rsidRPr="00713214">
        <w:rPr>
          <w:rFonts w:ascii="Century Gothic" w:hAnsi="Century Gothic"/>
          <w:sz w:val="20"/>
          <w:szCs w:val="20"/>
        </w:rPr>
        <w:t>Description of Eligibility Criteria and Plan of Action</w:t>
      </w:r>
      <w:bookmarkEnd w:id="382"/>
    </w:p>
    <w:p w14:paraId="511956FF" w14:textId="77777777" w:rsidR="008203FF" w:rsidRPr="00713214" w:rsidRDefault="008203FF" w:rsidP="008203FF">
      <w:pPr>
        <w:spacing w:before="0" w:after="0"/>
        <w:rPr>
          <w:rFonts w:ascii="Century Gothic" w:eastAsia="Calibri" w:hAnsi="Century Gothic"/>
          <w:color w:val="000000"/>
          <w:sz w:val="20"/>
          <w:szCs w:val="20"/>
        </w:rPr>
      </w:pPr>
    </w:p>
    <w:p w14:paraId="542B476E" w14:textId="77777777" w:rsidR="008203FF" w:rsidRPr="00713214" w:rsidRDefault="008203FF" w:rsidP="008203FF">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This preliminary set of criteria provides guidance on eligible activities and recipients for livelihood restoration assistance.  </w:t>
      </w:r>
      <w:r w:rsidRPr="00713214">
        <w:rPr>
          <w:rFonts w:ascii="Century Gothic" w:hAnsi="Century Gothic"/>
          <w:sz w:val="20"/>
          <w:szCs w:val="20"/>
        </w:rPr>
        <w:t>During the project implementation and prior to the introduction of restrictions, the implementing agency in collaboration with the local communities will identify  th</w:t>
      </w:r>
      <w:r w:rsidRPr="00713214">
        <w:rPr>
          <w:rFonts w:ascii="Century Gothic" w:hAnsi="Century Gothic"/>
          <w:iCs/>
          <w:sz w:val="20"/>
          <w:szCs w:val="20"/>
        </w:rPr>
        <w:t>e specific restrictions, measures to be undertaken to assist affected persons, e</w:t>
      </w:r>
      <w:r w:rsidRPr="00713214">
        <w:rPr>
          <w:rFonts w:ascii="Century Gothic" w:eastAsia="Calibri" w:hAnsi="Century Gothic"/>
          <w:color w:val="000000"/>
          <w:sz w:val="20"/>
          <w:szCs w:val="20"/>
        </w:rPr>
        <w:t xml:space="preserve">ligibility criteria </w:t>
      </w:r>
      <w:r w:rsidRPr="00713214">
        <w:rPr>
          <w:rFonts w:ascii="Century Gothic" w:hAnsi="Century Gothic"/>
          <w:iCs/>
          <w:sz w:val="20"/>
          <w:szCs w:val="20"/>
        </w:rPr>
        <w:t xml:space="preserve">and arrangements for implementation and monitoring various aspects of implementation, particularly with respect to evaluating the success of livelihood restoration mitigation measures through </w:t>
      </w:r>
      <w:r w:rsidRPr="00713214">
        <w:rPr>
          <w:rFonts w:ascii="Century Gothic" w:eastAsia="Calibri" w:hAnsi="Century Gothic"/>
          <w:color w:val="000000"/>
          <w:sz w:val="20"/>
          <w:szCs w:val="20"/>
        </w:rPr>
        <w:t xml:space="preserve">site-specific community consultations with affected persons and communities. </w:t>
      </w:r>
    </w:p>
    <w:p w14:paraId="1B603C27" w14:textId="77777777" w:rsidR="008203FF" w:rsidRPr="00713214" w:rsidRDefault="008203FF" w:rsidP="008203FF">
      <w:pPr>
        <w:autoSpaceDE w:val="0"/>
        <w:autoSpaceDN w:val="0"/>
        <w:adjustRightInd w:val="0"/>
        <w:spacing w:before="0" w:after="0"/>
        <w:rPr>
          <w:rFonts w:ascii="Century Gothic" w:eastAsia="Calibri" w:hAnsi="Century Gothic"/>
          <w:color w:val="000000"/>
          <w:sz w:val="20"/>
          <w:szCs w:val="20"/>
        </w:rPr>
      </w:pPr>
    </w:p>
    <w:p w14:paraId="55F05AF1" w14:textId="77777777" w:rsidR="008203FF" w:rsidRPr="00713214" w:rsidRDefault="008203FF" w:rsidP="008203FF">
      <w:pPr>
        <w:autoSpaceDE w:val="0"/>
        <w:autoSpaceDN w:val="0"/>
        <w:adjustRightInd w:val="0"/>
        <w:spacing w:before="0" w:after="0"/>
        <w:rPr>
          <w:rFonts w:ascii="Century Gothic" w:hAnsi="Century Gothic"/>
          <w:sz w:val="20"/>
          <w:szCs w:val="20"/>
        </w:rPr>
      </w:pPr>
      <w:r w:rsidRPr="00713214">
        <w:rPr>
          <w:rFonts w:ascii="Century Gothic" w:eastAsia="Calibri" w:hAnsi="Century Gothic"/>
          <w:color w:val="000000"/>
          <w:sz w:val="20"/>
          <w:szCs w:val="20"/>
        </w:rPr>
        <w:t xml:space="preserve">Consultations on livelihoods impacts and possible mitigation activities will discuss inter alia: </w:t>
      </w:r>
    </w:p>
    <w:p w14:paraId="00DDA0ED" w14:textId="77777777" w:rsidR="008203FF" w:rsidRPr="00713214" w:rsidRDefault="008203FF" w:rsidP="006B445A">
      <w:pPr>
        <w:pStyle w:val="ListParagraph"/>
        <w:numPr>
          <w:ilvl w:val="0"/>
          <w:numId w:val="91"/>
        </w:numPr>
        <w:ind w:hanging="360"/>
        <w:rPr>
          <w:rFonts w:ascii="Century Gothic" w:hAnsi="Century Gothic"/>
          <w:sz w:val="20"/>
          <w:szCs w:val="20"/>
        </w:rPr>
      </w:pPr>
      <w:r w:rsidRPr="00713214">
        <w:rPr>
          <w:rFonts w:ascii="Century Gothic" w:hAnsi="Century Gothic"/>
          <w:sz w:val="20"/>
          <w:szCs w:val="20"/>
        </w:rPr>
        <w:t xml:space="preserve">Identification and ranking of site-specific impacts. </w:t>
      </w:r>
    </w:p>
    <w:p w14:paraId="5173619D" w14:textId="77777777" w:rsidR="008203FF" w:rsidRPr="00713214" w:rsidRDefault="008203FF" w:rsidP="006B445A">
      <w:pPr>
        <w:pStyle w:val="ListParagraph"/>
        <w:numPr>
          <w:ilvl w:val="0"/>
          <w:numId w:val="91"/>
        </w:numPr>
        <w:ind w:hanging="360"/>
        <w:rPr>
          <w:rFonts w:ascii="Century Gothic" w:hAnsi="Century Gothic"/>
          <w:sz w:val="20"/>
          <w:szCs w:val="20"/>
        </w:rPr>
      </w:pPr>
      <w:r w:rsidRPr="00713214">
        <w:rPr>
          <w:rFonts w:ascii="Century Gothic" w:hAnsi="Century Gothic"/>
          <w:sz w:val="20"/>
          <w:szCs w:val="20"/>
        </w:rPr>
        <w:t xml:space="preserve">Criteria and eligibility for livelihood assistance </w:t>
      </w:r>
    </w:p>
    <w:p w14:paraId="5274A2BF" w14:textId="77777777" w:rsidR="008203FF" w:rsidRPr="00713214" w:rsidRDefault="008203FF" w:rsidP="006B445A">
      <w:pPr>
        <w:pStyle w:val="ListParagraph"/>
        <w:numPr>
          <w:ilvl w:val="0"/>
          <w:numId w:val="91"/>
        </w:numPr>
        <w:ind w:hanging="360"/>
        <w:rPr>
          <w:rFonts w:ascii="Century Gothic" w:hAnsi="Century Gothic"/>
          <w:sz w:val="20"/>
          <w:szCs w:val="20"/>
        </w:rPr>
      </w:pPr>
      <w:r w:rsidRPr="00713214">
        <w:rPr>
          <w:rFonts w:ascii="Century Gothic" w:hAnsi="Century Gothic"/>
          <w:sz w:val="20"/>
          <w:szCs w:val="20"/>
        </w:rPr>
        <w:t xml:space="preserve">The rights of persons who have been legally ‘admitted’ into forest reserves or using forest resources or the associated land to be respected. </w:t>
      </w:r>
    </w:p>
    <w:p w14:paraId="5F944F1A" w14:textId="77777777" w:rsidR="008203FF" w:rsidRPr="00713214" w:rsidRDefault="008203FF" w:rsidP="006B445A">
      <w:pPr>
        <w:pStyle w:val="ListParagraph"/>
        <w:numPr>
          <w:ilvl w:val="0"/>
          <w:numId w:val="91"/>
        </w:numPr>
        <w:ind w:hanging="360"/>
        <w:rPr>
          <w:rFonts w:ascii="Century Gothic" w:hAnsi="Century Gothic"/>
          <w:sz w:val="20"/>
          <w:szCs w:val="20"/>
        </w:rPr>
      </w:pPr>
      <w:r w:rsidRPr="00713214">
        <w:rPr>
          <w:rFonts w:ascii="Century Gothic" w:hAnsi="Century Gothic"/>
          <w:sz w:val="20"/>
          <w:szCs w:val="20"/>
        </w:rPr>
        <w:t xml:space="preserve">Brief description and identification of available mitigation measures alternatives, </w:t>
      </w:r>
      <w:proofErr w:type="gramStart"/>
      <w:r w:rsidRPr="00713214">
        <w:rPr>
          <w:rFonts w:ascii="Century Gothic" w:hAnsi="Century Gothic"/>
          <w:sz w:val="20"/>
          <w:szCs w:val="20"/>
        </w:rPr>
        <w:t>taking into account</w:t>
      </w:r>
      <w:proofErr w:type="gramEnd"/>
      <w:r w:rsidRPr="00713214">
        <w:rPr>
          <w:rFonts w:ascii="Century Gothic" w:hAnsi="Century Gothic"/>
          <w:sz w:val="20"/>
          <w:szCs w:val="20"/>
        </w:rPr>
        <w:t xml:space="preserve"> the provisions of applicable local legislation, and the available measures for mitigation actively promoted via project activities and considering any additional </w:t>
      </w:r>
      <w:r w:rsidRPr="00713214">
        <w:rPr>
          <w:rFonts w:ascii="Century Gothic" w:hAnsi="Century Gothic"/>
          <w:i/>
          <w:iCs/>
          <w:sz w:val="20"/>
          <w:szCs w:val="20"/>
        </w:rPr>
        <w:t xml:space="preserve">sound </w:t>
      </w:r>
      <w:r w:rsidRPr="00713214">
        <w:rPr>
          <w:rFonts w:ascii="Century Gothic" w:hAnsi="Century Gothic"/>
          <w:sz w:val="20"/>
          <w:szCs w:val="20"/>
        </w:rPr>
        <w:t xml:space="preserve">alternatives, if proposed by the affected persons. </w:t>
      </w:r>
    </w:p>
    <w:p w14:paraId="57AB90DB" w14:textId="21E271FF" w:rsidR="008203FF" w:rsidRPr="00713214" w:rsidRDefault="008203FF" w:rsidP="008203FF">
      <w:pPr>
        <w:spacing w:before="0" w:after="0"/>
        <w:rPr>
          <w:rFonts w:ascii="Century Gothic" w:hAnsi="Century Gothic"/>
          <w:sz w:val="20"/>
          <w:szCs w:val="20"/>
        </w:rPr>
      </w:pPr>
    </w:p>
    <w:p w14:paraId="073C15D6" w14:textId="271E702F" w:rsidR="00F83BFF" w:rsidRPr="00713214" w:rsidRDefault="00F83BFF" w:rsidP="008203FF">
      <w:pPr>
        <w:spacing w:before="0" w:after="0"/>
        <w:rPr>
          <w:rFonts w:ascii="Century Gothic" w:hAnsi="Century Gothic"/>
          <w:sz w:val="20"/>
          <w:szCs w:val="20"/>
        </w:rPr>
      </w:pPr>
    </w:p>
    <w:p w14:paraId="55C292D0" w14:textId="77777777" w:rsidR="00F83BFF" w:rsidRPr="00713214" w:rsidRDefault="00F83BFF" w:rsidP="008203FF">
      <w:pPr>
        <w:spacing w:before="0" w:after="0"/>
        <w:rPr>
          <w:rFonts w:ascii="Century Gothic" w:hAnsi="Century Gothic"/>
          <w:sz w:val="20"/>
          <w:szCs w:val="20"/>
        </w:rPr>
      </w:pPr>
    </w:p>
    <w:p w14:paraId="6BE0F76D" w14:textId="77777777" w:rsidR="008203FF" w:rsidRPr="00713214" w:rsidRDefault="008203FF" w:rsidP="008203FF">
      <w:pPr>
        <w:spacing w:before="0" w:after="0"/>
        <w:rPr>
          <w:rFonts w:ascii="Century Gothic" w:hAnsi="Century Gothic"/>
          <w:sz w:val="20"/>
          <w:szCs w:val="20"/>
        </w:rPr>
      </w:pPr>
    </w:p>
    <w:p w14:paraId="3080F095" w14:textId="01197489" w:rsidR="008203FF" w:rsidRPr="00713214" w:rsidRDefault="008203FF" w:rsidP="008203FF">
      <w:pPr>
        <w:pStyle w:val="Caption"/>
        <w:keepNext/>
        <w:rPr>
          <w:rFonts w:ascii="Century Gothic" w:hAnsi="Century Gothic"/>
        </w:rPr>
      </w:pPr>
      <w:bookmarkStart w:id="383" w:name="_Toc57999351"/>
      <w:r w:rsidRPr="00713214">
        <w:rPr>
          <w:rFonts w:ascii="Century Gothic" w:hAnsi="Century Gothic"/>
        </w:rPr>
        <w:t xml:space="preserve">Table </w:t>
      </w:r>
      <w:r w:rsidR="0069491A"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7</w:t>
      </w:r>
      <w:r w:rsidR="00623447" w:rsidRPr="00713214">
        <w:rPr>
          <w:rFonts w:ascii="Century Gothic" w:hAnsi="Century Gothic"/>
        </w:rPr>
        <w:fldChar w:fldCharType="end"/>
      </w:r>
      <w:r w:rsidRPr="00713214">
        <w:rPr>
          <w:rFonts w:ascii="Century Gothic" w:hAnsi="Century Gothic"/>
        </w:rPr>
        <w:t>:</w:t>
      </w:r>
      <w:r w:rsidR="00721D99" w:rsidRPr="00713214">
        <w:rPr>
          <w:rFonts w:ascii="Century Gothic" w:hAnsi="Century Gothic"/>
        </w:rPr>
        <w:t xml:space="preserve">  </w:t>
      </w:r>
      <w:r w:rsidRPr="00713214">
        <w:rPr>
          <w:rFonts w:ascii="Century Gothic" w:hAnsi="Century Gothic"/>
        </w:rPr>
        <w:t>Preliminary Eligibility criteria</w:t>
      </w:r>
      <w:bookmarkEnd w:id="383"/>
      <w:r w:rsidR="004B756D" w:rsidRPr="00713214">
        <w:rPr>
          <w:rFonts w:ascii="Century Gothic" w:hAnsi="Century Gothic"/>
        </w:rPr>
        <w:t xml:space="preserve"> and proposed restoration options</w:t>
      </w:r>
    </w:p>
    <w:p w14:paraId="4898562E" w14:textId="77777777" w:rsidR="00252D76" w:rsidRPr="00713214" w:rsidRDefault="00252D76" w:rsidP="00252D76">
      <w:pPr>
        <w:rPr>
          <w:rFonts w:ascii="Century Gothic" w:hAnsi="Century Gothic"/>
          <w:sz w:val="20"/>
          <w:szCs w:val="20"/>
          <w:lang w:val="en-GB" w:eastAsia="ja-JP"/>
        </w:rPr>
      </w:pPr>
    </w:p>
    <w:tbl>
      <w:tblPr>
        <w:tblStyle w:val="GridTable4-Accent5"/>
        <w:tblW w:w="8642" w:type="dxa"/>
        <w:tblLook w:val="04A0" w:firstRow="1" w:lastRow="0" w:firstColumn="1" w:lastColumn="0" w:noHBand="0" w:noVBand="1"/>
      </w:tblPr>
      <w:tblGrid>
        <w:gridCol w:w="2157"/>
        <w:gridCol w:w="2308"/>
        <w:gridCol w:w="1913"/>
        <w:gridCol w:w="2264"/>
      </w:tblGrid>
      <w:tr w:rsidR="008203FF" w:rsidRPr="00713214" w14:paraId="70618489" w14:textId="77777777" w:rsidTr="00623201">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2245" w:type="dxa"/>
          </w:tcPr>
          <w:p w14:paraId="5D9A51D4" w14:textId="70259B33" w:rsidR="008203FF" w:rsidRPr="00713214" w:rsidRDefault="008203FF" w:rsidP="00623201">
            <w:pPr>
              <w:jc w:val="center"/>
              <w:rPr>
                <w:rFonts w:ascii="Century Gothic" w:hAnsi="Century Gothic"/>
                <w:sz w:val="20"/>
                <w:szCs w:val="20"/>
              </w:rPr>
            </w:pPr>
            <w:r w:rsidRPr="00713214">
              <w:rPr>
                <w:rFonts w:ascii="Century Gothic" w:hAnsi="Century Gothic"/>
                <w:sz w:val="20"/>
                <w:szCs w:val="20"/>
              </w:rPr>
              <w:t>Project Interventions</w:t>
            </w:r>
          </w:p>
        </w:tc>
        <w:tc>
          <w:tcPr>
            <w:tcW w:w="2083" w:type="dxa"/>
          </w:tcPr>
          <w:p w14:paraId="044219B8" w14:textId="77777777" w:rsidR="008203FF" w:rsidRPr="00713214" w:rsidRDefault="008203FF" w:rsidP="0062320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Category of Affected Persons/Communities</w:t>
            </w:r>
          </w:p>
        </w:tc>
        <w:tc>
          <w:tcPr>
            <w:tcW w:w="1967" w:type="dxa"/>
          </w:tcPr>
          <w:p w14:paraId="76E16A4D" w14:textId="77777777" w:rsidR="008203FF" w:rsidRPr="00713214" w:rsidRDefault="008203FF" w:rsidP="00932C3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Assets</w:t>
            </w:r>
          </w:p>
        </w:tc>
        <w:tc>
          <w:tcPr>
            <w:tcW w:w="2347" w:type="dxa"/>
          </w:tcPr>
          <w:p w14:paraId="40B81099" w14:textId="77777777" w:rsidR="008203FF" w:rsidRPr="00713214" w:rsidRDefault="008203FF" w:rsidP="0062320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Type of Compensation</w:t>
            </w:r>
          </w:p>
        </w:tc>
      </w:tr>
      <w:tr w:rsidR="00451A58" w:rsidRPr="00713214" w14:paraId="2782F060" w14:textId="77777777" w:rsidTr="006E5FA2">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8642" w:type="dxa"/>
            <w:gridSpan w:val="4"/>
          </w:tcPr>
          <w:p w14:paraId="68267C7F" w14:textId="40C149EA" w:rsidR="00451A58" w:rsidRPr="00713214" w:rsidRDefault="00451A58" w:rsidP="00451A58">
            <w:pPr>
              <w:jc w:val="left"/>
              <w:rPr>
                <w:rFonts w:ascii="Century Gothic" w:hAnsi="Century Gothic"/>
                <w:sz w:val="20"/>
                <w:szCs w:val="20"/>
              </w:rPr>
            </w:pPr>
            <w:r w:rsidRPr="00713214">
              <w:rPr>
                <w:rFonts w:ascii="Century Gothic" w:hAnsi="Century Gothic"/>
                <w:color w:val="000000"/>
                <w:sz w:val="20"/>
                <w:szCs w:val="20"/>
                <w:lang w:val="en-GB" w:eastAsia="en-GB"/>
              </w:rPr>
              <w:t xml:space="preserve">Component 3: </w:t>
            </w:r>
            <w:r w:rsidRPr="00713214">
              <w:rPr>
                <w:rFonts w:ascii="Century Gothic" w:hAnsi="Century Gothic"/>
                <w:i/>
                <w:iCs/>
                <w:color w:val="000000"/>
                <w:sz w:val="20"/>
                <w:szCs w:val="20"/>
                <w:lang w:val="en-GB" w:eastAsia="en-GB"/>
              </w:rPr>
              <w:t xml:space="preserve">Investments for Crop </w:t>
            </w:r>
            <w:r w:rsidR="0031414A" w:rsidRPr="00713214">
              <w:rPr>
                <w:rFonts w:ascii="Century Gothic" w:hAnsi="Century Gothic"/>
                <w:i/>
                <w:iCs/>
                <w:color w:val="000000"/>
                <w:sz w:val="20"/>
                <w:szCs w:val="20"/>
                <w:lang w:val="en-GB" w:eastAsia="en-GB"/>
              </w:rPr>
              <w:t xml:space="preserve">and Forest Landscape </w:t>
            </w:r>
            <w:r w:rsidRPr="00713214">
              <w:rPr>
                <w:rFonts w:ascii="Century Gothic" w:hAnsi="Century Gothic"/>
                <w:i/>
                <w:iCs/>
                <w:color w:val="000000"/>
                <w:sz w:val="20"/>
                <w:szCs w:val="20"/>
                <w:lang w:val="en-GB" w:eastAsia="en-GB"/>
              </w:rPr>
              <w:t xml:space="preserve">Management </w:t>
            </w:r>
          </w:p>
        </w:tc>
      </w:tr>
      <w:tr w:rsidR="00451A58" w:rsidRPr="00713214" w14:paraId="19BBDB6C" w14:textId="77777777" w:rsidTr="006E5FA2">
        <w:trPr>
          <w:trHeight w:val="814"/>
        </w:trPr>
        <w:tc>
          <w:tcPr>
            <w:cnfStyle w:val="001000000000" w:firstRow="0" w:lastRow="0" w:firstColumn="1" w:lastColumn="0" w:oddVBand="0" w:evenVBand="0" w:oddHBand="0" w:evenHBand="0" w:firstRowFirstColumn="0" w:firstRowLastColumn="0" w:lastRowFirstColumn="0" w:lastRowLastColumn="0"/>
            <w:tcW w:w="8642" w:type="dxa"/>
            <w:gridSpan w:val="4"/>
          </w:tcPr>
          <w:p w14:paraId="15FCAE6A" w14:textId="6E05E789" w:rsidR="00451A58" w:rsidRPr="00713214" w:rsidRDefault="00451A58" w:rsidP="00451A58">
            <w:pPr>
              <w:jc w:val="left"/>
              <w:rPr>
                <w:rFonts w:ascii="Century Gothic" w:hAnsi="Century Gothic"/>
                <w:b w:val="0"/>
                <w:bCs w:val="0"/>
                <w:sz w:val="20"/>
                <w:szCs w:val="20"/>
              </w:rPr>
            </w:pPr>
            <w:r w:rsidRPr="00713214">
              <w:rPr>
                <w:rFonts w:ascii="Century Gothic" w:hAnsi="Century Gothic"/>
                <w:sz w:val="20"/>
                <w:szCs w:val="20"/>
              </w:rPr>
              <w:t xml:space="preserve">Subcomponent </w:t>
            </w:r>
            <w:r w:rsidR="00390E67" w:rsidRPr="00713214">
              <w:rPr>
                <w:rFonts w:ascii="Century Gothic" w:hAnsi="Century Gothic"/>
                <w:sz w:val="20"/>
                <w:szCs w:val="20"/>
              </w:rPr>
              <w:t>3.3</w:t>
            </w:r>
            <w:r w:rsidRPr="00713214">
              <w:rPr>
                <w:rFonts w:ascii="Century Gothic" w:hAnsi="Century Gothic"/>
                <w:sz w:val="20"/>
                <w:szCs w:val="20"/>
              </w:rPr>
              <w:t>. Forest Management Planning and Investments in and around Forest Reserves</w:t>
            </w:r>
          </w:p>
        </w:tc>
      </w:tr>
      <w:tr w:rsidR="00F271C0" w:rsidRPr="00713214" w14:paraId="7D96B406" w14:textId="77777777" w:rsidTr="00C5063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8642" w:type="dxa"/>
            <w:gridSpan w:val="4"/>
          </w:tcPr>
          <w:p w14:paraId="24A58973" w14:textId="0C66D4C4" w:rsidR="00F271C0" w:rsidRPr="00713214" w:rsidRDefault="00F271C0" w:rsidP="00451A58">
            <w:pPr>
              <w:rPr>
                <w:rFonts w:ascii="Century Gothic" w:eastAsia="Calibri" w:hAnsi="Century Gothic"/>
                <w:sz w:val="20"/>
                <w:szCs w:val="20"/>
              </w:rPr>
            </w:pPr>
            <w:r w:rsidRPr="00713214">
              <w:rPr>
                <w:rFonts w:ascii="Century Gothic" w:hAnsi="Century Gothic"/>
                <w:iCs/>
                <w:sz w:val="20"/>
                <w:szCs w:val="20"/>
              </w:rPr>
              <w:t>Activity 3.3 (a) - improved management of target forest reserves</w:t>
            </w:r>
          </w:p>
        </w:tc>
      </w:tr>
      <w:tr w:rsidR="00451A58" w:rsidRPr="00713214" w14:paraId="4D82E7EF"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tcPr>
          <w:p w14:paraId="198553AD" w14:textId="77777777" w:rsidR="00451A58" w:rsidRPr="00713214" w:rsidRDefault="00451A58" w:rsidP="00451A58">
            <w:pPr>
              <w:jc w:val="left"/>
              <w:rPr>
                <w:rFonts w:ascii="Century Gothic" w:hAnsi="Century Gothic"/>
                <w:bCs w:val="0"/>
                <w:iCs/>
                <w:sz w:val="20"/>
                <w:szCs w:val="20"/>
              </w:rPr>
            </w:pPr>
          </w:p>
        </w:tc>
        <w:tc>
          <w:tcPr>
            <w:tcW w:w="2083" w:type="dxa"/>
          </w:tcPr>
          <w:p w14:paraId="2AE7D350" w14:textId="7505F2D9"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 xml:space="preserve">-Communities </w:t>
            </w:r>
            <w:r w:rsidR="00F271C0" w:rsidRPr="00713214">
              <w:rPr>
                <w:rFonts w:ascii="Century Gothic" w:hAnsi="Century Gothic"/>
                <w:sz w:val="20"/>
                <w:szCs w:val="20"/>
              </w:rPr>
              <w:t xml:space="preserve">with restrictions in </w:t>
            </w:r>
            <w:r w:rsidRPr="00713214">
              <w:rPr>
                <w:rFonts w:ascii="Century Gothic" w:hAnsi="Century Gothic"/>
                <w:sz w:val="20"/>
                <w:szCs w:val="20"/>
              </w:rPr>
              <w:t>access to forest reserves</w:t>
            </w:r>
          </w:p>
        </w:tc>
        <w:tc>
          <w:tcPr>
            <w:tcW w:w="1967" w:type="dxa"/>
            <w:vMerge w:val="restart"/>
          </w:tcPr>
          <w:p w14:paraId="1AA27822"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 xml:space="preserve">Physical and non- physical assets such as productive lands, </w:t>
            </w:r>
            <w:proofErr w:type="gramStart"/>
            <w:r w:rsidRPr="00713214">
              <w:rPr>
                <w:rFonts w:ascii="Century Gothic" w:hAnsi="Century Gothic"/>
                <w:sz w:val="20"/>
                <w:szCs w:val="20"/>
              </w:rPr>
              <w:t>farm lands</w:t>
            </w:r>
            <w:proofErr w:type="gramEnd"/>
            <w:r w:rsidRPr="00713214">
              <w:rPr>
                <w:rFonts w:ascii="Century Gothic" w:hAnsi="Century Gothic"/>
                <w:sz w:val="20"/>
                <w:szCs w:val="20"/>
              </w:rPr>
              <w:t>, communal resources, income earning opportunities, and social and cultural networks and activities</w:t>
            </w:r>
          </w:p>
        </w:tc>
        <w:tc>
          <w:tcPr>
            <w:tcW w:w="2347" w:type="dxa"/>
            <w:vMerge w:val="restart"/>
          </w:tcPr>
          <w:p w14:paraId="65E7828C" w14:textId="77777777" w:rsidR="00451A58" w:rsidRPr="00713214" w:rsidRDefault="00451A58" w:rsidP="00451A58">
            <w:pPr>
              <w:spacing w:before="0" w:after="0"/>
              <w:ind w:right="44"/>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-Agricultural inputs and extension to improve productivity of legally held lands </w:t>
            </w:r>
          </w:p>
          <w:p w14:paraId="7D8818A9"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/non encroachment </w:t>
            </w:r>
            <w:proofErr w:type="gramStart"/>
            <w:r w:rsidRPr="00713214">
              <w:rPr>
                <w:rFonts w:ascii="Century Gothic" w:hAnsi="Century Gothic"/>
                <w:sz w:val="20"/>
                <w:szCs w:val="20"/>
              </w:rPr>
              <w:t>areas;</w:t>
            </w:r>
            <w:proofErr w:type="gramEnd"/>
            <w:r w:rsidRPr="00713214">
              <w:rPr>
                <w:rFonts w:ascii="Century Gothic" w:hAnsi="Century Gothic"/>
                <w:sz w:val="20"/>
                <w:szCs w:val="20"/>
              </w:rPr>
              <w:t xml:space="preserve"> </w:t>
            </w:r>
          </w:p>
          <w:p w14:paraId="6927097F"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-Assisted with land </w:t>
            </w:r>
            <w:proofErr w:type="gramStart"/>
            <w:r w:rsidRPr="00713214">
              <w:rPr>
                <w:rFonts w:ascii="Century Gothic" w:hAnsi="Century Gothic"/>
                <w:sz w:val="20"/>
                <w:szCs w:val="20"/>
              </w:rPr>
              <w:t>preparation;</w:t>
            </w:r>
            <w:proofErr w:type="gramEnd"/>
            <w:r w:rsidRPr="00713214">
              <w:rPr>
                <w:rFonts w:ascii="Century Gothic" w:hAnsi="Century Gothic"/>
                <w:sz w:val="20"/>
                <w:szCs w:val="20"/>
              </w:rPr>
              <w:t xml:space="preserve"> </w:t>
            </w:r>
          </w:p>
          <w:p w14:paraId="19A441F4"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hAnsi="Century Gothic"/>
                <w:sz w:val="20"/>
                <w:szCs w:val="20"/>
              </w:rPr>
              <w:t>Alternative livelihood schemes.</w:t>
            </w:r>
          </w:p>
        </w:tc>
      </w:tr>
      <w:tr w:rsidR="00451A58" w:rsidRPr="00713214" w14:paraId="3179B24F"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tcPr>
          <w:p w14:paraId="3208A1CE" w14:textId="77777777" w:rsidR="00451A58" w:rsidRPr="00713214" w:rsidRDefault="00451A58" w:rsidP="00451A58">
            <w:pPr>
              <w:jc w:val="left"/>
              <w:rPr>
                <w:rFonts w:ascii="Century Gothic" w:hAnsi="Century Gothic"/>
                <w:bCs w:val="0"/>
                <w:iCs/>
                <w:sz w:val="20"/>
                <w:szCs w:val="20"/>
              </w:rPr>
            </w:pPr>
          </w:p>
        </w:tc>
        <w:tc>
          <w:tcPr>
            <w:tcW w:w="2083" w:type="dxa"/>
          </w:tcPr>
          <w:p w14:paraId="1034177B"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-Forest </w:t>
            </w:r>
            <w:r w:rsidRPr="00713214">
              <w:rPr>
                <w:rFonts w:ascii="Century Gothic" w:hAnsi="Century Gothic"/>
                <w:sz w:val="20"/>
                <w:szCs w:val="20"/>
              </w:rPr>
              <w:tab/>
              <w:t>fringe communities.</w:t>
            </w:r>
          </w:p>
          <w:p w14:paraId="397593A3"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67" w:type="dxa"/>
            <w:vMerge/>
          </w:tcPr>
          <w:p w14:paraId="6EADB8C4"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vMerge/>
          </w:tcPr>
          <w:p w14:paraId="19962E44"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r>
      <w:tr w:rsidR="00451A58" w:rsidRPr="00713214" w14:paraId="020DA178"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tcPr>
          <w:p w14:paraId="24BA3EBE" w14:textId="77777777" w:rsidR="00451A58" w:rsidRPr="00713214" w:rsidRDefault="00451A58" w:rsidP="00451A58">
            <w:pPr>
              <w:jc w:val="left"/>
              <w:rPr>
                <w:rFonts w:ascii="Century Gothic" w:hAnsi="Century Gothic"/>
                <w:bCs w:val="0"/>
                <w:iCs/>
                <w:sz w:val="20"/>
                <w:szCs w:val="20"/>
              </w:rPr>
            </w:pPr>
          </w:p>
        </w:tc>
        <w:tc>
          <w:tcPr>
            <w:tcW w:w="2083" w:type="dxa"/>
          </w:tcPr>
          <w:p w14:paraId="1805C1CA"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-Admitted settlements and farms</w:t>
            </w:r>
          </w:p>
        </w:tc>
        <w:tc>
          <w:tcPr>
            <w:tcW w:w="1967" w:type="dxa"/>
            <w:vMerge/>
          </w:tcPr>
          <w:p w14:paraId="2FE80FCA"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2347" w:type="dxa"/>
            <w:vMerge/>
          </w:tcPr>
          <w:p w14:paraId="74B29511"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r>
      <w:tr w:rsidR="00451A58" w:rsidRPr="00713214" w14:paraId="397C9EC3"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tcPr>
          <w:p w14:paraId="5FF82879" w14:textId="77777777" w:rsidR="00451A58" w:rsidRPr="00713214" w:rsidRDefault="00451A58" w:rsidP="00451A58">
            <w:pPr>
              <w:jc w:val="left"/>
              <w:rPr>
                <w:rFonts w:ascii="Century Gothic" w:hAnsi="Century Gothic"/>
                <w:bCs w:val="0"/>
                <w:iCs/>
                <w:sz w:val="20"/>
                <w:szCs w:val="20"/>
              </w:rPr>
            </w:pPr>
          </w:p>
        </w:tc>
        <w:tc>
          <w:tcPr>
            <w:tcW w:w="2083" w:type="dxa"/>
          </w:tcPr>
          <w:p w14:paraId="4E35866C"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-Communities with no legal rights (squatters) to resource.</w:t>
            </w:r>
          </w:p>
        </w:tc>
        <w:tc>
          <w:tcPr>
            <w:tcW w:w="1967" w:type="dxa"/>
            <w:vMerge/>
          </w:tcPr>
          <w:p w14:paraId="7672AD41"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tcPr>
          <w:p w14:paraId="286D9685"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To be assisted to access alternative resources </w:t>
            </w:r>
          </w:p>
          <w:p w14:paraId="0F342231"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Assisted with </w:t>
            </w:r>
          </w:p>
          <w:p w14:paraId="5E107C47"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alternative livelihood schemes</w:t>
            </w:r>
          </w:p>
        </w:tc>
      </w:tr>
      <w:tr w:rsidR="00451A58" w:rsidRPr="00713214" w14:paraId="67C275A3" w14:textId="77777777" w:rsidTr="00623201">
        <w:trPr>
          <w:trHeight w:val="1561"/>
        </w:trPr>
        <w:tc>
          <w:tcPr>
            <w:cnfStyle w:val="001000000000" w:firstRow="0" w:lastRow="0" w:firstColumn="1" w:lastColumn="0" w:oddVBand="0" w:evenVBand="0" w:oddHBand="0" w:evenHBand="0" w:firstRowFirstColumn="0" w:firstRowLastColumn="0" w:lastRowFirstColumn="0" w:lastRowLastColumn="0"/>
            <w:tcW w:w="2245" w:type="dxa"/>
          </w:tcPr>
          <w:p w14:paraId="7CE3790D" w14:textId="77777777" w:rsidR="00451A58" w:rsidRPr="00713214" w:rsidRDefault="00451A58" w:rsidP="00451A58">
            <w:pPr>
              <w:jc w:val="left"/>
              <w:rPr>
                <w:rFonts w:ascii="Century Gothic" w:hAnsi="Century Gothic"/>
                <w:bCs w:val="0"/>
                <w:iCs/>
                <w:sz w:val="20"/>
                <w:szCs w:val="20"/>
              </w:rPr>
            </w:pPr>
          </w:p>
        </w:tc>
        <w:tc>
          <w:tcPr>
            <w:tcW w:w="2083" w:type="dxa"/>
          </w:tcPr>
          <w:p w14:paraId="3DA7DC3D" w14:textId="77777777" w:rsidR="00451A58" w:rsidRPr="00713214" w:rsidRDefault="00451A58" w:rsidP="00451A58">
            <w:pPr>
              <w:spacing w:before="0" w:after="0"/>
              <w:ind w:right="45"/>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-Persons without formal </w:t>
            </w:r>
            <w:r w:rsidRPr="00713214">
              <w:rPr>
                <w:rFonts w:ascii="Century Gothic" w:hAnsi="Century Gothic"/>
                <w:sz w:val="20"/>
                <w:szCs w:val="20"/>
              </w:rPr>
              <w:tab/>
              <w:t>legal rights to resource but have claims to property recognized by community leaders.</w:t>
            </w:r>
          </w:p>
        </w:tc>
        <w:tc>
          <w:tcPr>
            <w:tcW w:w="1967" w:type="dxa"/>
            <w:vMerge/>
          </w:tcPr>
          <w:p w14:paraId="6BB8D504"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2347" w:type="dxa"/>
          </w:tcPr>
          <w:p w14:paraId="2CD0F7E2" w14:textId="77777777" w:rsidR="00451A58" w:rsidRPr="00713214" w:rsidRDefault="00451A58" w:rsidP="00451A58">
            <w:pPr>
              <w:tabs>
                <w:tab w:val="center" w:pos="937"/>
                <w:tab w:val="right" w:pos="2335"/>
              </w:tabs>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Restoration </w:t>
            </w:r>
            <w:r w:rsidRPr="00713214">
              <w:rPr>
                <w:rFonts w:ascii="Century Gothic" w:hAnsi="Century Gothic"/>
                <w:sz w:val="20"/>
                <w:szCs w:val="20"/>
              </w:rPr>
              <w:tab/>
              <w:t>of livelihood/ alternative livelihood schemes</w:t>
            </w:r>
          </w:p>
        </w:tc>
      </w:tr>
      <w:tr w:rsidR="004E5A99" w:rsidRPr="00713214" w14:paraId="37F8C2C0" w14:textId="77777777" w:rsidTr="00C50631">
        <w:trPr>
          <w:cnfStyle w:val="000000100000" w:firstRow="0" w:lastRow="0" w:firstColumn="0" w:lastColumn="0" w:oddVBand="0" w:evenVBand="0" w:oddHBand="1" w:evenHBand="0" w:firstRowFirstColumn="0" w:firstRowLastColumn="0" w:lastRowFirstColumn="0" w:lastRowLastColumn="0"/>
          <w:trHeight w:val="1638"/>
        </w:trPr>
        <w:tc>
          <w:tcPr>
            <w:cnfStyle w:val="001000000000" w:firstRow="0" w:lastRow="0" w:firstColumn="1" w:lastColumn="0" w:oddVBand="0" w:evenVBand="0" w:oddHBand="0" w:evenHBand="0" w:firstRowFirstColumn="0" w:firstRowLastColumn="0" w:lastRowFirstColumn="0" w:lastRowLastColumn="0"/>
            <w:tcW w:w="2245" w:type="dxa"/>
          </w:tcPr>
          <w:p w14:paraId="2A27D492" w14:textId="77777777" w:rsidR="004E5A99" w:rsidRPr="00713214" w:rsidRDefault="004E5A99" w:rsidP="00451A58">
            <w:pPr>
              <w:jc w:val="left"/>
              <w:rPr>
                <w:rFonts w:ascii="Century Gothic" w:hAnsi="Century Gothic"/>
                <w:bCs w:val="0"/>
                <w:iCs/>
                <w:sz w:val="20"/>
                <w:szCs w:val="20"/>
              </w:rPr>
            </w:pPr>
          </w:p>
        </w:tc>
        <w:tc>
          <w:tcPr>
            <w:tcW w:w="2083" w:type="dxa"/>
          </w:tcPr>
          <w:p w14:paraId="55129D29" w14:textId="77777777" w:rsidR="004E5A99" w:rsidRPr="00713214" w:rsidRDefault="004E5A99"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-Persons with no recognizable legal right or claim to resources.</w:t>
            </w:r>
          </w:p>
        </w:tc>
        <w:tc>
          <w:tcPr>
            <w:tcW w:w="1967" w:type="dxa"/>
            <w:vMerge/>
          </w:tcPr>
          <w:p w14:paraId="4624099B" w14:textId="77777777" w:rsidR="004E5A99" w:rsidRPr="00713214" w:rsidRDefault="004E5A99"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tcPr>
          <w:p w14:paraId="6F9165BC" w14:textId="77777777" w:rsidR="004E5A99" w:rsidRPr="00713214" w:rsidRDefault="004E5A99"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hAnsi="Century Gothic"/>
                <w:sz w:val="20"/>
                <w:szCs w:val="20"/>
              </w:rPr>
              <w:t>Assistance to access alternative resources</w:t>
            </w:r>
          </w:p>
        </w:tc>
      </w:tr>
      <w:tr w:rsidR="00451A58" w:rsidRPr="00713214" w14:paraId="2827DE40"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tcPr>
          <w:p w14:paraId="45BBA24F" w14:textId="26115164" w:rsidR="00451A58" w:rsidRPr="00713214" w:rsidRDefault="00451A58" w:rsidP="00451A58">
            <w:pPr>
              <w:jc w:val="left"/>
              <w:rPr>
                <w:rFonts w:ascii="Century Gothic" w:hAnsi="Century Gothic"/>
                <w:bCs w:val="0"/>
                <w:iCs/>
                <w:sz w:val="20"/>
                <w:szCs w:val="20"/>
              </w:rPr>
            </w:pPr>
            <w:r w:rsidRPr="00713214">
              <w:rPr>
                <w:rFonts w:ascii="Century Gothic" w:hAnsi="Century Gothic"/>
                <w:iCs/>
                <w:sz w:val="20"/>
                <w:szCs w:val="20"/>
              </w:rPr>
              <w:lastRenderedPageBreak/>
              <w:t xml:space="preserve">Activity </w:t>
            </w:r>
            <w:r w:rsidR="00390E67" w:rsidRPr="00713214">
              <w:rPr>
                <w:rFonts w:ascii="Century Gothic" w:hAnsi="Century Gothic"/>
                <w:iCs/>
                <w:sz w:val="20"/>
                <w:szCs w:val="20"/>
              </w:rPr>
              <w:t xml:space="preserve">3.3. </w:t>
            </w:r>
            <w:r w:rsidRPr="00713214">
              <w:rPr>
                <w:rFonts w:ascii="Century Gothic" w:hAnsi="Century Gothic"/>
                <w:iCs/>
                <w:sz w:val="20"/>
                <w:szCs w:val="20"/>
              </w:rPr>
              <w:t>(b) – engagement with Admitted Settlements and Farm Owners to limit their illegal expansion in FRs</w:t>
            </w:r>
          </w:p>
        </w:tc>
        <w:tc>
          <w:tcPr>
            <w:tcW w:w="2083" w:type="dxa"/>
          </w:tcPr>
          <w:p w14:paraId="4A4E83DF"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1967" w:type="dxa"/>
          </w:tcPr>
          <w:p w14:paraId="4125CD51"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2347" w:type="dxa"/>
          </w:tcPr>
          <w:p w14:paraId="624264F4"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r>
      <w:tr w:rsidR="00451A58" w:rsidRPr="00713214" w14:paraId="56027135"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tcPr>
          <w:p w14:paraId="1C860F86" w14:textId="1F34661F" w:rsidR="00451A58" w:rsidRPr="00713214" w:rsidRDefault="00451A58" w:rsidP="00451A58">
            <w:pPr>
              <w:jc w:val="left"/>
              <w:rPr>
                <w:rFonts w:ascii="Century Gothic" w:hAnsi="Century Gothic"/>
                <w:sz w:val="20"/>
                <w:szCs w:val="20"/>
              </w:rPr>
            </w:pPr>
            <w:r w:rsidRPr="00713214">
              <w:rPr>
                <w:rFonts w:ascii="Century Gothic" w:hAnsi="Century Gothic"/>
                <w:iCs/>
                <w:sz w:val="20"/>
                <w:szCs w:val="20"/>
              </w:rPr>
              <w:t xml:space="preserve">Activity </w:t>
            </w:r>
            <w:r w:rsidR="00390E67" w:rsidRPr="00713214">
              <w:rPr>
                <w:rFonts w:ascii="Century Gothic" w:hAnsi="Century Gothic"/>
                <w:iCs/>
                <w:sz w:val="20"/>
                <w:szCs w:val="20"/>
              </w:rPr>
              <w:t>3.3.</w:t>
            </w:r>
            <w:r w:rsidRPr="00713214">
              <w:rPr>
                <w:rFonts w:ascii="Century Gothic" w:hAnsi="Century Gothic"/>
                <w:iCs/>
                <w:sz w:val="20"/>
                <w:szCs w:val="20"/>
              </w:rPr>
              <w:t xml:space="preserve"> (c) - livelihoods activities in buffer communities of target FRs</w:t>
            </w:r>
          </w:p>
        </w:tc>
        <w:tc>
          <w:tcPr>
            <w:tcW w:w="2083" w:type="dxa"/>
          </w:tcPr>
          <w:p w14:paraId="5E0E4C16"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1967" w:type="dxa"/>
          </w:tcPr>
          <w:p w14:paraId="6589E1F9"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2347" w:type="dxa"/>
          </w:tcPr>
          <w:p w14:paraId="75AF0291"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r>
      <w:tr w:rsidR="00451A58" w:rsidRPr="00713214" w14:paraId="2B76E9A2" w14:textId="77777777" w:rsidTr="006E5FA2">
        <w:trPr>
          <w:trHeight w:val="814"/>
        </w:trPr>
        <w:tc>
          <w:tcPr>
            <w:cnfStyle w:val="001000000000" w:firstRow="0" w:lastRow="0" w:firstColumn="1" w:lastColumn="0" w:oddVBand="0" w:evenVBand="0" w:oddHBand="0" w:evenHBand="0" w:firstRowFirstColumn="0" w:firstRowLastColumn="0" w:lastRowFirstColumn="0" w:lastRowLastColumn="0"/>
            <w:tcW w:w="8642" w:type="dxa"/>
            <w:gridSpan w:val="4"/>
          </w:tcPr>
          <w:p w14:paraId="36BDD3E6" w14:textId="1F6AC2AF" w:rsidR="00451A58" w:rsidRPr="00713214" w:rsidRDefault="00451A58" w:rsidP="00451A58">
            <w:pPr>
              <w:jc w:val="left"/>
              <w:rPr>
                <w:rFonts w:ascii="Century Gothic" w:hAnsi="Century Gothic"/>
                <w:b w:val="0"/>
                <w:bCs w:val="0"/>
                <w:sz w:val="20"/>
                <w:szCs w:val="20"/>
              </w:rPr>
            </w:pPr>
            <w:r w:rsidRPr="00713214">
              <w:rPr>
                <w:rFonts w:ascii="Century Gothic" w:hAnsi="Century Gothic"/>
                <w:iCs/>
                <w:sz w:val="20"/>
                <w:szCs w:val="20"/>
              </w:rPr>
              <w:t xml:space="preserve">Subcomponent </w:t>
            </w:r>
            <w:r w:rsidR="00390E67" w:rsidRPr="00713214">
              <w:rPr>
                <w:rFonts w:ascii="Century Gothic" w:hAnsi="Century Gothic"/>
                <w:iCs/>
                <w:sz w:val="20"/>
                <w:szCs w:val="20"/>
              </w:rPr>
              <w:t>3.4.</w:t>
            </w:r>
            <w:r w:rsidRPr="00713214">
              <w:rPr>
                <w:rFonts w:ascii="Century Gothic" w:hAnsi="Century Gothic"/>
                <w:iCs/>
                <w:sz w:val="20"/>
                <w:szCs w:val="20"/>
              </w:rPr>
              <w:t xml:space="preserve">: </w:t>
            </w:r>
            <w:r w:rsidRPr="00713214">
              <w:rPr>
                <w:rFonts w:ascii="Century Gothic" w:hAnsi="Century Gothic"/>
                <w:sz w:val="20"/>
                <w:szCs w:val="20"/>
              </w:rPr>
              <w:t xml:space="preserve">Management of Wildlife Protected Areas and Biological Corridors  </w:t>
            </w:r>
          </w:p>
        </w:tc>
      </w:tr>
      <w:tr w:rsidR="00451A58" w:rsidRPr="00713214" w14:paraId="3BDE99F1"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0BEDC5D8" w14:textId="1A26543D" w:rsidR="00451A58" w:rsidRPr="00713214" w:rsidRDefault="00451A58" w:rsidP="00451A58">
            <w:pPr>
              <w:jc w:val="left"/>
              <w:rPr>
                <w:rFonts w:ascii="Century Gothic" w:hAnsi="Century Gothic"/>
                <w:sz w:val="20"/>
                <w:szCs w:val="20"/>
              </w:rPr>
            </w:pPr>
            <w:r w:rsidRPr="00713214">
              <w:rPr>
                <w:rFonts w:ascii="Century Gothic" w:hAnsi="Century Gothic"/>
                <w:sz w:val="20"/>
                <w:szCs w:val="20"/>
              </w:rPr>
              <w:t xml:space="preserve">Activity </w:t>
            </w:r>
            <w:r w:rsidR="00390E67" w:rsidRPr="00713214">
              <w:rPr>
                <w:rFonts w:ascii="Century Gothic" w:hAnsi="Century Gothic"/>
                <w:sz w:val="20"/>
                <w:szCs w:val="20"/>
              </w:rPr>
              <w:t xml:space="preserve">3.4. </w:t>
            </w:r>
            <w:r w:rsidRPr="00713214">
              <w:rPr>
                <w:rFonts w:ascii="Century Gothic" w:hAnsi="Century Gothic"/>
                <w:sz w:val="20"/>
                <w:szCs w:val="20"/>
              </w:rPr>
              <w:t>(a) - improved management of target wildlife protected areas</w:t>
            </w:r>
          </w:p>
        </w:tc>
        <w:tc>
          <w:tcPr>
            <w:tcW w:w="2083" w:type="dxa"/>
          </w:tcPr>
          <w:p w14:paraId="3BCBA8B7"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1967" w:type="dxa"/>
          </w:tcPr>
          <w:p w14:paraId="0F1445A2"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tcPr>
          <w:p w14:paraId="17C00077"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r>
      <w:tr w:rsidR="00451A58" w:rsidRPr="00713214" w14:paraId="31073BF6"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vMerge/>
          </w:tcPr>
          <w:p w14:paraId="65C47BAE" w14:textId="77777777" w:rsidR="00451A58" w:rsidRPr="00713214" w:rsidRDefault="00451A58" w:rsidP="00451A58">
            <w:pPr>
              <w:jc w:val="left"/>
              <w:rPr>
                <w:rFonts w:ascii="Century Gothic" w:hAnsi="Century Gothic"/>
                <w:bCs w:val="0"/>
                <w:sz w:val="20"/>
                <w:szCs w:val="20"/>
              </w:rPr>
            </w:pPr>
          </w:p>
        </w:tc>
        <w:tc>
          <w:tcPr>
            <w:tcW w:w="2083" w:type="dxa"/>
          </w:tcPr>
          <w:p w14:paraId="3DC9A6D7"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-Communities denied access to protected areas</w:t>
            </w:r>
          </w:p>
        </w:tc>
        <w:tc>
          <w:tcPr>
            <w:tcW w:w="1967" w:type="dxa"/>
            <w:vMerge w:val="restart"/>
          </w:tcPr>
          <w:p w14:paraId="7C125DC5"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 xml:space="preserve">Physical and non- physical assets such as productive lands, </w:t>
            </w:r>
            <w:proofErr w:type="gramStart"/>
            <w:r w:rsidRPr="00713214">
              <w:rPr>
                <w:rFonts w:ascii="Century Gothic" w:hAnsi="Century Gothic"/>
                <w:sz w:val="20"/>
                <w:szCs w:val="20"/>
              </w:rPr>
              <w:t>farm lands</w:t>
            </w:r>
            <w:proofErr w:type="gramEnd"/>
            <w:r w:rsidRPr="00713214">
              <w:rPr>
                <w:rFonts w:ascii="Century Gothic" w:hAnsi="Century Gothic"/>
                <w:sz w:val="20"/>
                <w:szCs w:val="20"/>
              </w:rPr>
              <w:t>, communal resources, income earning opportunities, and social and cultural networks and activities</w:t>
            </w:r>
          </w:p>
        </w:tc>
        <w:tc>
          <w:tcPr>
            <w:tcW w:w="2347" w:type="dxa"/>
            <w:vMerge w:val="restart"/>
          </w:tcPr>
          <w:p w14:paraId="67A43C56" w14:textId="77777777" w:rsidR="00451A58" w:rsidRPr="00713214" w:rsidRDefault="00451A58" w:rsidP="00451A58">
            <w:pPr>
              <w:spacing w:before="0" w:after="0"/>
              <w:ind w:right="44"/>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-Agricultural inputs and extension to improve productivity of legally held lands </w:t>
            </w:r>
          </w:p>
          <w:p w14:paraId="22AB8D21"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/non encroachment </w:t>
            </w:r>
            <w:proofErr w:type="gramStart"/>
            <w:r w:rsidRPr="00713214">
              <w:rPr>
                <w:rFonts w:ascii="Century Gothic" w:hAnsi="Century Gothic"/>
                <w:sz w:val="20"/>
                <w:szCs w:val="20"/>
              </w:rPr>
              <w:t>areas;</w:t>
            </w:r>
            <w:proofErr w:type="gramEnd"/>
            <w:r w:rsidRPr="00713214">
              <w:rPr>
                <w:rFonts w:ascii="Century Gothic" w:hAnsi="Century Gothic"/>
                <w:sz w:val="20"/>
                <w:szCs w:val="20"/>
              </w:rPr>
              <w:t xml:space="preserve"> </w:t>
            </w:r>
          </w:p>
          <w:p w14:paraId="2A51F552"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-Assisted with land </w:t>
            </w:r>
            <w:proofErr w:type="gramStart"/>
            <w:r w:rsidRPr="00713214">
              <w:rPr>
                <w:rFonts w:ascii="Century Gothic" w:hAnsi="Century Gothic"/>
                <w:sz w:val="20"/>
                <w:szCs w:val="20"/>
              </w:rPr>
              <w:t>preparation;</w:t>
            </w:r>
            <w:proofErr w:type="gramEnd"/>
            <w:r w:rsidRPr="00713214">
              <w:rPr>
                <w:rFonts w:ascii="Century Gothic" w:hAnsi="Century Gothic"/>
                <w:sz w:val="20"/>
                <w:szCs w:val="20"/>
              </w:rPr>
              <w:t xml:space="preserve"> </w:t>
            </w:r>
          </w:p>
          <w:p w14:paraId="253D0576"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hAnsi="Century Gothic"/>
                <w:sz w:val="20"/>
                <w:szCs w:val="20"/>
              </w:rPr>
              <w:t>Alternative livelihood schemes.</w:t>
            </w:r>
          </w:p>
        </w:tc>
      </w:tr>
      <w:tr w:rsidR="00451A58" w:rsidRPr="00713214" w14:paraId="6648DD9A"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vMerge/>
          </w:tcPr>
          <w:p w14:paraId="7D9419C4" w14:textId="77777777" w:rsidR="00451A58" w:rsidRPr="00713214" w:rsidRDefault="00451A58" w:rsidP="00451A58">
            <w:pPr>
              <w:jc w:val="left"/>
              <w:rPr>
                <w:rFonts w:ascii="Century Gothic" w:hAnsi="Century Gothic"/>
                <w:bCs w:val="0"/>
                <w:sz w:val="20"/>
                <w:szCs w:val="20"/>
              </w:rPr>
            </w:pPr>
          </w:p>
        </w:tc>
        <w:tc>
          <w:tcPr>
            <w:tcW w:w="2083" w:type="dxa"/>
          </w:tcPr>
          <w:p w14:paraId="35AD6665"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-Forest </w:t>
            </w:r>
            <w:r w:rsidRPr="00713214">
              <w:rPr>
                <w:rFonts w:ascii="Century Gothic" w:hAnsi="Century Gothic"/>
                <w:sz w:val="20"/>
                <w:szCs w:val="20"/>
              </w:rPr>
              <w:tab/>
              <w:t>fringe communities.</w:t>
            </w:r>
          </w:p>
          <w:p w14:paraId="583E03A3"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67" w:type="dxa"/>
            <w:vMerge/>
          </w:tcPr>
          <w:p w14:paraId="5E1E60F9"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vMerge/>
          </w:tcPr>
          <w:p w14:paraId="4E7B2BB7"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r>
      <w:tr w:rsidR="00451A58" w:rsidRPr="00713214" w14:paraId="25D78E8F"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vMerge/>
          </w:tcPr>
          <w:p w14:paraId="146A39C9" w14:textId="77777777" w:rsidR="00451A58" w:rsidRPr="00713214" w:rsidRDefault="00451A58" w:rsidP="00451A58">
            <w:pPr>
              <w:jc w:val="left"/>
              <w:rPr>
                <w:rFonts w:ascii="Century Gothic" w:hAnsi="Century Gothic"/>
                <w:bCs w:val="0"/>
                <w:sz w:val="20"/>
                <w:szCs w:val="20"/>
              </w:rPr>
            </w:pPr>
          </w:p>
        </w:tc>
        <w:tc>
          <w:tcPr>
            <w:tcW w:w="2083" w:type="dxa"/>
          </w:tcPr>
          <w:p w14:paraId="4A378985"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-Admitted settlements and farms</w:t>
            </w:r>
          </w:p>
        </w:tc>
        <w:tc>
          <w:tcPr>
            <w:tcW w:w="1967" w:type="dxa"/>
            <w:vMerge/>
          </w:tcPr>
          <w:p w14:paraId="4FA38151"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2347" w:type="dxa"/>
            <w:vMerge/>
          </w:tcPr>
          <w:p w14:paraId="4EA4DDA3"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r>
      <w:tr w:rsidR="00451A58" w:rsidRPr="00713214" w14:paraId="61D9CE18"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vMerge/>
          </w:tcPr>
          <w:p w14:paraId="5984BD58" w14:textId="77777777" w:rsidR="00451A58" w:rsidRPr="00713214" w:rsidRDefault="00451A58" w:rsidP="00451A58">
            <w:pPr>
              <w:jc w:val="left"/>
              <w:rPr>
                <w:rFonts w:ascii="Century Gothic" w:hAnsi="Century Gothic"/>
                <w:bCs w:val="0"/>
                <w:sz w:val="20"/>
                <w:szCs w:val="20"/>
              </w:rPr>
            </w:pPr>
          </w:p>
        </w:tc>
        <w:tc>
          <w:tcPr>
            <w:tcW w:w="2083" w:type="dxa"/>
          </w:tcPr>
          <w:p w14:paraId="5460B80D"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-Communities with no legal rights (squatters) to resource.</w:t>
            </w:r>
          </w:p>
        </w:tc>
        <w:tc>
          <w:tcPr>
            <w:tcW w:w="1967" w:type="dxa"/>
            <w:vMerge/>
          </w:tcPr>
          <w:p w14:paraId="1D81B7D2"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tcPr>
          <w:p w14:paraId="1475B8C0"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To be assisted to access alternative resources </w:t>
            </w:r>
          </w:p>
          <w:p w14:paraId="033D5FD7" w14:textId="77777777" w:rsidR="00451A58" w:rsidRPr="00713214" w:rsidRDefault="00451A58" w:rsidP="00451A58">
            <w:pPr>
              <w:spacing w:before="0"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Assisted with </w:t>
            </w:r>
          </w:p>
          <w:p w14:paraId="64927686"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alternative livelihood schemes</w:t>
            </w:r>
          </w:p>
        </w:tc>
      </w:tr>
      <w:tr w:rsidR="00451A58" w:rsidRPr="00713214" w14:paraId="6F3A556E"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vMerge/>
          </w:tcPr>
          <w:p w14:paraId="7BC45046" w14:textId="77777777" w:rsidR="00451A58" w:rsidRPr="00713214" w:rsidRDefault="00451A58" w:rsidP="00451A58">
            <w:pPr>
              <w:jc w:val="left"/>
              <w:rPr>
                <w:rFonts w:ascii="Century Gothic" w:hAnsi="Century Gothic"/>
                <w:bCs w:val="0"/>
                <w:sz w:val="20"/>
                <w:szCs w:val="20"/>
              </w:rPr>
            </w:pPr>
          </w:p>
        </w:tc>
        <w:tc>
          <w:tcPr>
            <w:tcW w:w="2083" w:type="dxa"/>
          </w:tcPr>
          <w:p w14:paraId="35487A4D" w14:textId="77777777" w:rsidR="00451A58" w:rsidRPr="00713214" w:rsidRDefault="00451A58" w:rsidP="00451A58">
            <w:pPr>
              <w:spacing w:before="0" w:after="0"/>
              <w:ind w:right="45"/>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 xml:space="preserve">-Persons without formal </w:t>
            </w:r>
            <w:r w:rsidRPr="00713214">
              <w:rPr>
                <w:rFonts w:ascii="Century Gothic" w:hAnsi="Century Gothic"/>
                <w:sz w:val="20"/>
                <w:szCs w:val="20"/>
              </w:rPr>
              <w:tab/>
              <w:t>legal rights to resource but have claims to property recognized by community leaders.</w:t>
            </w:r>
          </w:p>
          <w:p w14:paraId="3888B2F7" w14:textId="77777777" w:rsidR="00451A58" w:rsidRPr="00713214" w:rsidRDefault="00451A58" w:rsidP="00451A58">
            <w:pPr>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67" w:type="dxa"/>
            <w:vMerge/>
          </w:tcPr>
          <w:p w14:paraId="6F468325"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p>
        </w:tc>
        <w:tc>
          <w:tcPr>
            <w:tcW w:w="2347" w:type="dxa"/>
          </w:tcPr>
          <w:p w14:paraId="7F222556" w14:textId="77777777" w:rsidR="00451A58" w:rsidRPr="00713214" w:rsidRDefault="00451A58" w:rsidP="00451A58">
            <w:pPr>
              <w:tabs>
                <w:tab w:val="center" w:pos="937"/>
                <w:tab w:val="right" w:pos="2335"/>
              </w:tabs>
              <w:spacing w:before="0"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 xml:space="preserve">Restoration </w:t>
            </w:r>
            <w:r w:rsidRPr="00713214">
              <w:rPr>
                <w:rFonts w:ascii="Century Gothic" w:hAnsi="Century Gothic"/>
                <w:sz w:val="20"/>
                <w:szCs w:val="20"/>
              </w:rPr>
              <w:tab/>
              <w:t xml:space="preserve">of </w:t>
            </w:r>
          </w:p>
          <w:p w14:paraId="5BFF6108"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hAnsi="Century Gothic"/>
                <w:sz w:val="20"/>
                <w:szCs w:val="20"/>
              </w:rPr>
              <w:t>livelihood/ alternative livelihood schemes</w:t>
            </w:r>
          </w:p>
        </w:tc>
      </w:tr>
      <w:tr w:rsidR="001206EC" w:rsidRPr="00713214" w14:paraId="6835E4A3" w14:textId="77777777" w:rsidTr="00C50631">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2245" w:type="dxa"/>
            <w:vMerge/>
          </w:tcPr>
          <w:p w14:paraId="2BEC61E3" w14:textId="77777777" w:rsidR="001206EC" w:rsidRPr="00713214" w:rsidRDefault="001206EC" w:rsidP="00451A58">
            <w:pPr>
              <w:jc w:val="left"/>
              <w:rPr>
                <w:rFonts w:ascii="Century Gothic" w:hAnsi="Century Gothic"/>
                <w:bCs w:val="0"/>
                <w:sz w:val="20"/>
                <w:szCs w:val="20"/>
              </w:rPr>
            </w:pPr>
          </w:p>
        </w:tc>
        <w:tc>
          <w:tcPr>
            <w:tcW w:w="2083" w:type="dxa"/>
          </w:tcPr>
          <w:p w14:paraId="2673FDEF" w14:textId="77777777" w:rsidR="001206EC" w:rsidRPr="00713214" w:rsidRDefault="001206EC" w:rsidP="00451A58">
            <w:pPr>
              <w:spacing w:before="0" w:after="0"/>
              <w:ind w:right="45"/>
              <w:jc w:val="lef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13214">
              <w:rPr>
                <w:rFonts w:ascii="Century Gothic" w:hAnsi="Century Gothic"/>
                <w:sz w:val="20"/>
                <w:szCs w:val="20"/>
              </w:rPr>
              <w:t>-Persons with no recognizable legal right or claim to resources.</w:t>
            </w:r>
          </w:p>
        </w:tc>
        <w:tc>
          <w:tcPr>
            <w:tcW w:w="1967" w:type="dxa"/>
            <w:vMerge/>
          </w:tcPr>
          <w:p w14:paraId="4AE183B4" w14:textId="77777777" w:rsidR="001206EC" w:rsidRPr="00713214" w:rsidRDefault="001206EC"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p>
        </w:tc>
        <w:tc>
          <w:tcPr>
            <w:tcW w:w="2347" w:type="dxa"/>
          </w:tcPr>
          <w:p w14:paraId="48866DFA" w14:textId="77777777" w:rsidR="001206EC" w:rsidRPr="00713214" w:rsidRDefault="001206EC"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hAnsi="Century Gothic"/>
                <w:sz w:val="20"/>
                <w:szCs w:val="20"/>
              </w:rPr>
              <w:t>Assistance to access alternative resources</w:t>
            </w:r>
          </w:p>
        </w:tc>
      </w:tr>
      <w:tr w:rsidR="002B775D" w:rsidRPr="00713214" w14:paraId="26929A97"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tcPr>
          <w:p w14:paraId="07E77FCF" w14:textId="150E2F2F" w:rsidR="00451A58" w:rsidRPr="00713214" w:rsidRDefault="00451A58" w:rsidP="00451A58">
            <w:pPr>
              <w:jc w:val="left"/>
              <w:rPr>
                <w:rFonts w:ascii="Century Gothic" w:hAnsi="Century Gothic"/>
                <w:bCs w:val="0"/>
                <w:sz w:val="20"/>
                <w:szCs w:val="20"/>
              </w:rPr>
            </w:pPr>
            <w:r w:rsidRPr="00713214">
              <w:rPr>
                <w:rFonts w:ascii="Century Gothic" w:hAnsi="Century Gothic"/>
                <w:sz w:val="20"/>
                <w:szCs w:val="20"/>
              </w:rPr>
              <w:t xml:space="preserve">Activity </w:t>
            </w:r>
            <w:r w:rsidR="001206EC" w:rsidRPr="00713214">
              <w:rPr>
                <w:rFonts w:ascii="Century Gothic" w:hAnsi="Century Gothic"/>
                <w:sz w:val="20"/>
                <w:szCs w:val="20"/>
              </w:rPr>
              <w:t>3.4.</w:t>
            </w:r>
            <w:r w:rsidRPr="00713214">
              <w:rPr>
                <w:rFonts w:ascii="Century Gothic" w:hAnsi="Century Gothic"/>
                <w:sz w:val="20"/>
                <w:szCs w:val="20"/>
              </w:rPr>
              <w:t xml:space="preserve"> (b) – engagement with Admitted Settlements and Farm Owners to limit their illegal expansion in PAs</w:t>
            </w:r>
          </w:p>
        </w:tc>
        <w:tc>
          <w:tcPr>
            <w:tcW w:w="2083" w:type="dxa"/>
          </w:tcPr>
          <w:p w14:paraId="571EEC28"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1967" w:type="dxa"/>
          </w:tcPr>
          <w:p w14:paraId="5856B111"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2347" w:type="dxa"/>
          </w:tcPr>
          <w:p w14:paraId="10D3C0A8"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r>
      <w:tr w:rsidR="00451A58" w:rsidRPr="00713214" w14:paraId="03C75FC1" w14:textId="77777777" w:rsidTr="0062320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45" w:type="dxa"/>
          </w:tcPr>
          <w:p w14:paraId="6141571D" w14:textId="4D1D6340" w:rsidR="00451A58" w:rsidRPr="00713214" w:rsidRDefault="00451A58" w:rsidP="00451A58">
            <w:pPr>
              <w:jc w:val="left"/>
              <w:rPr>
                <w:rFonts w:ascii="Century Gothic" w:hAnsi="Century Gothic"/>
                <w:bCs w:val="0"/>
                <w:sz w:val="20"/>
                <w:szCs w:val="20"/>
              </w:rPr>
            </w:pPr>
            <w:r w:rsidRPr="00713214">
              <w:rPr>
                <w:rFonts w:ascii="Century Gothic" w:hAnsi="Century Gothic"/>
                <w:sz w:val="20"/>
                <w:szCs w:val="20"/>
              </w:rPr>
              <w:t xml:space="preserve">Activity </w:t>
            </w:r>
            <w:r w:rsidR="001206EC" w:rsidRPr="00713214">
              <w:rPr>
                <w:rFonts w:ascii="Century Gothic" w:hAnsi="Century Gothic"/>
                <w:sz w:val="20"/>
                <w:szCs w:val="20"/>
              </w:rPr>
              <w:t>3.4.</w:t>
            </w:r>
            <w:r w:rsidRPr="00713214">
              <w:rPr>
                <w:rFonts w:ascii="Century Gothic" w:hAnsi="Century Gothic"/>
                <w:sz w:val="20"/>
                <w:szCs w:val="20"/>
              </w:rPr>
              <w:t xml:space="preserve"> (c) - collaborative resource management around target PAs and in the biological corridors</w:t>
            </w:r>
          </w:p>
        </w:tc>
        <w:tc>
          <w:tcPr>
            <w:tcW w:w="2083" w:type="dxa"/>
          </w:tcPr>
          <w:p w14:paraId="22B7DF95"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1967" w:type="dxa"/>
          </w:tcPr>
          <w:p w14:paraId="03092E20" w14:textId="77777777" w:rsidR="00451A58" w:rsidRPr="00713214" w:rsidRDefault="00451A58" w:rsidP="00451A58">
            <w:pPr>
              <w:jc w:val="left"/>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2347" w:type="dxa"/>
          </w:tcPr>
          <w:p w14:paraId="123B30AF" w14:textId="77777777" w:rsidR="00451A58" w:rsidRPr="00713214" w:rsidRDefault="00451A58" w:rsidP="00451A58">
            <w:pP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r>
      <w:tr w:rsidR="002B775D" w:rsidRPr="00713214" w14:paraId="725C54F3" w14:textId="77777777" w:rsidTr="00623201">
        <w:trPr>
          <w:trHeight w:val="814"/>
        </w:trPr>
        <w:tc>
          <w:tcPr>
            <w:cnfStyle w:val="001000000000" w:firstRow="0" w:lastRow="0" w:firstColumn="1" w:lastColumn="0" w:oddVBand="0" w:evenVBand="0" w:oddHBand="0" w:evenHBand="0" w:firstRowFirstColumn="0" w:firstRowLastColumn="0" w:lastRowFirstColumn="0" w:lastRowLastColumn="0"/>
            <w:tcW w:w="2245" w:type="dxa"/>
          </w:tcPr>
          <w:p w14:paraId="12B11FBF" w14:textId="0D985002" w:rsidR="00451A58" w:rsidRPr="00713214" w:rsidRDefault="00451A58" w:rsidP="00451A58">
            <w:pPr>
              <w:jc w:val="left"/>
              <w:rPr>
                <w:rFonts w:ascii="Century Gothic" w:hAnsi="Century Gothic"/>
                <w:bCs w:val="0"/>
                <w:sz w:val="20"/>
                <w:szCs w:val="20"/>
              </w:rPr>
            </w:pPr>
            <w:r w:rsidRPr="00713214">
              <w:rPr>
                <w:rFonts w:ascii="Century Gothic" w:hAnsi="Century Gothic"/>
                <w:sz w:val="20"/>
                <w:szCs w:val="20"/>
              </w:rPr>
              <w:t xml:space="preserve">Activity </w:t>
            </w:r>
            <w:r w:rsidR="001206EC" w:rsidRPr="00713214">
              <w:rPr>
                <w:rFonts w:ascii="Century Gothic" w:hAnsi="Century Gothic"/>
                <w:sz w:val="20"/>
                <w:szCs w:val="20"/>
              </w:rPr>
              <w:t>3.4.</w:t>
            </w:r>
            <w:r w:rsidRPr="00713214">
              <w:rPr>
                <w:rFonts w:ascii="Century Gothic" w:hAnsi="Century Gothic"/>
                <w:sz w:val="20"/>
                <w:szCs w:val="20"/>
              </w:rPr>
              <w:t xml:space="preserve"> (d) - incentives to communities for sustainable forest management</w:t>
            </w:r>
          </w:p>
        </w:tc>
        <w:tc>
          <w:tcPr>
            <w:tcW w:w="2083" w:type="dxa"/>
          </w:tcPr>
          <w:p w14:paraId="301B9171"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1967" w:type="dxa"/>
          </w:tcPr>
          <w:p w14:paraId="2CA77897" w14:textId="77777777" w:rsidR="00451A58" w:rsidRPr="00713214" w:rsidRDefault="00451A58" w:rsidP="00451A58">
            <w:pPr>
              <w:jc w:val="left"/>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c>
          <w:tcPr>
            <w:tcW w:w="2347" w:type="dxa"/>
          </w:tcPr>
          <w:p w14:paraId="2FC9F8D8" w14:textId="77777777" w:rsidR="00451A58" w:rsidRPr="00713214" w:rsidRDefault="00451A58" w:rsidP="00451A58">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szCs w:val="20"/>
              </w:rPr>
            </w:pPr>
            <w:r w:rsidRPr="00713214">
              <w:rPr>
                <w:rFonts w:ascii="Century Gothic" w:eastAsia="Calibri" w:hAnsi="Century Gothic"/>
                <w:sz w:val="20"/>
                <w:szCs w:val="20"/>
              </w:rPr>
              <w:t>−</w:t>
            </w:r>
            <w:r w:rsidRPr="00713214">
              <w:rPr>
                <w:rFonts w:ascii="Century Gothic" w:eastAsia="Arial" w:hAnsi="Century Gothic"/>
                <w:sz w:val="20"/>
                <w:szCs w:val="20"/>
              </w:rPr>
              <w:t xml:space="preserve"> </w:t>
            </w:r>
            <w:r w:rsidRPr="00713214">
              <w:rPr>
                <w:rFonts w:ascii="Century Gothic" w:hAnsi="Century Gothic"/>
                <w:sz w:val="20"/>
                <w:szCs w:val="20"/>
              </w:rPr>
              <w:t>Same as above.</w:t>
            </w:r>
          </w:p>
        </w:tc>
      </w:tr>
    </w:tbl>
    <w:p w14:paraId="293AA4FB" w14:textId="77777777" w:rsidR="008203FF" w:rsidRPr="00713214" w:rsidRDefault="008203FF" w:rsidP="008203FF">
      <w:pPr>
        <w:spacing w:before="0" w:after="0"/>
        <w:rPr>
          <w:rFonts w:ascii="Century Gothic" w:hAnsi="Century Gothic"/>
          <w:sz w:val="20"/>
          <w:szCs w:val="20"/>
        </w:rPr>
      </w:pPr>
    </w:p>
    <w:p w14:paraId="49D80241" w14:textId="77777777" w:rsidR="008203FF" w:rsidRPr="00713214" w:rsidRDefault="008203FF" w:rsidP="008203FF">
      <w:pPr>
        <w:pStyle w:val="Heading2"/>
        <w:spacing w:before="0" w:after="0"/>
        <w:ind w:left="0" w:firstLine="0"/>
        <w:rPr>
          <w:rFonts w:ascii="Century Gothic" w:hAnsi="Century Gothic"/>
          <w:sz w:val="20"/>
          <w:szCs w:val="20"/>
        </w:rPr>
      </w:pPr>
      <w:bookmarkStart w:id="384" w:name="_Toc65250654"/>
      <w:r w:rsidRPr="00713214">
        <w:rPr>
          <w:rFonts w:ascii="Century Gothic" w:hAnsi="Century Gothic"/>
          <w:sz w:val="20"/>
          <w:szCs w:val="20"/>
        </w:rPr>
        <w:t>Livelihood Restoration Measures and Access to Alternative Resources</w:t>
      </w:r>
      <w:bookmarkEnd w:id="384"/>
    </w:p>
    <w:p w14:paraId="7EDB65FB" w14:textId="77777777" w:rsidR="008203FF" w:rsidRPr="00713214" w:rsidRDefault="008203FF" w:rsidP="008203FF">
      <w:pPr>
        <w:autoSpaceDE w:val="0"/>
        <w:autoSpaceDN w:val="0"/>
        <w:adjustRightInd w:val="0"/>
        <w:spacing w:before="0" w:after="0"/>
        <w:jc w:val="left"/>
        <w:rPr>
          <w:rFonts w:ascii="Century Gothic" w:eastAsia="Calibri" w:hAnsi="Century Gothic"/>
          <w:b/>
          <w:bCs/>
          <w:color w:val="000000"/>
          <w:sz w:val="20"/>
          <w:szCs w:val="20"/>
        </w:rPr>
      </w:pPr>
    </w:p>
    <w:p w14:paraId="41E43D61" w14:textId="7F81D707" w:rsidR="008203FF" w:rsidRPr="00713214" w:rsidRDefault="008203FF" w:rsidP="008203FF">
      <w:pPr>
        <w:spacing w:before="0" w:after="0"/>
        <w:ind w:left="111" w:right="15"/>
        <w:rPr>
          <w:rFonts w:ascii="Century Gothic" w:hAnsi="Century Gothic"/>
          <w:sz w:val="20"/>
          <w:szCs w:val="20"/>
        </w:rPr>
      </w:pPr>
      <w:r w:rsidRPr="00713214">
        <w:rPr>
          <w:rFonts w:ascii="Century Gothic" w:eastAsia="Calibri" w:hAnsi="Century Gothic"/>
          <w:color w:val="000000"/>
          <w:sz w:val="20"/>
          <w:szCs w:val="20"/>
        </w:rPr>
        <w:t xml:space="preserve">The potential social impacts to be addressed within the context of this process framework are presented in Table </w:t>
      </w:r>
      <w:r w:rsidR="00252D76" w:rsidRPr="00713214">
        <w:rPr>
          <w:rFonts w:ascii="Century Gothic" w:eastAsia="Calibri" w:hAnsi="Century Gothic"/>
          <w:color w:val="000000"/>
          <w:sz w:val="20"/>
          <w:szCs w:val="20"/>
        </w:rPr>
        <w:t>8</w:t>
      </w:r>
      <w:r w:rsidRPr="00713214">
        <w:rPr>
          <w:rFonts w:ascii="Century Gothic" w:eastAsia="Calibri" w:hAnsi="Century Gothic"/>
          <w:color w:val="000000"/>
          <w:sz w:val="20"/>
          <w:szCs w:val="20"/>
        </w:rPr>
        <w:t xml:space="preserve">-7. </w:t>
      </w:r>
      <w:r w:rsidRPr="00713214">
        <w:rPr>
          <w:rFonts w:ascii="Century Gothic" w:eastAsia="Calibri" w:hAnsi="Century Gothic"/>
          <w:b/>
          <w:bCs/>
          <w:color w:val="000000"/>
          <w:sz w:val="20"/>
          <w:szCs w:val="20"/>
        </w:rPr>
        <w:t xml:space="preserve"> </w:t>
      </w:r>
      <w:r w:rsidRPr="00713214">
        <w:rPr>
          <w:rFonts w:ascii="Century Gothic" w:eastAsia="Calibri" w:hAnsi="Century Gothic"/>
          <w:color w:val="000000"/>
          <w:sz w:val="20"/>
          <w:szCs w:val="20"/>
        </w:rPr>
        <w:t>The livelihood restoration measures will consider issues such as</w:t>
      </w:r>
      <w:r w:rsidRPr="00713214">
        <w:rPr>
          <w:rFonts w:ascii="Century Gothic" w:hAnsi="Century Gothic"/>
          <w:sz w:val="20"/>
          <w:szCs w:val="20"/>
        </w:rPr>
        <w:t xml:space="preserve">: (1) income levels of affected communities/persons, (2) other non- monetary sources of livelihood, (3) constraints and opportunities for income generation, (4) number of persons not able to revert to previous occupation, and (5) existing skills and project preferences of affected persons. </w:t>
      </w:r>
    </w:p>
    <w:p w14:paraId="6C137AFE" w14:textId="77777777" w:rsidR="008203FF" w:rsidRPr="00713214" w:rsidRDefault="008203FF" w:rsidP="008203FF">
      <w:pPr>
        <w:spacing w:before="0" w:after="0"/>
        <w:ind w:left="101"/>
        <w:jc w:val="left"/>
        <w:rPr>
          <w:rFonts w:ascii="Century Gothic" w:hAnsi="Century Gothic"/>
          <w:sz w:val="20"/>
          <w:szCs w:val="20"/>
        </w:rPr>
      </w:pPr>
      <w:r w:rsidRPr="00713214">
        <w:rPr>
          <w:rFonts w:ascii="Century Gothic" w:hAnsi="Century Gothic"/>
          <w:sz w:val="20"/>
          <w:szCs w:val="20"/>
        </w:rPr>
        <w:t xml:space="preserve"> </w:t>
      </w:r>
    </w:p>
    <w:p w14:paraId="42624A6D" w14:textId="77777777" w:rsidR="008203FF" w:rsidRPr="00713214" w:rsidRDefault="008203FF" w:rsidP="008203FF">
      <w:pPr>
        <w:spacing w:before="0" w:after="0"/>
        <w:ind w:left="111" w:right="15"/>
        <w:rPr>
          <w:rFonts w:ascii="Century Gothic" w:hAnsi="Century Gothic"/>
          <w:sz w:val="20"/>
          <w:szCs w:val="20"/>
        </w:rPr>
      </w:pPr>
      <w:r w:rsidRPr="00713214">
        <w:rPr>
          <w:rFonts w:ascii="Century Gothic" w:hAnsi="Century Gothic"/>
          <w:sz w:val="20"/>
          <w:szCs w:val="20"/>
        </w:rPr>
        <w:t xml:space="preserve">In the case of alternative resources, measures will include identification of these resources with the active involvement of the affected persons/ communities and assistance to access these resources. </w:t>
      </w:r>
    </w:p>
    <w:p w14:paraId="4FCDFDA8" w14:textId="77777777" w:rsidR="008203FF" w:rsidRPr="00713214" w:rsidRDefault="008203FF" w:rsidP="008203FF">
      <w:pPr>
        <w:spacing w:before="0" w:after="0"/>
        <w:ind w:left="111" w:right="15"/>
        <w:rPr>
          <w:rFonts w:ascii="Century Gothic" w:hAnsi="Century Gothic"/>
          <w:sz w:val="20"/>
          <w:szCs w:val="20"/>
        </w:rPr>
      </w:pPr>
    </w:p>
    <w:p w14:paraId="2C88E981" w14:textId="77777777" w:rsidR="008203FF" w:rsidRPr="00713214" w:rsidRDefault="008203FF" w:rsidP="008203FF">
      <w:pPr>
        <w:pStyle w:val="ListParagraph"/>
        <w:widowControl w:val="0"/>
        <w:autoSpaceDE w:val="0"/>
        <w:autoSpaceDN w:val="0"/>
        <w:adjustRightInd w:val="0"/>
        <w:ind w:left="0"/>
        <w:jc w:val="both"/>
        <w:rPr>
          <w:rFonts w:ascii="Century Gothic" w:eastAsia="Times New Roman" w:hAnsi="Century Gothic"/>
          <w:sz w:val="20"/>
          <w:szCs w:val="20"/>
        </w:rPr>
      </w:pPr>
      <w:r w:rsidRPr="00713214">
        <w:rPr>
          <w:rFonts w:ascii="Century Gothic" w:eastAsia="Times New Roman" w:hAnsi="Century Gothic"/>
          <w:sz w:val="20"/>
          <w:szCs w:val="20"/>
        </w:rPr>
        <w:t xml:space="preserve">Project component 3 aims to link improved food production and ecological integrity. The component activities will support sustainable production practices for key food crops; sustainable water and land management interventions supporting </w:t>
      </w:r>
      <w:proofErr w:type="spellStart"/>
      <w:r w:rsidRPr="00713214">
        <w:rPr>
          <w:rFonts w:ascii="Century Gothic" w:eastAsia="Times New Roman" w:hAnsi="Century Gothic"/>
          <w:sz w:val="20"/>
          <w:szCs w:val="20"/>
        </w:rPr>
        <w:t>silvopastoral</w:t>
      </w:r>
      <w:proofErr w:type="spellEnd"/>
      <w:r w:rsidRPr="00713214">
        <w:rPr>
          <w:rFonts w:ascii="Century Gothic" w:eastAsia="Times New Roman" w:hAnsi="Century Gothic"/>
          <w:sz w:val="20"/>
          <w:szCs w:val="20"/>
        </w:rPr>
        <w:t xml:space="preserve"> and riparian vegetation establishment activities; value chains for key commodity crops including cocoa, cashew, and shea; value-addition for food crops; financial mobilization for sustainability of established interventions; and income generation and income diversification at community </w:t>
      </w:r>
      <w:r w:rsidRPr="00713214">
        <w:rPr>
          <w:rFonts w:ascii="Century Gothic" w:eastAsia="Times New Roman" w:hAnsi="Century Gothic"/>
          <w:sz w:val="20"/>
          <w:szCs w:val="20"/>
        </w:rPr>
        <w:lastRenderedPageBreak/>
        <w:t xml:space="preserve">level with a view to integrated natural resource management in target savannah and cocoa / forest transition zone landscapes. The component will also include regular monitoring of these interventions. </w:t>
      </w:r>
    </w:p>
    <w:p w14:paraId="1B72BAAE" w14:textId="77777777" w:rsidR="008203FF" w:rsidRPr="00713214" w:rsidRDefault="008203FF" w:rsidP="008203FF">
      <w:pPr>
        <w:pStyle w:val="ListParagraph"/>
        <w:ind w:left="0"/>
        <w:jc w:val="both"/>
        <w:rPr>
          <w:rFonts w:ascii="Century Gothic" w:eastAsia="Times New Roman" w:hAnsi="Century Gothic"/>
          <w:sz w:val="20"/>
          <w:szCs w:val="20"/>
        </w:rPr>
      </w:pPr>
      <w:r w:rsidRPr="00713214">
        <w:rPr>
          <w:rFonts w:ascii="Century Gothic" w:eastAsia="Times New Roman" w:hAnsi="Century Gothic"/>
          <w:sz w:val="20"/>
          <w:szCs w:val="20"/>
        </w:rPr>
        <w:t xml:space="preserve">  </w:t>
      </w:r>
    </w:p>
    <w:p w14:paraId="3041F84E" w14:textId="77777777" w:rsidR="008203FF" w:rsidRPr="00713214" w:rsidRDefault="008203FF" w:rsidP="008203FF">
      <w:pPr>
        <w:pStyle w:val="ListParagraph"/>
        <w:widowControl w:val="0"/>
        <w:autoSpaceDE w:val="0"/>
        <w:autoSpaceDN w:val="0"/>
        <w:adjustRightInd w:val="0"/>
        <w:ind w:left="0"/>
        <w:jc w:val="both"/>
        <w:rPr>
          <w:rFonts w:ascii="Century Gothic" w:hAnsi="Century Gothic"/>
          <w:color w:val="000000" w:themeColor="text1"/>
          <w:sz w:val="20"/>
          <w:szCs w:val="20"/>
        </w:rPr>
      </w:pPr>
    </w:p>
    <w:p w14:paraId="6DDF8C85" w14:textId="06A3E111" w:rsidR="008203FF" w:rsidRPr="00713214" w:rsidRDefault="007C4E93" w:rsidP="008203FF">
      <w:pPr>
        <w:pStyle w:val="Heading2"/>
        <w:autoSpaceDE w:val="0"/>
        <w:autoSpaceDN w:val="0"/>
        <w:adjustRightInd w:val="0"/>
        <w:spacing w:before="0" w:after="0"/>
        <w:ind w:left="0" w:firstLine="0"/>
        <w:rPr>
          <w:rFonts w:ascii="Century Gothic" w:hAnsi="Century Gothic"/>
          <w:b w:val="0"/>
          <w:sz w:val="20"/>
          <w:szCs w:val="20"/>
        </w:rPr>
      </w:pPr>
      <w:bookmarkStart w:id="385" w:name="_Toc65250655"/>
      <w:r w:rsidRPr="00713214">
        <w:rPr>
          <w:rFonts w:ascii="Century Gothic" w:hAnsi="Century Gothic"/>
          <w:sz w:val="20"/>
          <w:szCs w:val="20"/>
        </w:rPr>
        <w:t>Administrative and Legal Procedures</w:t>
      </w:r>
      <w:r w:rsidR="00983A24" w:rsidRPr="00713214">
        <w:rPr>
          <w:rFonts w:ascii="Century Gothic" w:hAnsi="Century Gothic"/>
          <w:sz w:val="20"/>
          <w:szCs w:val="20"/>
        </w:rPr>
        <w:t xml:space="preserve"> </w:t>
      </w:r>
      <w:r w:rsidR="008203FF" w:rsidRPr="00713214">
        <w:rPr>
          <w:rFonts w:ascii="Century Gothic" w:hAnsi="Century Gothic"/>
          <w:sz w:val="20"/>
          <w:szCs w:val="20"/>
        </w:rPr>
        <w:t>to Implement Proposed Measures to Assist Affected Persons and Communities</w:t>
      </w:r>
      <w:bookmarkEnd w:id="385"/>
    </w:p>
    <w:p w14:paraId="341EAF65" w14:textId="2E5920CB" w:rsidR="008203FF" w:rsidRPr="00713214" w:rsidRDefault="008203FF" w:rsidP="008203FF">
      <w:pPr>
        <w:spacing w:before="0" w:after="0"/>
        <w:ind w:left="111" w:right="15"/>
        <w:rPr>
          <w:rFonts w:ascii="Century Gothic" w:hAnsi="Century Gothic"/>
          <w:sz w:val="20"/>
          <w:szCs w:val="20"/>
        </w:rPr>
      </w:pPr>
    </w:p>
    <w:p w14:paraId="183B90E2" w14:textId="5FD62E7E" w:rsidR="008203FF" w:rsidRPr="00713214" w:rsidRDefault="007C4E93" w:rsidP="00623201">
      <w:pPr>
        <w:spacing w:before="0" w:after="0"/>
        <w:ind w:right="15"/>
        <w:rPr>
          <w:rFonts w:ascii="Century Gothic" w:hAnsi="Century Gothic"/>
          <w:sz w:val="20"/>
          <w:szCs w:val="20"/>
        </w:rPr>
      </w:pPr>
      <w:r w:rsidRPr="00713214">
        <w:rPr>
          <w:rFonts w:ascii="Century Gothic" w:hAnsi="Century Gothic"/>
          <w:sz w:val="20"/>
          <w:szCs w:val="20"/>
        </w:rPr>
        <w:t xml:space="preserve">Agreements reached </w:t>
      </w:r>
      <w:r w:rsidR="006D7D2A" w:rsidRPr="00713214">
        <w:rPr>
          <w:rFonts w:ascii="Century Gothic" w:hAnsi="Century Gothic"/>
          <w:sz w:val="20"/>
          <w:szCs w:val="20"/>
        </w:rPr>
        <w:t>during s</w:t>
      </w:r>
      <w:r w:rsidR="00983A24" w:rsidRPr="00713214">
        <w:rPr>
          <w:rFonts w:ascii="Century Gothic" w:hAnsi="Century Gothic"/>
          <w:sz w:val="20"/>
          <w:szCs w:val="20"/>
        </w:rPr>
        <w:t>t</w:t>
      </w:r>
      <w:r w:rsidR="006D7D2A" w:rsidRPr="00713214">
        <w:rPr>
          <w:rFonts w:ascii="Century Gothic" w:hAnsi="Century Gothic"/>
          <w:sz w:val="20"/>
          <w:szCs w:val="20"/>
        </w:rPr>
        <w:t xml:space="preserve">akeholder consultations </w:t>
      </w:r>
      <w:r w:rsidR="00D66E7E" w:rsidRPr="00713214">
        <w:rPr>
          <w:rFonts w:ascii="Century Gothic" w:eastAsia="Calibri" w:hAnsi="Century Gothic"/>
          <w:sz w:val="20"/>
          <w:szCs w:val="20"/>
        </w:rPr>
        <w:t>regarding the process approach with relevant</w:t>
      </w:r>
      <w:r w:rsidR="000955AF" w:rsidRPr="00713214">
        <w:rPr>
          <w:rFonts w:ascii="Century Gothic" w:eastAsia="Calibri" w:hAnsi="Century Gothic"/>
          <w:sz w:val="20"/>
          <w:szCs w:val="20"/>
        </w:rPr>
        <w:t xml:space="preserve"> </w:t>
      </w:r>
      <w:r w:rsidR="00D66E7E" w:rsidRPr="00713214">
        <w:rPr>
          <w:rFonts w:ascii="Century Gothic" w:eastAsia="Calibri" w:hAnsi="Century Gothic"/>
          <w:sz w:val="20"/>
          <w:szCs w:val="20"/>
        </w:rPr>
        <w:t>administrative jurisdictions and line ministries</w:t>
      </w:r>
      <w:r w:rsidR="006D7D2A" w:rsidRPr="00713214">
        <w:rPr>
          <w:rFonts w:ascii="Century Gothic" w:eastAsia="Calibri" w:hAnsi="Century Gothic"/>
          <w:sz w:val="20"/>
          <w:szCs w:val="20"/>
        </w:rPr>
        <w:t xml:space="preserve"> </w:t>
      </w:r>
      <w:r w:rsidR="00D022F5" w:rsidRPr="00713214">
        <w:rPr>
          <w:rFonts w:ascii="Century Gothic" w:eastAsia="Calibri" w:hAnsi="Century Gothic"/>
          <w:sz w:val="20"/>
          <w:szCs w:val="20"/>
        </w:rPr>
        <w:t xml:space="preserve">and </w:t>
      </w:r>
      <w:r w:rsidR="00D66E7E" w:rsidRPr="00713214">
        <w:rPr>
          <w:rFonts w:ascii="Century Gothic" w:eastAsia="Calibri" w:hAnsi="Century Gothic"/>
          <w:sz w:val="20"/>
          <w:szCs w:val="20"/>
        </w:rPr>
        <w:t>administrative</w:t>
      </w:r>
      <w:r w:rsidR="00D022F5" w:rsidRPr="00713214">
        <w:rPr>
          <w:rFonts w:ascii="Century Gothic" w:eastAsia="Calibri" w:hAnsi="Century Gothic"/>
          <w:sz w:val="20"/>
          <w:szCs w:val="20"/>
        </w:rPr>
        <w:t xml:space="preserve"> </w:t>
      </w:r>
      <w:r w:rsidR="00D66E7E" w:rsidRPr="00713214">
        <w:rPr>
          <w:rFonts w:ascii="Century Gothic" w:eastAsia="Calibri" w:hAnsi="Century Gothic"/>
          <w:sz w:val="20"/>
          <w:szCs w:val="20"/>
        </w:rPr>
        <w:t>and financial responsibilities under the project</w:t>
      </w:r>
      <w:r w:rsidR="00D022F5" w:rsidRPr="00713214">
        <w:rPr>
          <w:rFonts w:ascii="Century Gothic" w:eastAsia="Calibri" w:hAnsi="Century Gothic"/>
          <w:sz w:val="20"/>
          <w:szCs w:val="20"/>
        </w:rPr>
        <w:t xml:space="preserve"> are presented </w:t>
      </w:r>
      <w:r w:rsidR="00F83BFF" w:rsidRPr="00713214">
        <w:rPr>
          <w:rFonts w:ascii="Century Gothic" w:eastAsia="Calibri" w:hAnsi="Century Gothic"/>
          <w:sz w:val="20"/>
          <w:szCs w:val="20"/>
        </w:rPr>
        <w:t>in Table</w:t>
      </w:r>
      <w:r w:rsidR="008203FF" w:rsidRPr="00713214">
        <w:rPr>
          <w:rFonts w:ascii="Century Gothic" w:hAnsi="Century Gothic"/>
          <w:sz w:val="20"/>
          <w:szCs w:val="20"/>
        </w:rPr>
        <w:t xml:space="preserve"> </w:t>
      </w:r>
      <w:r w:rsidR="0069491A" w:rsidRPr="00713214">
        <w:rPr>
          <w:rFonts w:ascii="Century Gothic" w:hAnsi="Century Gothic"/>
          <w:sz w:val="20"/>
          <w:szCs w:val="20"/>
        </w:rPr>
        <w:t>8</w:t>
      </w:r>
      <w:r w:rsidR="008203FF" w:rsidRPr="00713214">
        <w:rPr>
          <w:rFonts w:ascii="Century Gothic" w:hAnsi="Century Gothic"/>
          <w:sz w:val="20"/>
          <w:szCs w:val="20"/>
        </w:rPr>
        <w:t xml:space="preserve">-8 as follows: </w:t>
      </w:r>
    </w:p>
    <w:p w14:paraId="4031E3C0" w14:textId="77777777" w:rsidR="008203FF" w:rsidRPr="00713214" w:rsidRDefault="008203FF" w:rsidP="008203FF">
      <w:pPr>
        <w:pStyle w:val="Caption"/>
        <w:keepNext/>
        <w:rPr>
          <w:rFonts w:ascii="Century Gothic" w:hAnsi="Century Gothic"/>
        </w:rPr>
      </w:pPr>
    </w:p>
    <w:p w14:paraId="54FB18B0" w14:textId="03EBA539" w:rsidR="008203FF" w:rsidRPr="00713214" w:rsidRDefault="008203FF" w:rsidP="008203FF">
      <w:pPr>
        <w:pStyle w:val="Caption"/>
        <w:keepNext/>
        <w:rPr>
          <w:rFonts w:ascii="Century Gothic" w:hAnsi="Century Gothic"/>
        </w:rPr>
      </w:pPr>
      <w:bookmarkStart w:id="386" w:name="_Toc57999352"/>
      <w:r w:rsidRPr="00713214">
        <w:rPr>
          <w:rFonts w:ascii="Century Gothic" w:hAnsi="Century Gothic"/>
        </w:rPr>
        <w:t xml:space="preserve">Table </w:t>
      </w:r>
      <w:r w:rsidR="0069491A"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8</w:t>
      </w:r>
      <w:r w:rsidR="00623447" w:rsidRPr="00713214">
        <w:rPr>
          <w:rFonts w:ascii="Century Gothic" w:hAnsi="Century Gothic"/>
        </w:rPr>
        <w:fldChar w:fldCharType="end"/>
      </w:r>
      <w:r w:rsidRPr="00713214">
        <w:rPr>
          <w:rFonts w:ascii="Century Gothic" w:hAnsi="Century Gothic"/>
        </w:rPr>
        <w:t>:Institutional Framework</w:t>
      </w:r>
      <w:bookmarkEnd w:id="386"/>
    </w:p>
    <w:p w14:paraId="022E3BC6" w14:textId="77777777" w:rsidR="00E6726D" w:rsidRPr="00713214" w:rsidRDefault="00E6726D" w:rsidP="00E6726D">
      <w:pPr>
        <w:rPr>
          <w:rFonts w:ascii="Century Gothic" w:hAnsi="Century Gothic"/>
          <w:sz w:val="20"/>
          <w:szCs w:val="20"/>
          <w:lang w:val="en-GB" w:eastAsia="ja-JP"/>
        </w:rPr>
      </w:pPr>
    </w:p>
    <w:tbl>
      <w:tblPr>
        <w:tblStyle w:val="TableGrid2"/>
        <w:tblW w:w="8894" w:type="dxa"/>
        <w:tblInd w:w="101" w:type="dxa"/>
        <w:tblLayout w:type="fixed"/>
        <w:tblCellMar>
          <w:top w:w="41" w:type="dxa"/>
          <w:right w:w="65" w:type="dxa"/>
        </w:tblCellMar>
        <w:tblLook w:val="04A0" w:firstRow="1" w:lastRow="0" w:firstColumn="1" w:lastColumn="0" w:noHBand="0" w:noVBand="1"/>
      </w:tblPr>
      <w:tblGrid>
        <w:gridCol w:w="524"/>
        <w:gridCol w:w="1530"/>
        <w:gridCol w:w="4050"/>
        <w:gridCol w:w="2790"/>
      </w:tblGrid>
      <w:tr w:rsidR="008203FF" w:rsidRPr="00713214" w14:paraId="016AF152" w14:textId="77777777" w:rsidTr="00623201">
        <w:trPr>
          <w:trHeight w:val="490"/>
        </w:trPr>
        <w:tc>
          <w:tcPr>
            <w:tcW w:w="5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EEECE8" w14:textId="77777777" w:rsidR="008203FF" w:rsidRPr="00713214" w:rsidRDefault="008203FF" w:rsidP="006E5FA2">
            <w:pPr>
              <w:spacing w:before="0" w:after="0"/>
              <w:ind w:left="2"/>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No.</w:t>
            </w:r>
          </w:p>
          <w:p w14:paraId="4C03595F" w14:textId="77777777" w:rsidR="008203FF" w:rsidRPr="00713214" w:rsidRDefault="008203FF" w:rsidP="006E5FA2">
            <w:pPr>
              <w:spacing w:before="0" w:after="0"/>
              <w:ind w:left="2"/>
              <w:jc w:val="center"/>
              <w:rPr>
                <w:rFonts w:ascii="Century Gothic" w:eastAsia="Calibri" w:hAnsi="Century Gothic"/>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7886A3A" w14:textId="77777777" w:rsidR="008203FF" w:rsidRPr="00713214" w:rsidRDefault="008203FF" w:rsidP="00623201">
            <w:pPr>
              <w:spacing w:before="0" w:after="0"/>
              <w:ind w:left="90"/>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Institution</w:t>
            </w:r>
          </w:p>
        </w:tc>
        <w:tc>
          <w:tcPr>
            <w:tcW w:w="40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7600F50" w14:textId="4AB68B74" w:rsidR="008203FF" w:rsidRPr="00713214" w:rsidRDefault="008203FF" w:rsidP="00623201">
            <w:pPr>
              <w:spacing w:before="0" w:after="0"/>
              <w:ind w:left="301" w:hanging="180"/>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Responsibility –Implementation</w:t>
            </w:r>
            <w:r w:rsidR="00D07B6B" w:rsidRPr="00713214">
              <w:rPr>
                <w:rFonts w:ascii="Century Gothic" w:eastAsia="Calibri" w:hAnsi="Century Gothic"/>
                <w:b/>
                <w:color w:val="000000"/>
                <w:sz w:val="20"/>
                <w:szCs w:val="20"/>
              </w:rPr>
              <w:t>/Funding</w:t>
            </w:r>
            <w:r w:rsidR="003B0ECD" w:rsidRPr="00713214">
              <w:rPr>
                <w:rFonts w:ascii="Century Gothic" w:eastAsia="Calibri" w:hAnsi="Century Gothic"/>
                <w:b/>
                <w:color w:val="000000"/>
                <w:sz w:val="20"/>
                <w:szCs w:val="20"/>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38142E" w14:textId="77777777" w:rsidR="008203FF" w:rsidRPr="00713214" w:rsidRDefault="008203FF" w:rsidP="00623201">
            <w:pPr>
              <w:spacing w:before="0" w:after="0"/>
              <w:ind w:left="252" w:right="115" w:hanging="180"/>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Responsibility -Grievance Redress</w:t>
            </w:r>
          </w:p>
        </w:tc>
      </w:tr>
      <w:tr w:rsidR="008203FF" w:rsidRPr="00713214" w14:paraId="6C4DEFDA" w14:textId="77777777" w:rsidTr="00623201">
        <w:trPr>
          <w:trHeight w:val="1325"/>
        </w:trPr>
        <w:tc>
          <w:tcPr>
            <w:tcW w:w="524" w:type="dxa"/>
            <w:tcBorders>
              <w:top w:val="single" w:sz="4" w:space="0" w:color="000000"/>
              <w:left w:val="single" w:sz="4" w:space="0" w:color="000000"/>
              <w:bottom w:val="single" w:sz="4" w:space="0" w:color="000000"/>
              <w:right w:val="single" w:sz="4" w:space="0" w:color="000000"/>
            </w:tcBorders>
          </w:tcPr>
          <w:p w14:paraId="7EB88AA3" w14:textId="77777777" w:rsidR="008203FF" w:rsidRPr="00713214" w:rsidRDefault="008203FF" w:rsidP="006E5FA2">
            <w:pPr>
              <w:spacing w:before="0" w:after="0"/>
              <w:ind w:left="2"/>
              <w:jc w:val="center"/>
              <w:rPr>
                <w:rFonts w:ascii="Century Gothic" w:eastAsia="Calibri" w:hAnsi="Century Gothic"/>
                <w:color w:val="000000"/>
                <w:sz w:val="20"/>
                <w:szCs w:val="20"/>
              </w:rPr>
            </w:pPr>
            <w:r w:rsidRPr="00713214">
              <w:rPr>
                <w:rFonts w:ascii="Century Gothic" w:eastAsia="Calibri" w:hAnsi="Century Gothic"/>
                <w:color w:val="000000"/>
                <w:sz w:val="20"/>
                <w:szCs w:val="20"/>
              </w:rPr>
              <w:t>1.0</w:t>
            </w:r>
          </w:p>
        </w:tc>
        <w:tc>
          <w:tcPr>
            <w:tcW w:w="1530" w:type="dxa"/>
            <w:tcBorders>
              <w:top w:val="single" w:sz="4" w:space="0" w:color="000000"/>
              <w:left w:val="single" w:sz="4" w:space="0" w:color="000000"/>
              <w:bottom w:val="single" w:sz="4" w:space="0" w:color="000000"/>
              <w:right w:val="single" w:sz="4" w:space="0" w:color="000000"/>
            </w:tcBorders>
          </w:tcPr>
          <w:p w14:paraId="08AB83BC" w14:textId="1BF54EA0" w:rsidR="008203FF" w:rsidRPr="00713214" w:rsidRDefault="008203FF" w:rsidP="00E6726D">
            <w:pPr>
              <w:tabs>
                <w:tab w:val="center" w:pos="856"/>
                <w:tab w:val="right" w:pos="2546"/>
              </w:tabs>
              <w:spacing w:before="0" w:after="0"/>
              <w:jc w:val="left"/>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Forestry Commission </w:t>
            </w:r>
          </w:p>
        </w:tc>
        <w:tc>
          <w:tcPr>
            <w:tcW w:w="4050" w:type="dxa"/>
            <w:tcBorders>
              <w:top w:val="single" w:sz="4" w:space="0" w:color="000000"/>
              <w:left w:val="single" w:sz="4" w:space="0" w:color="000000"/>
              <w:bottom w:val="single" w:sz="4" w:space="0" w:color="000000"/>
              <w:right w:val="single" w:sz="4" w:space="0" w:color="000000"/>
            </w:tcBorders>
          </w:tcPr>
          <w:p w14:paraId="34142BE6" w14:textId="199BA664" w:rsidR="008203FF" w:rsidRPr="00713214" w:rsidRDefault="008203FF" w:rsidP="006B445A">
            <w:pPr>
              <w:pStyle w:val="ListParagraph"/>
              <w:numPr>
                <w:ilvl w:val="0"/>
                <w:numId w:val="110"/>
              </w:numPr>
              <w:ind w:left="301" w:right="24" w:hanging="180"/>
              <w:rPr>
                <w:rFonts w:ascii="Century Gothic" w:hAnsi="Century Gothic"/>
                <w:color w:val="000000"/>
                <w:sz w:val="20"/>
                <w:szCs w:val="20"/>
              </w:rPr>
            </w:pPr>
            <w:r w:rsidRPr="00713214">
              <w:rPr>
                <w:rFonts w:ascii="Century Gothic" w:hAnsi="Century Gothic"/>
                <w:color w:val="000000"/>
                <w:sz w:val="20"/>
                <w:szCs w:val="20"/>
              </w:rPr>
              <w:t xml:space="preserve">Overall supervision of the PF and Restoration/Compensation </w:t>
            </w:r>
            <w:proofErr w:type="gramStart"/>
            <w:r w:rsidRPr="00713214">
              <w:rPr>
                <w:rFonts w:ascii="Century Gothic" w:hAnsi="Century Gothic"/>
                <w:color w:val="000000"/>
                <w:sz w:val="20"/>
                <w:szCs w:val="20"/>
              </w:rPr>
              <w:t>Plans;</w:t>
            </w:r>
            <w:proofErr w:type="gramEnd"/>
            <w:r w:rsidRPr="00713214">
              <w:rPr>
                <w:rFonts w:ascii="Century Gothic" w:hAnsi="Century Gothic"/>
                <w:color w:val="000000"/>
                <w:sz w:val="20"/>
                <w:szCs w:val="20"/>
              </w:rPr>
              <w:t xml:space="preserve"> </w:t>
            </w:r>
          </w:p>
          <w:p w14:paraId="60573ED5" w14:textId="77777777" w:rsidR="00CA5120" w:rsidRPr="00713214" w:rsidRDefault="00CA5120" w:rsidP="006B445A">
            <w:pPr>
              <w:pStyle w:val="ListParagraph"/>
              <w:numPr>
                <w:ilvl w:val="0"/>
                <w:numId w:val="110"/>
              </w:numPr>
              <w:ind w:left="301" w:hanging="180"/>
              <w:rPr>
                <w:rFonts w:ascii="Century Gothic" w:hAnsi="Century Gothic"/>
                <w:color w:val="000000"/>
                <w:sz w:val="20"/>
                <w:szCs w:val="20"/>
              </w:rPr>
            </w:pPr>
            <w:r w:rsidRPr="00713214">
              <w:rPr>
                <w:rFonts w:ascii="Century Gothic" w:hAnsi="Century Gothic"/>
                <w:sz w:val="20"/>
                <w:szCs w:val="20"/>
              </w:rPr>
              <w:t xml:space="preserve">Identification of sub project and preparation of plans for reclamation and plantation development and other sub projects. </w:t>
            </w:r>
          </w:p>
          <w:p w14:paraId="2FF86EE1" w14:textId="7C40B93F" w:rsidR="008203FF" w:rsidRPr="00713214" w:rsidRDefault="00730BBD" w:rsidP="006B445A">
            <w:pPr>
              <w:pStyle w:val="ListParagraph"/>
              <w:numPr>
                <w:ilvl w:val="0"/>
                <w:numId w:val="110"/>
              </w:numPr>
              <w:ind w:left="301" w:hanging="180"/>
              <w:rPr>
                <w:rFonts w:ascii="Century Gothic" w:hAnsi="Century Gothic"/>
                <w:color w:val="000000"/>
                <w:sz w:val="20"/>
                <w:szCs w:val="20"/>
              </w:rPr>
            </w:pPr>
            <w:r w:rsidRPr="00713214">
              <w:rPr>
                <w:rFonts w:ascii="Century Gothic" w:hAnsi="Century Gothic"/>
                <w:color w:val="000000"/>
                <w:sz w:val="20"/>
                <w:szCs w:val="20"/>
              </w:rPr>
              <w:t xml:space="preserve">Secure </w:t>
            </w:r>
            <w:r w:rsidR="008203FF" w:rsidRPr="00713214">
              <w:rPr>
                <w:rFonts w:ascii="Century Gothic" w:hAnsi="Century Gothic"/>
                <w:color w:val="000000"/>
                <w:sz w:val="20"/>
                <w:szCs w:val="20"/>
              </w:rPr>
              <w:t>funds for restoration</w:t>
            </w:r>
            <w:r w:rsidR="00F05DAD" w:rsidRPr="00713214">
              <w:rPr>
                <w:rFonts w:ascii="Century Gothic" w:hAnsi="Century Gothic"/>
                <w:color w:val="000000"/>
                <w:sz w:val="20"/>
                <w:szCs w:val="20"/>
              </w:rPr>
              <w:t xml:space="preserve">/reclamation </w:t>
            </w:r>
            <w:r w:rsidR="00F83BFF" w:rsidRPr="00713214">
              <w:rPr>
                <w:rFonts w:ascii="Century Gothic" w:hAnsi="Century Gothic"/>
                <w:color w:val="000000"/>
                <w:sz w:val="20"/>
                <w:szCs w:val="20"/>
              </w:rPr>
              <w:t>related compensation</w:t>
            </w:r>
            <w:r w:rsidR="008203FF" w:rsidRPr="00713214">
              <w:rPr>
                <w:rFonts w:ascii="Century Gothic" w:hAnsi="Century Gothic"/>
                <w:color w:val="000000"/>
                <w:sz w:val="20"/>
                <w:szCs w:val="20"/>
              </w:rPr>
              <w:t xml:space="preserve"> activities. </w:t>
            </w:r>
          </w:p>
          <w:p w14:paraId="04E4DE1D" w14:textId="68C27B5D" w:rsidR="0042274C" w:rsidRPr="00713214" w:rsidRDefault="0042274C" w:rsidP="006B445A">
            <w:pPr>
              <w:pStyle w:val="ListParagraph"/>
              <w:numPr>
                <w:ilvl w:val="0"/>
                <w:numId w:val="110"/>
              </w:numPr>
              <w:ind w:left="301" w:hanging="180"/>
              <w:rPr>
                <w:rFonts w:ascii="Century Gothic" w:hAnsi="Century Gothic"/>
                <w:color w:val="000000"/>
                <w:sz w:val="20"/>
                <w:szCs w:val="20"/>
              </w:rPr>
            </w:pPr>
            <w:r w:rsidRPr="00713214">
              <w:rPr>
                <w:rFonts w:ascii="Century Gothic" w:hAnsi="Century Gothic"/>
                <w:sz w:val="20"/>
                <w:szCs w:val="20"/>
              </w:rPr>
              <w:t>Review Plans.</w:t>
            </w:r>
          </w:p>
        </w:tc>
        <w:tc>
          <w:tcPr>
            <w:tcW w:w="2790" w:type="dxa"/>
            <w:tcBorders>
              <w:top w:val="single" w:sz="4" w:space="0" w:color="000000"/>
              <w:left w:val="single" w:sz="4" w:space="0" w:color="000000"/>
              <w:bottom w:val="single" w:sz="4" w:space="0" w:color="000000"/>
              <w:right w:val="single" w:sz="4" w:space="0" w:color="000000"/>
            </w:tcBorders>
          </w:tcPr>
          <w:p w14:paraId="5B29C3EB" w14:textId="330FDEEB" w:rsidR="008203FF" w:rsidRPr="00713214" w:rsidRDefault="008203FF" w:rsidP="006B445A">
            <w:pPr>
              <w:pStyle w:val="ListParagraph"/>
              <w:numPr>
                <w:ilvl w:val="0"/>
                <w:numId w:val="110"/>
              </w:numPr>
              <w:ind w:left="252" w:right="115" w:hanging="180"/>
              <w:rPr>
                <w:rFonts w:ascii="Century Gothic" w:hAnsi="Century Gothic"/>
                <w:color w:val="000000"/>
                <w:sz w:val="20"/>
                <w:szCs w:val="20"/>
              </w:rPr>
            </w:pPr>
            <w:r w:rsidRPr="00713214">
              <w:rPr>
                <w:rFonts w:ascii="Century Gothic" w:hAnsi="Century Gothic"/>
                <w:color w:val="000000"/>
                <w:sz w:val="20"/>
                <w:szCs w:val="20"/>
              </w:rPr>
              <w:t>To assist in resolving issues referred to it by the Regional FSD or RCC</w:t>
            </w:r>
            <w:r w:rsidR="00133FA3" w:rsidRPr="00713214">
              <w:rPr>
                <w:rFonts w:ascii="Century Gothic" w:hAnsi="Century Gothic"/>
                <w:color w:val="000000"/>
                <w:sz w:val="20"/>
                <w:szCs w:val="20"/>
              </w:rPr>
              <w:t xml:space="preserve"> through the Project GRM </w:t>
            </w:r>
            <w:r w:rsidR="005B492E" w:rsidRPr="00713214">
              <w:rPr>
                <w:rFonts w:ascii="Century Gothic" w:hAnsi="Century Gothic"/>
                <w:color w:val="000000"/>
                <w:sz w:val="20"/>
                <w:szCs w:val="20"/>
              </w:rPr>
              <w:t xml:space="preserve">and as may be </w:t>
            </w:r>
            <w:r w:rsidR="00385C60" w:rsidRPr="00713214">
              <w:rPr>
                <w:rFonts w:ascii="Century Gothic" w:hAnsi="Century Gothic"/>
                <w:color w:val="000000"/>
                <w:sz w:val="20"/>
                <w:szCs w:val="20"/>
              </w:rPr>
              <w:t xml:space="preserve">agreed with affected parties/communities during </w:t>
            </w:r>
            <w:r w:rsidR="00F83BFF" w:rsidRPr="00713214">
              <w:rPr>
                <w:rFonts w:ascii="Century Gothic" w:hAnsi="Century Gothic"/>
                <w:color w:val="000000"/>
                <w:sz w:val="20"/>
                <w:szCs w:val="20"/>
              </w:rPr>
              <w:t>implementation as</w:t>
            </w:r>
            <w:r w:rsidR="00385C60" w:rsidRPr="00713214">
              <w:rPr>
                <w:rFonts w:ascii="Century Gothic" w:hAnsi="Century Gothic"/>
                <w:color w:val="000000"/>
                <w:sz w:val="20"/>
                <w:szCs w:val="20"/>
              </w:rPr>
              <w:t xml:space="preserve"> outlined in section </w:t>
            </w:r>
            <w:r w:rsidR="008278E2" w:rsidRPr="00713214">
              <w:rPr>
                <w:rFonts w:ascii="Century Gothic" w:hAnsi="Century Gothic"/>
                <w:color w:val="000000"/>
                <w:sz w:val="20"/>
                <w:szCs w:val="20"/>
              </w:rPr>
              <w:t xml:space="preserve">11 </w:t>
            </w:r>
            <w:r w:rsidR="00385C60" w:rsidRPr="00713214">
              <w:rPr>
                <w:rFonts w:ascii="Century Gothic" w:hAnsi="Century Gothic"/>
                <w:color w:val="000000"/>
                <w:sz w:val="20"/>
                <w:szCs w:val="20"/>
              </w:rPr>
              <w:t xml:space="preserve">of this RPF </w:t>
            </w:r>
          </w:p>
        </w:tc>
      </w:tr>
      <w:tr w:rsidR="008203FF" w:rsidRPr="00713214" w14:paraId="6D281AF4" w14:textId="77777777" w:rsidTr="00623201">
        <w:trPr>
          <w:trHeight w:val="980"/>
        </w:trPr>
        <w:tc>
          <w:tcPr>
            <w:tcW w:w="524" w:type="dxa"/>
            <w:tcBorders>
              <w:top w:val="single" w:sz="4" w:space="0" w:color="000000"/>
              <w:left w:val="single" w:sz="4" w:space="0" w:color="000000"/>
              <w:bottom w:val="single" w:sz="4" w:space="0" w:color="000000"/>
              <w:right w:val="single" w:sz="4" w:space="0" w:color="000000"/>
            </w:tcBorders>
          </w:tcPr>
          <w:p w14:paraId="7A9D81B1" w14:textId="7E3CAE0A" w:rsidR="008203FF" w:rsidRPr="00713214" w:rsidRDefault="00ED7E17" w:rsidP="006E5FA2">
            <w:pPr>
              <w:spacing w:before="0" w:after="0"/>
              <w:ind w:left="2"/>
              <w:jc w:val="center"/>
              <w:rPr>
                <w:rFonts w:ascii="Century Gothic" w:eastAsia="Calibri" w:hAnsi="Century Gothic"/>
                <w:color w:val="000000"/>
                <w:sz w:val="20"/>
                <w:szCs w:val="20"/>
              </w:rPr>
            </w:pPr>
            <w:r w:rsidRPr="00713214">
              <w:rPr>
                <w:rFonts w:ascii="Century Gothic" w:eastAsia="Calibri" w:hAnsi="Century Gothic"/>
                <w:color w:val="000000"/>
                <w:sz w:val="20"/>
                <w:szCs w:val="20"/>
              </w:rPr>
              <w:t>2</w:t>
            </w:r>
            <w:r w:rsidR="008203FF" w:rsidRPr="00713214">
              <w:rPr>
                <w:rFonts w:ascii="Century Gothic" w:eastAsia="Calibri" w:hAnsi="Century Gothic"/>
                <w:color w:val="000000"/>
                <w:sz w:val="20"/>
                <w:szCs w:val="20"/>
              </w:rPr>
              <w:t>.0</w:t>
            </w:r>
          </w:p>
        </w:tc>
        <w:tc>
          <w:tcPr>
            <w:tcW w:w="1530" w:type="dxa"/>
            <w:tcBorders>
              <w:top w:val="single" w:sz="4" w:space="0" w:color="000000"/>
              <w:left w:val="single" w:sz="4" w:space="0" w:color="000000"/>
              <w:bottom w:val="single" w:sz="4" w:space="0" w:color="000000"/>
              <w:right w:val="single" w:sz="4" w:space="0" w:color="000000"/>
            </w:tcBorders>
          </w:tcPr>
          <w:p w14:paraId="07856202" w14:textId="77777777" w:rsidR="008203FF" w:rsidRPr="00713214" w:rsidRDefault="008203FF" w:rsidP="00623201">
            <w:pPr>
              <w:spacing w:before="0" w:after="0"/>
              <w:ind w:left="90" w:right="112"/>
              <w:jc w:val="left"/>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District Assembly </w:t>
            </w:r>
          </w:p>
        </w:tc>
        <w:tc>
          <w:tcPr>
            <w:tcW w:w="4050" w:type="dxa"/>
            <w:tcBorders>
              <w:top w:val="single" w:sz="4" w:space="0" w:color="000000"/>
              <w:left w:val="single" w:sz="4" w:space="0" w:color="000000"/>
              <w:bottom w:val="single" w:sz="4" w:space="0" w:color="000000"/>
              <w:right w:val="single" w:sz="4" w:space="0" w:color="000000"/>
            </w:tcBorders>
          </w:tcPr>
          <w:p w14:paraId="230DA033" w14:textId="4B4F72E7" w:rsidR="008203FF" w:rsidRPr="00713214" w:rsidRDefault="008203FF" w:rsidP="006B445A">
            <w:pPr>
              <w:pStyle w:val="ListParagraph"/>
              <w:numPr>
                <w:ilvl w:val="0"/>
                <w:numId w:val="114"/>
              </w:numPr>
              <w:ind w:left="301" w:hanging="180"/>
              <w:rPr>
                <w:rFonts w:ascii="Century Gothic" w:hAnsi="Century Gothic"/>
                <w:color w:val="000000"/>
                <w:sz w:val="20"/>
                <w:szCs w:val="20"/>
              </w:rPr>
            </w:pPr>
            <w:r w:rsidRPr="00713214">
              <w:rPr>
                <w:rFonts w:ascii="Century Gothic" w:hAnsi="Century Gothic"/>
                <w:color w:val="000000"/>
                <w:sz w:val="20"/>
                <w:szCs w:val="20"/>
              </w:rPr>
              <w:t xml:space="preserve">To assist the </w:t>
            </w:r>
            <w:proofErr w:type="gramStart"/>
            <w:r w:rsidRPr="00713214">
              <w:rPr>
                <w:rFonts w:ascii="Century Gothic" w:hAnsi="Century Gothic"/>
                <w:color w:val="000000"/>
                <w:sz w:val="20"/>
                <w:szCs w:val="20"/>
              </w:rPr>
              <w:t>FC</w:t>
            </w:r>
            <w:proofErr w:type="gramEnd"/>
            <w:r w:rsidRPr="00713214">
              <w:rPr>
                <w:rFonts w:ascii="Century Gothic" w:hAnsi="Century Gothic"/>
                <w:color w:val="000000"/>
                <w:sz w:val="20"/>
                <w:szCs w:val="20"/>
              </w:rPr>
              <w:t xml:space="preserve"> oversee implementation of plans. </w:t>
            </w:r>
          </w:p>
        </w:tc>
        <w:tc>
          <w:tcPr>
            <w:tcW w:w="2790" w:type="dxa"/>
            <w:tcBorders>
              <w:top w:val="single" w:sz="4" w:space="0" w:color="000000"/>
              <w:left w:val="single" w:sz="4" w:space="0" w:color="000000"/>
              <w:bottom w:val="single" w:sz="4" w:space="0" w:color="000000"/>
              <w:right w:val="single" w:sz="4" w:space="0" w:color="000000"/>
            </w:tcBorders>
          </w:tcPr>
          <w:p w14:paraId="5CC78437" w14:textId="1AF7C30D" w:rsidR="00235A30" w:rsidRPr="00713214" w:rsidRDefault="008203FF" w:rsidP="006B445A">
            <w:pPr>
              <w:pStyle w:val="ListParagraph"/>
              <w:numPr>
                <w:ilvl w:val="0"/>
                <w:numId w:val="114"/>
              </w:numPr>
              <w:ind w:left="252" w:right="115" w:hanging="180"/>
              <w:rPr>
                <w:rFonts w:ascii="Century Gothic" w:hAnsi="Century Gothic"/>
                <w:color w:val="000000"/>
                <w:sz w:val="20"/>
                <w:szCs w:val="20"/>
              </w:rPr>
            </w:pPr>
            <w:r w:rsidRPr="00713214">
              <w:rPr>
                <w:rFonts w:ascii="Century Gothic" w:hAnsi="Century Gothic" w:cs="Times New Roman"/>
                <w:color w:val="000000"/>
                <w:sz w:val="20"/>
                <w:szCs w:val="20"/>
              </w:rPr>
              <w:t xml:space="preserve">To assist in resolving issues received directly or referred to it by the District FSD and communities </w:t>
            </w:r>
            <w:r w:rsidR="00235A30" w:rsidRPr="00713214">
              <w:rPr>
                <w:rFonts w:ascii="Century Gothic" w:hAnsi="Century Gothic"/>
                <w:color w:val="000000"/>
                <w:sz w:val="20"/>
                <w:szCs w:val="20"/>
              </w:rPr>
              <w:t xml:space="preserve">through the Project GRM and as may be agreed with affected parties/communities during </w:t>
            </w:r>
            <w:r w:rsidR="00F83BFF" w:rsidRPr="00713214">
              <w:rPr>
                <w:rFonts w:ascii="Century Gothic" w:hAnsi="Century Gothic"/>
                <w:color w:val="000000"/>
                <w:sz w:val="20"/>
                <w:szCs w:val="20"/>
              </w:rPr>
              <w:t>implementation as</w:t>
            </w:r>
            <w:r w:rsidR="00235A30" w:rsidRPr="00713214">
              <w:rPr>
                <w:rFonts w:ascii="Century Gothic" w:hAnsi="Century Gothic"/>
                <w:color w:val="000000"/>
                <w:sz w:val="20"/>
                <w:szCs w:val="20"/>
              </w:rPr>
              <w:t xml:space="preserve"> outlined in section 11 of this RPF</w:t>
            </w:r>
          </w:p>
        </w:tc>
      </w:tr>
      <w:tr w:rsidR="008203FF" w:rsidRPr="00713214" w14:paraId="6D296201" w14:textId="77777777" w:rsidTr="00623201">
        <w:trPr>
          <w:trHeight w:val="972"/>
        </w:trPr>
        <w:tc>
          <w:tcPr>
            <w:tcW w:w="524" w:type="dxa"/>
            <w:tcBorders>
              <w:top w:val="single" w:sz="4" w:space="0" w:color="000000"/>
              <w:left w:val="single" w:sz="4" w:space="0" w:color="000000"/>
              <w:bottom w:val="single" w:sz="4" w:space="0" w:color="000000"/>
              <w:right w:val="single" w:sz="4" w:space="0" w:color="000000"/>
            </w:tcBorders>
          </w:tcPr>
          <w:p w14:paraId="78D34ED2" w14:textId="534B9A24" w:rsidR="008203FF" w:rsidRPr="00713214" w:rsidRDefault="00ED7E17" w:rsidP="006E5FA2">
            <w:pPr>
              <w:spacing w:before="0" w:after="0"/>
              <w:ind w:left="2"/>
              <w:jc w:val="center"/>
              <w:rPr>
                <w:rFonts w:ascii="Century Gothic" w:eastAsia="Calibri" w:hAnsi="Century Gothic"/>
                <w:color w:val="000000"/>
                <w:sz w:val="20"/>
                <w:szCs w:val="20"/>
              </w:rPr>
            </w:pPr>
            <w:r w:rsidRPr="00713214">
              <w:rPr>
                <w:rFonts w:ascii="Century Gothic" w:eastAsia="Calibri" w:hAnsi="Century Gothic"/>
                <w:color w:val="000000"/>
                <w:sz w:val="20"/>
                <w:szCs w:val="20"/>
              </w:rPr>
              <w:t>3</w:t>
            </w:r>
            <w:r w:rsidR="008203FF" w:rsidRPr="00713214">
              <w:rPr>
                <w:rFonts w:ascii="Century Gothic" w:eastAsia="Calibri" w:hAnsi="Century Gothic"/>
                <w:color w:val="000000"/>
                <w:sz w:val="20"/>
                <w:szCs w:val="20"/>
              </w:rPr>
              <w:t>.0</w:t>
            </w:r>
          </w:p>
        </w:tc>
        <w:tc>
          <w:tcPr>
            <w:tcW w:w="1530" w:type="dxa"/>
            <w:tcBorders>
              <w:top w:val="single" w:sz="4" w:space="0" w:color="000000"/>
              <w:left w:val="single" w:sz="4" w:space="0" w:color="000000"/>
              <w:bottom w:val="single" w:sz="4" w:space="0" w:color="000000"/>
              <w:right w:val="single" w:sz="4" w:space="0" w:color="000000"/>
            </w:tcBorders>
          </w:tcPr>
          <w:p w14:paraId="5D83CFFD" w14:textId="77777777" w:rsidR="008203FF" w:rsidRPr="00713214" w:rsidRDefault="008203FF" w:rsidP="00623201">
            <w:pPr>
              <w:spacing w:before="0" w:after="0"/>
              <w:ind w:left="90"/>
              <w:jc w:val="left"/>
              <w:rPr>
                <w:rFonts w:ascii="Century Gothic" w:eastAsia="Calibri" w:hAnsi="Century Gothic"/>
                <w:color w:val="000000"/>
                <w:sz w:val="20"/>
                <w:szCs w:val="20"/>
              </w:rPr>
            </w:pPr>
            <w:r w:rsidRPr="00713214">
              <w:rPr>
                <w:rFonts w:ascii="Century Gothic" w:eastAsia="Calibri" w:hAnsi="Century Gothic"/>
                <w:color w:val="000000"/>
                <w:sz w:val="20"/>
                <w:szCs w:val="20"/>
              </w:rPr>
              <w:t xml:space="preserve">Community leaders/ CREMA </w:t>
            </w:r>
          </w:p>
        </w:tc>
        <w:tc>
          <w:tcPr>
            <w:tcW w:w="4050" w:type="dxa"/>
            <w:tcBorders>
              <w:top w:val="single" w:sz="4" w:space="0" w:color="000000"/>
              <w:left w:val="single" w:sz="4" w:space="0" w:color="000000"/>
              <w:bottom w:val="single" w:sz="4" w:space="0" w:color="000000"/>
              <w:right w:val="single" w:sz="4" w:space="0" w:color="000000"/>
            </w:tcBorders>
          </w:tcPr>
          <w:p w14:paraId="7885E6AA" w14:textId="77777777" w:rsidR="008203FF" w:rsidRPr="00713214" w:rsidRDefault="008203FF" w:rsidP="006B445A">
            <w:pPr>
              <w:pStyle w:val="ListParagraph"/>
              <w:numPr>
                <w:ilvl w:val="0"/>
                <w:numId w:val="116"/>
              </w:numPr>
              <w:ind w:left="301" w:right="48" w:hanging="180"/>
              <w:rPr>
                <w:rFonts w:ascii="Century Gothic" w:hAnsi="Century Gothic"/>
                <w:color w:val="000000"/>
                <w:sz w:val="20"/>
                <w:szCs w:val="20"/>
              </w:rPr>
            </w:pPr>
            <w:r w:rsidRPr="00713214">
              <w:rPr>
                <w:rFonts w:ascii="Century Gothic" w:hAnsi="Century Gothic"/>
                <w:color w:val="000000"/>
                <w:sz w:val="20"/>
                <w:szCs w:val="20"/>
              </w:rPr>
              <w:t xml:space="preserve">To represent community and assist in inventory of affected persons.  </w:t>
            </w:r>
          </w:p>
          <w:p w14:paraId="4927DDF3" w14:textId="77777777" w:rsidR="00276257" w:rsidRPr="00713214" w:rsidRDefault="00276257" w:rsidP="006B445A">
            <w:pPr>
              <w:pStyle w:val="ListParagraph"/>
              <w:numPr>
                <w:ilvl w:val="0"/>
                <w:numId w:val="116"/>
              </w:numPr>
              <w:ind w:left="301" w:right="48" w:hanging="180"/>
              <w:rPr>
                <w:rFonts w:ascii="Century Gothic" w:hAnsi="Century Gothic"/>
                <w:color w:val="000000"/>
                <w:sz w:val="20"/>
                <w:szCs w:val="20"/>
              </w:rPr>
            </w:pPr>
            <w:r w:rsidRPr="00713214">
              <w:rPr>
                <w:rFonts w:ascii="Century Gothic" w:hAnsi="Century Gothic"/>
                <w:sz w:val="20"/>
                <w:szCs w:val="20"/>
              </w:rPr>
              <w:t>Triger the need the need to re- design sub project</w:t>
            </w:r>
          </w:p>
          <w:p w14:paraId="432A0927" w14:textId="77777777" w:rsidR="003650C3" w:rsidRPr="00713214" w:rsidRDefault="003650C3" w:rsidP="006B445A">
            <w:pPr>
              <w:pStyle w:val="ListParagraph"/>
              <w:numPr>
                <w:ilvl w:val="0"/>
                <w:numId w:val="116"/>
              </w:numPr>
              <w:ind w:left="301" w:right="48" w:hanging="180"/>
              <w:rPr>
                <w:rFonts w:ascii="Century Gothic" w:hAnsi="Century Gothic"/>
                <w:color w:val="000000"/>
                <w:sz w:val="20"/>
                <w:szCs w:val="20"/>
              </w:rPr>
            </w:pPr>
            <w:r w:rsidRPr="00713214">
              <w:rPr>
                <w:rFonts w:ascii="Century Gothic" w:hAnsi="Century Gothic"/>
                <w:sz w:val="20"/>
                <w:szCs w:val="20"/>
              </w:rPr>
              <w:t>Confirm restoration/ compensation actions.</w:t>
            </w:r>
          </w:p>
          <w:p w14:paraId="59785657" w14:textId="77777777" w:rsidR="00CD2566" w:rsidRPr="00713214" w:rsidRDefault="00CD2566" w:rsidP="006B445A">
            <w:pPr>
              <w:pStyle w:val="ListParagraph"/>
              <w:numPr>
                <w:ilvl w:val="0"/>
                <w:numId w:val="116"/>
              </w:numPr>
              <w:ind w:left="301" w:right="48" w:hanging="180"/>
              <w:rPr>
                <w:rFonts w:ascii="Century Gothic" w:hAnsi="Century Gothic"/>
                <w:color w:val="000000"/>
                <w:sz w:val="20"/>
                <w:szCs w:val="20"/>
              </w:rPr>
            </w:pPr>
            <w:r w:rsidRPr="00713214">
              <w:rPr>
                <w:rFonts w:ascii="Century Gothic" w:hAnsi="Century Gothic"/>
                <w:sz w:val="20"/>
                <w:szCs w:val="20"/>
              </w:rPr>
              <w:t>Assist to identify the number of affected persons/communities</w:t>
            </w:r>
          </w:p>
          <w:p w14:paraId="24CF06F0" w14:textId="72D489A8" w:rsidR="00DC0555" w:rsidRPr="00713214" w:rsidRDefault="00DC0555" w:rsidP="006B445A">
            <w:pPr>
              <w:pStyle w:val="ListParagraph"/>
              <w:numPr>
                <w:ilvl w:val="0"/>
                <w:numId w:val="116"/>
              </w:numPr>
              <w:ind w:left="301" w:right="48" w:hanging="180"/>
              <w:rPr>
                <w:rFonts w:ascii="Century Gothic" w:hAnsi="Century Gothic"/>
                <w:color w:val="000000"/>
                <w:sz w:val="20"/>
                <w:szCs w:val="20"/>
              </w:rPr>
            </w:pPr>
            <w:r w:rsidRPr="00713214">
              <w:rPr>
                <w:rFonts w:ascii="Century Gothic" w:hAnsi="Century Gothic"/>
                <w:sz w:val="20"/>
                <w:szCs w:val="20"/>
              </w:rPr>
              <w:t>Support implement Plans.</w:t>
            </w:r>
          </w:p>
        </w:tc>
        <w:tc>
          <w:tcPr>
            <w:tcW w:w="2790" w:type="dxa"/>
            <w:tcBorders>
              <w:top w:val="single" w:sz="4" w:space="0" w:color="000000"/>
              <w:left w:val="single" w:sz="4" w:space="0" w:color="000000"/>
              <w:bottom w:val="single" w:sz="4" w:space="0" w:color="000000"/>
              <w:right w:val="single" w:sz="4" w:space="0" w:color="000000"/>
            </w:tcBorders>
          </w:tcPr>
          <w:p w14:paraId="3549D97D" w14:textId="40C86BBC" w:rsidR="008203FF" w:rsidRPr="00713214" w:rsidRDefault="008203FF" w:rsidP="006B445A">
            <w:pPr>
              <w:pStyle w:val="ListParagraph"/>
              <w:numPr>
                <w:ilvl w:val="0"/>
                <w:numId w:val="116"/>
              </w:numPr>
              <w:ind w:left="252" w:right="115" w:hanging="180"/>
              <w:rPr>
                <w:rFonts w:ascii="Century Gothic" w:hAnsi="Century Gothic"/>
                <w:color w:val="000000"/>
                <w:sz w:val="20"/>
                <w:szCs w:val="20"/>
              </w:rPr>
            </w:pPr>
            <w:r w:rsidRPr="00713214">
              <w:rPr>
                <w:rFonts w:ascii="Century Gothic" w:hAnsi="Century Gothic"/>
                <w:color w:val="000000"/>
                <w:sz w:val="20"/>
                <w:szCs w:val="20"/>
              </w:rPr>
              <w:t xml:space="preserve">To receive complaints at community level and liaise with District FSD and DA to resolve issues </w:t>
            </w:r>
            <w:r w:rsidR="000F10DA" w:rsidRPr="00713214">
              <w:rPr>
                <w:rFonts w:ascii="Century Gothic" w:hAnsi="Century Gothic"/>
                <w:color w:val="000000"/>
                <w:sz w:val="20"/>
                <w:szCs w:val="20"/>
              </w:rPr>
              <w:t xml:space="preserve">through the Project GRM and as may be agreed with affected parties/communities during </w:t>
            </w:r>
            <w:r w:rsidR="002167AF" w:rsidRPr="00713214">
              <w:rPr>
                <w:rFonts w:ascii="Century Gothic" w:hAnsi="Century Gothic"/>
                <w:color w:val="000000"/>
                <w:sz w:val="20"/>
                <w:szCs w:val="20"/>
              </w:rPr>
              <w:t>implementation as</w:t>
            </w:r>
            <w:r w:rsidR="000F10DA" w:rsidRPr="00713214">
              <w:rPr>
                <w:rFonts w:ascii="Century Gothic" w:hAnsi="Century Gothic"/>
                <w:color w:val="000000"/>
                <w:sz w:val="20"/>
                <w:szCs w:val="20"/>
              </w:rPr>
              <w:t xml:space="preserve"> outlined in section 11 of this RPF</w:t>
            </w:r>
          </w:p>
        </w:tc>
      </w:tr>
    </w:tbl>
    <w:p w14:paraId="59C781D3" w14:textId="77777777" w:rsidR="007655DB" w:rsidRPr="00713214" w:rsidRDefault="007655DB" w:rsidP="008203FF">
      <w:pPr>
        <w:spacing w:before="0" w:after="0"/>
        <w:ind w:left="111" w:right="15" w:hanging="10"/>
        <w:rPr>
          <w:rFonts w:ascii="Century Gothic" w:eastAsia="Calibri" w:hAnsi="Century Gothic"/>
          <w:color w:val="000000"/>
          <w:sz w:val="20"/>
          <w:szCs w:val="20"/>
          <w:lang w:val="en-GB" w:eastAsia="en-GB"/>
        </w:rPr>
      </w:pPr>
    </w:p>
    <w:p w14:paraId="23ACA0E1" w14:textId="5AF342E8" w:rsidR="008203FF" w:rsidRPr="00713214" w:rsidRDefault="007655DB" w:rsidP="008203FF">
      <w:pPr>
        <w:spacing w:before="0" w:after="0"/>
        <w:ind w:left="111" w:right="15" w:hanging="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The EPA has the overall responsibility for</w:t>
      </w:r>
      <w:r w:rsidR="008203FF" w:rsidRPr="00713214">
        <w:rPr>
          <w:rFonts w:ascii="Century Gothic" w:eastAsia="Calibri" w:hAnsi="Century Gothic"/>
          <w:color w:val="000000"/>
          <w:sz w:val="20"/>
          <w:szCs w:val="20"/>
          <w:lang w:val="en-GB" w:eastAsia="en-GB"/>
        </w:rPr>
        <w:t xml:space="preserve"> implementing the PF with World Bank approval. It will ensure that all activities are carried out satisfactorily.  </w:t>
      </w:r>
    </w:p>
    <w:p w14:paraId="30A49302" w14:textId="77777777" w:rsidR="008203FF" w:rsidRPr="00713214" w:rsidRDefault="008203FF" w:rsidP="008203F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133BABEC" w14:textId="77777777" w:rsidR="002167AF" w:rsidRPr="00713214" w:rsidRDefault="002167AF" w:rsidP="002167AF">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lastRenderedPageBreak/>
        <w:t xml:space="preserve">The EPA/MLNR will organize the regional and district orientation and training for the various government departments likely to be involved in the process, to be ready to implement alternative livelihood schemes and the payment of compensation, and other activities in a timely manner. The EPA/MLNR will ensure that progress reports reach the head office regularly. The project administration and restoration planning will run concurrently. </w:t>
      </w:r>
    </w:p>
    <w:p w14:paraId="733F3467" w14:textId="77777777" w:rsidR="002167AF" w:rsidRPr="00713214" w:rsidRDefault="002167AF" w:rsidP="002167A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5ACA520C" w14:textId="79808F3B" w:rsidR="002167AF" w:rsidRPr="00713214" w:rsidRDefault="002167AF" w:rsidP="002167AF">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Much of the work will be done at the district levels EPA/MLNR through the District Assembly, which is the local administrative authority, will ensure that:  </w:t>
      </w:r>
    </w:p>
    <w:p w14:paraId="1EBA6F4D" w14:textId="77777777" w:rsidR="002167AF" w:rsidRPr="00713214" w:rsidRDefault="002167AF" w:rsidP="002167AF">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communities are properly and adequately informed (timely, and also their rights and options relating to their properties that may be affected by the </w:t>
      </w:r>
      <w:proofErr w:type="gramStart"/>
      <w:r w:rsidRPr="00713214">
        <w:rPr>
          <w:rFonts w:ascii="Century Gothic" w:eastAsia="Calibri" w:hAnsi="Century Gothic"/>
          <w:color w:val="000000"/>
          <w:sz w:val="20"/>
          <w:szCs w:val="20"/>
          <w:lang w:val="en-GB" w:eastAsia="en-GB"/>
        </w:rPr>
        <w:t>project;</w:t>
      </w:r>
      <w:proofErr w:type="gramEnd"/>
      <w:r w:rsidRPr="00713214">
        <w:rPr>
          <w:rFonts w:ascii="Century Gothic" w:eastAsia="Calibri" w:hAnsi="Century Gothic"/>
          <w:color w:val="000000"/>
          <w:sz w:val="20"/>
          <w:szCs w:val="20"/>
          <w:lang w:val="en-GB" w:eastAsia="en-GB"/>
        </w:rPr>
        <w:t xml:space="preserve"> </w:t>
      </w:r>
    </w:p>
    <w:p w14:paraId="714CA7C0" w14:textId="77777777" w:rsidR="002167AF" w:rsidRPr="00713214" w:rsidRDefault="002167AF" w:rsidP="002167AF">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coordinate activities between different communities implementing the restoration or compensation </w:t>
      </w:r>
      <w:proofErr w:type="gramStart"/>
      <w:r w:rsidRPr="00713214">
        <w:rPr>
          <w:rFonts w:ascii="Century Gothic" w:eastAsia="Calibri" w:hAnsi="Century Gothic"/>
          <w:color w:val="000000"/>
          <w:sz w:val="20"/>
          <w:szCs w:val="20"/>
          <w:lang w:val="en-GB" w:eastAsia="en-GB"/>
        </w:rPr>
        <w:t>plans;</w:t>
      </w:r>
      <w:proofErr w:type="gramEnd"/>
      <w:r w:rsidRPr="00713214">
        <w:rPr>
          <w:rFonts w:ascii="Century Gothic" w:eastAsia="Calibri" w:hAnsi="Century Gothic"/>
          <w:color w:val="000000"/>
          <w:sz w:val="20"/>
          <w:szCs w:val="20"/>
          <w:lang w:val="en-GB" w:eastAsia="en-GB"/>
        </w:rPr>
        <w:t xml:space="preserve"> </w:t>
      </w:r>
    </w:p>
    <w:p w14:paraId="24CC553B" w14:textId="77777777" w:rsidR="002167AF" w:rsidRPr="00713214" w:rsidRDefault="002167AF" w:rsidP="002167AF">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ensure timely implementation of plans and provision of compensation, in cash and/ or </w:t>
      </w:r>
      <w:proofErr w:type="gramStart"/>
      <w:r w:rsidRPr="00713214">
        <w:rPr>
          <w:rFonts w:ascii="Century Gothic" w:eastAsia="Calibri" w:hAnsi="Century Gothic"/>
          <w:color w:val="000000"/>
          <w:sz w:val="20"/>
          <w:szCs w:val="20"/>
          <w:lang w:val="en-GB" w:eastAsia="en-GB"/>
        </w:rPr>
        <w:t>kind;</w:t>
      </w:r>
      <w:proofErr w:type="gramEnd"/>
      <w:r w:rsidRPr="00713214">
        <w:rPr>
          <w:rFonts w:ascii="Century Gothic" w:eastAsia="Calibri" w:hAnsi="Century Gothic"/>
          <w:color w:val="000000"/>
          <w:sz w:val="20"/>
          <w:szCs w:val="20"/>
          <w:lang w:val="en-GB" w:eastAsia="en-GB"/>
        </w:rPr>
        <w:t xml:space="preserve"> </w:t>
      </w:r>
    </w:p>
    <w:p w14:paraId="4DEE823D" w14:textId="77777777" w:rsidR="002167AF" w:rsidRPr="00713214" w:rsidRDefault="002167AF" w:rsidP="002167AF">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attend to any grievances submitted by the affected persons/ communities. </w:t>
      </w:r>
    </w:p>
    <w:p w14:paraId="53256531" w14:textId="77777777" w:rsidR="008203FF" w:rsidRPr="00713214" w:rsidRDefault="008203FF" w:rsidP="008203F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5CA7DF57" w14:textId="0809ABD0" w:rsidR="008203FF" w:rsidRPr="00713214" w:rsidRDefault="008203FF" w:rsidP="008203FF">
      <w:pPr>
        <w:spacing w:before="0" w:after="0"/>
        <w:ind w:left="111" w:right="15" w:hanging="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w:t>
      </w:r>
      <w:r w:rsidR="002167AF" w:rsidRPr="00713214">
        <w:rPr>
          <w:rFonts w:ascii="Century Gothic" w:eastAsia="Calibri" w:hAnsi="Century Gothic"/>
          <w:color w:val="000000"/>
          <w:sz w:val="20"/>
          <w:szCs w:val="20"/>
          <w:lang w:val="en-GB" w:eastAsia="en-GB"/>
        </w:rPr>
        <w:t>EPA/MLNR</w:t>
      </w:r>
      <w:r w:rsidRPr="00713214">
        <w:rPr>
          <w:rFonts w:ascii="Century Gothic" w:eastAsia="Calibri" w:hAnsi="Century Gothic"/>
          <w:color w:val="000000"/>
          <w:sz w:val="20"/>
          <w:szCs w:val="20"/>
          <w:lang w:val="en-GB" w:eastAsia="en-GB"/>
        </w:rPr>
        <w:t xml:space="preserve"> through the community leaders and CREMAs will engage and involve all sections of the community in discussions on the plan. They will: </w:t>
      </w:r>
    </w:p>
    <w:p w14:paraId="2F3004F1" w14:textId="77777777" w:rsidR="008203FF" w:rsidRPr="00713214" w:rsidRDefault="008203FF" w:rsidP="006B445A">
      <w:pPr>
        <w:numPr>
          <w:ilvl w:val="0"/>
          <w:numId w:val="118"/>
        </w:numPr>
        <w:spacing w:before="0" w:after="0"/>
        <w:ind w:right="15" w:hanging="4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schedule open meetings to ensure that all community members are informed, and they are fully aware of their rights and options regarding the reclamation/ restoration </w:t>
      </w:r>
      <w:proofErr w:type="gramStart"/>
      <w:r w:rsidRPr="00713214">
        <w:rPr>
          <w:rFonts w:ascii="Century Gothic" w:eastAsia="Calibri" w:hAnsi="Century Gothic"/>
          <w:color w:val="000000"/>
          <w:sz w:val="20"/>
          <w:szCs w:val="20"/>
          <w:lang w:val="en-GB" w:eastAsia="en-GB"/>
        </w:rPr>
        <w:t>activities;</w:t>
      </w:r>
      <w:proofErr w:type="gramEnd"/>
      <w:r w:rsidRPr="00713214">
        <w:rPr>
          <w:rFonts w:ascii="Century Gothic" w:eastAsia="Calibri" w:hAnsi="Century Gothic"/>
          <w:color w:val="000000"/>
          <w:sz w:val="20"/>
          <w:szCs w:val="20"/>
          <w:lang w:val="en-GB" w:eastAsia="en-GB"/>
        </w:rPr>
        <w:t xml:space="preserve"> </w:t>
      </w:r>
    </w:p>
    <w:p w14:paraId="3A92FFE2" w14:textId="58523452" w:rsidR="008203FF" w:rsidRPr="00713214" w:rsidRDefault="008203FF" w:rsidP="006B445A">
      <w:pPr>
        <w:numPr>
          <w:ilvl w:val="0"/>
          <w:numId w:val="118"/>
        </w:numPr>
        <w:autoSpaceDE w:val="0"/>
        <w:autoSpaceDN w:val="0"/>
        <w:adjustRightInd w:val="0"/>
        <w:spacing w:before="0" w:after="0"/>
        <w:ind w:right="15" w:hanging="410"/>
        <w:jc w:val="left"/>
        <w:rPr>
          <w:rFonts w:ascii="Century Gothic" w:eastAsia="Calibri" w:hAnsi="Century Gothic"/>
          <w:color w:val="000000"/>
          <w:sz w:val="20"/>
          <w:szCs w:val="20"/>
        </w:rPr>
      </w:pPr>
      <w:r w:rsidRPr="00713214">
        <w:rPr>
          <w:rFonts w:ascii="Century Gothic" w:eastAsia="Calibri" w:hAnsi="Century Gothic"/>
          <w:color w:val="000000"/>
          <w:sz w:val="20"/>
          <w:szCs w:val="20"/>
          <w:lang w:val="en-GB" w:eastAsia="en-GB"/>
        </w:rPr>
        <w:t xml:space="preserve">identify impacts on lands and assets and the members of the community to be affected and to what extent they will be affected. </w:t>
      </w:r>
    </w:p>
    <w:p w14:paraId="6430BA67" w14:textId="3C6BFF39" w:rsidR="001A64C0" w:rsidRPr="00713214" w:rsidRDefault="001A64C0" w:rsidP="008203FF">
      <w:pPr>
        <w:autoSpaceDE w:val="0"/>
        <w:autoSpaceDN w:val="0"/>
        <w:adjustRightInd w:val="0"/>
        <w:spacing w:before="0" w:after="0"/>
        <w:jc w:val="left"/>
        <w:rPr>
          <w:rFonts w:ascii="Century Gothic" w:eastAsia="Calibri" w:hAnsi="Century Gothic"/>
          <w:color w:val="000000"/>
          <w:sz w:val="20"/>
          <w:szCs w:val="20"/>
        </w:rPr>
      </w:pPr>
    </w:p>
    <w:p w14:paraId="0BA7F937" w14:textId="77777777" w:rsidR="001A64C0" w:rsidRPr="00713214" w:rsidRDefault="001A64C0" w:rsidP="00C63B5A">
      <w:pPr>
        <w:pStyle w:val="Heading3"/>
        <w:rPr>
          <w:rFonts w:ascii="Century Gothic" w:hAnsi="Century Gothic"/>
          <w:sz w:val="20"/>
          <w:szCs w:val="20"/>
        </w:rPr>
      </w:pPr>
      <w:bookmarkStart w:id="387" w:name="_Toc65250656"/>
      <w:r w:rsidRPr="00713214">
        <w:rPr>
          <w:rFonts w:ascii="Century Gothic" w:hAnsi="Century Gothic"/>
          <w:sz w:val="20"/>
          <w:szCs w:val="20"/>
        </w:rPr>
        <w:t>Procedures for Implementation of Alternative Livelihood Schemes</w:t>
      </w:r>
      <w:bookmarkEnd w:id="387"/>
    </w:p>
    <w:p w14:paraId="46107538" w14:textId="77777777" w:rsidR="001A64C0" w:rsidRPr="00713214" w:rsidRDefault="001A64C0" w:rsidP="001A64C0">
      <w:pPr>
        <w:autoSpaceDE w:val="0"/>
        <w:autoSpaceDN w:val="0"/>
        <w:adjustRightInd w:val="0"/>
        <w:spacing w:before="0" w:after="0"/>
        <w:jc w:val="left"/>
        <w:rPr>
          <w:rFonts w:ascii="Century Gothic" w:eastAsia="Calibri" w:hAnsi="Century Gothic"/>
          <w:b/>
          <w:color w:val="000000"/>
          <w:sz w:val="20"/>
          <w:szCs w:val="20"/>
        </w:rPr>
      </w:pPr>
    </w:p>
    <w:p w14:paraId="006DAEB4" w14:textId="77777777" w:rsidR="001A64C0" w:rsidRPr="00713214" w:rsidRDefault="001A64C0" w:rsidP="001A64C0">
      <w:pPr>
        <w:autoSpaceDE w:val="0"/>
        <w:autoSpaceDN w:val="0"/>
        <w:adjustRightInd w:val="0"/>
        <w:spacing w:before="0" w:after="0"/>
        <w:jc w:val="left"/>
        <w:rPr>
          <w:rFonts w:ascii="Century Gothic" w:eastAsia="Calibri" w:hAnsi="Century Gothic"/>
          <w:color w:val="000000"/>
          <w:sz w:val="20"/>
          <w:szCs w:val="20"/>
        </w:rPr>
      </w:pPr>
      <w:r w:rsidRPr="00713214">
        <w:rPr>
          <w:rFonts w:ascii="Century Gothic" w:eastAsia="Calibri" w:hAnsi="Century Gothic"/>
          <w:color w:val="000000"/>
          <w:sz w:val="20"/>
          <w:szCs w:val="20"/>
        </w:rPr>
        <w:t>Participatory plans for mitigation of restriction of community access to resources by provision of alternative livelihoods will consist of the following mechanisms:</w:t>
      </w:r>
    </w:p>
    <w:p w14:paraId="0AD3DC34" w14:textId="77777777" w:rsidR="001A64C0" w:rsidRPr="00713214" w:rsidRDefault="001A64C0" w:rsidP="001A64C0">
      <w:pPr>
        <w:autoSpaceDE w:val="0"/>
        <w:autoSpaceDN w:val="0"/>
        <w:adjustRightInd w:val="0"/>
        <w:spacing w:before="0" w:after="0"/>
        <w:jc w:val="left"/>
        <w:rPr>
          <w:rFonts w:ascii="Century Gothic" w:eastAsia="Calibri" w:hAnsi="Century Gothic"/>
          <w:color w:val="000000"/>
          <w:sz w:val="20"/>
          <w:szCs w:val="20"/>
        </w:rPr>
      </w:pPr>
    </w:p>
    <w:p w14:paraId="7CB35BD4" w14:textId="23768757" w:rsidR="001A64C0" w:rsidRPr="00713214" w:rsidRDefault="001A64C0" w:rsidP="001A64C0">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i/>
          <w:color w:val="000000"/>
          <w:sz w:val="20"/>
          <w:szCs w:val="20"/>
          <w:lang w:val="en-GB" w:eastAsia="en-GB"/>
        </w:rPr>
        <w:t>Alternative livelihood planning and implementation committee</w:t>
      </w:r>
      <w:r w:rsidRPr="00713214">
        <w:rPr>
          <w:rFonts w:ascii="Century Gothic" w:eastAsia="Calibri" w:hAnsi="Century Gothic"/>
          <w:color w:val="000000"/>
          <w:sz w:val="20"/>
          <w:szCs w:val="20"/>
          <w:lang w:val="en-GB" w:eastAsia="en-GB"/>
        </w:rPr>
        <w:t>: The committee will comprise the MLNR/</w:t>
      </w:r>
      <w:r w:rsidR="002E3382" w:rsidRPr="00713214">
        <w:rPr>
          <w:rFonts w:ascii="Century Gothic" w:eastAsia="Calibri" w:hAnsi="Century Gothic"/>
          <w:color w:val="000000"/>
          <w:sz w:val="20"/>
          <w:szCs w:val="20"/>
          <w:lang w:val="en-GB" w:eastAsia="en-GB"/>
        </w:rPr>
        <w:t>EPA/</w:t>
      </w:r>
      <w:r w:rsidRPr="00713214">
        <w:rPr>
          <w:rFonts w:ascii="Century Gothic" w:eastAsia="Calibri" w:hAnsi="Century Gothic"/>
          <w:color w:val="000000"/>
          <w:sz w:val="20"/>
          <w:szCs w:val="20"/>
          <w:lang w:val="en-GB" w:eastAsia="en-GB"/>
        </w:rPr>
        <w:t>FC</w:t>
      </w:r>
      <w:r w:rsidR="004C3C98"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olor w:val="000000"/>
          <w:sz w:val="20"/>
          <w:szCs w:val="20"/>
          <w:lang w:val="en-GB" w:eastAsia="en-GB"/>
        </w:rPr>
        <w:t xml:space="preserve">representatives of the affected persons/ community (2 persons.), MMDA, LVD, EPA and traditional authorities.  The committee will be chaired by the representative of the MMDA. </w:t>
      </w:r>
    </w:p>
    <w:p w14:paraId="07D6CE6A" w14:textId="77777777" w:rsidR="001A64C0" w:rsidRPr="00713214" w:rsidRDefault="001A64C0" w:rsidP="001A64C0">
      <w:pPr>
        <w:spacing w:before="0" w:after="0"/>
        <w:ind w:left="-566"/>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56B97413" w14:textId="77777777" w:rsidR="001A64C0" w:rsidRPr="00713214" w:rsidRDefault="001A64C0" w:rsidP="001A64C0">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i/>
          <w:color w:val="000000"/>
          <w:sz w:val="20"/>
          <w:szCs w:val="20"/>
          <w:lang w:val="en-GB" w:eastAsia="en-GB"/>
        </w:rPr>
        <w:t>Consultations</w:t>
      </w:r>
      <w:r w:rsidRPr="00713214">
        <w:rPr>
          <w:rFonts w:ascii="Century Gothic" w:eastAsia="Calibri" w:hAnsi="Century Gothic"/>
          <w:color w:val="000000"/>
          <w:sz w:val="20"/>
          <w:szCs w:val="20"/>
          <w:lang w:val="en-GB" w:eastAsia="en-GB"/>
        </w:rPr>
        <w:t xml:space="preserve">: The affected persons/ communities should be engaged in active consultations at the beginning of the project and any planned or proposed access restriction should be well explained in advance.  Their input to the process is essential and their cooperation will be forthcoming when the project objective is adequately explained to them.  They should have access to the Livelihood Restoration Plan and be encouraged to provide input.  </w:t>
      </w:r>
    </w:p>
    <w:p w14:paraId="23A6E641" w14:textId="77777777" w:rsidR="001A64C0" w:rsidRPr="00713214" w:rsidRDefault="001A64C0" w:rsidP="001A64C0">
      <w:pPr>
        <w:spacing w:before="0" w:after="0"/>
        <w:ind w:left="-566"/>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54DC0DED" w14:textId="77777777" w:rsidR="001A64C0" w:rsidRPr="00713214" w:rsidRDefault="001A64C0" w:rsidP="001A64C0">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i/>
          <w:color w:val="000000"/>
          <w:sz w:val="20"/>
          <w:szCs w:val="20"/>
          <w:lang w:val="en-GB" w:eastAsia="en-GB"/>
        </w:rPr>
        <w:t>Notification</w:t>
      </w:r>
      <w:r w:rsidRPr="00713214">
        <w:rPr>
          <w:rFonts w:ascii="Century Gothic" w:eastAsia="Calibri" w:hAnsi="Century Gothic"/>
          <w:color w:val="000000"/>
          <w:sz w:val="20"/>
          <w:szCs w:val="20"/>
          <w:lang w:val="en-GB" w:eastAsia="en-GB"/>
        </w:rPr>
        <w:t xml:space="preserve">: Affected persons/ communities will be notified through both formal (in writing) and informal (verbal) manner, for example at community meetings called by MMDA. </w:t>
      </w:r>
    </w:p>
    <w:p w14:paraId="190F0D6C" w14:textId="77777777" w:rsidR="001A64C0" w:rsidRPr="00713214" w:rsidRDefault="001A64C0" w:rsidP="001A64C0">
      <w:pPr>
        <w:spacing w:before="0" w:after="0"/>
        <w:ind w:left="-566"/>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7182B748" w14:textId="77777777" w:rsidR="001A64C0" w:rsidRPr="00713214" w:rsidRDefault="001A64C0" w:rsidP="001A64C0">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i/>
          <w:color w:val="000000"/>
          <w:sz w:val="20"/>
          <w:szCs w:val="20"/>
          <w:lang w:val="en-GB" w:eastAsia="en-GB"/>
        </w:rPr>
        <w:t>Documentation:</w:t>
      </w:r>
      <w:r w:rsidRPr="00713214">
        <w:rPr>
          <w:rFonts w:ascii="Century Gothic" w:eastAsia="Calibri" w:hAnsi="Century Gothic"/>
          <w:color w:val="000000"/>
          <w:sz w:val="20"/>
          <w:szCs w:val="20"/>
          <w:lang w:val="en-GB" w:eastAsia="en-GB"/>
        </w:rPr>
        <w:t xml:space="preserve"> The names and addresses of affected persons in the community will be compiled and kept in a database including claims and assets.  The MMDA as well as the RCC will also maintain records of these persons.  The records are also important especially for future monitoring activities. </w:t>
      </w:r>
    </w:p>
    <w:p w14:paraId="3EBE3733" w14:textId="77777777" w:rsidR="001A64C0" w:rsidRPr="00713214" w:rsidRDefault="001A64C0" w:rsidP="001A64C0">
      <w:pPr>
        <w:spacing w:before="0" w:after="0"/>
        <w:ind w:left="-566"/>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225864B0" w14:textId="77777777" w:rsidR="001A64C0" w:rsidRPr="00713214" w:rsidRDefault="001A64C0" w:rsidP="001A64C0">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i/>
          <w:color w:val="000000"/>
          <w:sz w:val="20"/>
          <w:szCs w:val="20"/>
          <w:lang w:val="en-GB" w:eastAsia="en-GB"/>
        </w:rPr>
        <w:t>Time Provisions</w:t>
      </w:r>
      <w:r w:rsidRPr="00713214">
        <w:rPr>
          <w:rFonts w:ascii="Century Gothic" w:eastAsia="Calibri" w:hAnsi="Century Gothic"/>
          <w:color w:val="000000"/>
          <w:sz w:val="20"/>
          <w:szCs w:val="20"/>
          <w:lang w:val="en-GB" w:eastAsia="en-GB"/>
        </w:rPr>
        <w:t xml:space="preserve">: The affected community or persons may negotiate with the Planning Committee on time frames, but no construction work can begin until the alternative schemes have been fully provided. </w:t>
      </w:r>
    </w:p>
    <w:p w14:paraId="162B0693" w14:textId="77777777" w:rsidR="001A64C0" w:rsidRPr="00713214" w:rsidRDefault="001A64C0" w:rsidP="008203FF">
      <w:pPr>
        <w:autoSpaceDE w:val="0"/>
        <w:autoSpaceDN w:val="0"/>
        <w:adjustRightInd w:val="0"/>
        <w:spacing w:before="0" w:after="0"/>
        <w:jc w:val="left"/>
        <w:rPr>
          <w:rFonts w:ascii="Century Gothic" w:eastAsia="Calibri" w:hAnsi="Century Gothic"/>
          <w:color w:val="000000"/>
          <w:sz w:val="20"/>
          <w:szCs w:val="20"/>
        </w:rPr>
      </w:pPr>
    </w:p>
    <w:p w14:paraId="346F4E5B" w14:textId="77777777" w:rsidR="008203FF" w:rsidRPr="00713214" w:rsidRDefault="008203FF" w:rsidP="008203FF">
      <w:pPr>
        <w:autoSpaceDE w:val="0"/>
        <w:autoSpaceDN w:val="0"/>
        <w:adjustRightInd w:val="0"/>
        <w:spacing w:before="0" w:after="0"/>
        <w:jc w:val="left"/>
        <w:rPr>
          <w:rFonts w:ascii="Century Gothic" w:eastAsia="Calibri" w:hAnsi="Century Gothic"/>
          <w:color w:val="000000"/>
          <w:sz w:val="20"/>
          <w:szCs w:val="20"/>
        </w:rPr>
      </w:pPr>
    </w:p>
    <w:p w14:paraId="2D1DB6F3" w14:textId="4575B221" w:rsidR="008203FF" w:rsidRPr="00713214" w:rsidRDefault="008203FF" w:rsidP="008203FF">
      <w:pPr>
        <w:pStyle w:val="Heading2"/>
        <w:spacing w:before="0" w:after="0"/>
        <w:ind w:left="0" w:firstLine="0"/>
        <w:rPr>
          <w:rFonts w:ascii="Century Gothic" w:hAnsi="Century Gothic"/>
          <w:sz w:val="20"/>
          <w:szCs w:val="20"/>
        </w:rPr>
      </w:pPr>
      <w:bookmarkStart w:id="388" w:name="_Toc65250657"/>
      <w:r w:rsidRPr="00713214">
        <w:rPr>
          <w:rFonts w:ascii="Century Gothic" w:hAnsi="Century Gothic"/>
          <w:sz w:val="20"/>
          <w:szCs w:val="20"/>
        </w:rPr>
        <w:t xml:space="preserve">Grievance Processes to Addressing Issues Relevant to </w:t>
      </w:r>
      <w:r w:rsidR="000154E8" w:rsidRPr="00713214">
        <w:rPr>
          <w:rFonts w:ascii="Century Gothic" w:hAnsi="Century Gothic"/>
          <w:sz w:val="20"/>
          <w:szCs w:val="20"/>
        </w:rPr>
        <w:t xml:space="preserve">the </w:t>
      </w:r>
      <w:r w:rsidRPr="00713214">
        <w:rPr>
          <w:rFonts w:ascii="Century Gothic" w:hAnsi="Century Gothic"/>
          <w:sz w:val="20"/>
          <w:szCs w:val="20"/>
        </w:rPr>
        <w:t>Process Framework</w:t>
      </w:r>
      <w:bookmarkEnd w:id="388"/>
    </w:p>
    <w:p w14:paraId="68006377" w14:textId="77777777" w:rsidR="008203FF" w:rsidRPr="00713214" w:rsidRDefault="008203FF" w:rsidP="008203FF">
      <w:pPr>
        <w:autoSpaceDE w:val="0"/>
        <w:autoSpaceDN w:val="0"/>
        <w:adjustRightInd w:val="0"/>
        <w:spacing w:before="0" w:after="0"/>
        <w:jc w:val="left"/>
        <w:rPr>
          <w:rFonts w:ascii="Century Gothic" w:eastAsia="Calibri" w:hAnsi="Century Gothic"/>
          <w:color w:val="000000"/>
          <w:sz w:val="20"/>
          <w:szCs w:val="20"/>
        </w:rPr>
      </w:pPr>
    </w:p>
    <w:p w14:paraId="71F4A83D" w14:textId="64E95207" w:rsidR="008203FF" w:rsidRPr="00713214" w:rsidRDefault="008203FF" w:rsidP="000955AF">
      <w:pPr>
        <w:spacing w:before="0" w:after="0"/>
        <w:ind w:right="15"/>
        <w:rPr>
          <w:rFonts w:ascii="Century Gothic" w:hAnsi="Century Gothic"/>
          <w:sz w:val="20"/>
          <w:szCs w:val="20"/>
        </w:rPr>
      </w:pPr>
      <w:r w:rsidRPr="00713214">
        <w:rPr>
          <w:rFonts w:ascii="Century Gothic" w:hAnsi="Century Gothic"/>
          <w:sz w:val="20"/>
          <w:szCs w:val="20"/>
        </w:rPr>
        <w:lastRenderedPageBreak/>
        <w:t xml:space="preserve">Effectively addressing grievances from people impacted by World Bank projects is a core component of managing operational risk. Grievance Redress Mechanism (GRMs) can be an effective tool for early identification, assessment, and resolution of complaints on projects. Understanding when and how a GRM may improve project outcomes can help both project teams and beneficiaries improve results. </w:t>
      </w:r>
    </w:p>
    <w:p w14:paraId="15173845" w14:textId="77777777" w:rsidR="00294638" w:rsidRPr="00713214" w:rsidRDefault="008203FF" w:rsidP="00294638">
      <w:pPr>
        <w:spacing w:before="0" w:after="0"/>
        <w:ind w:left="101"/>
        <w:jc w:val="left"/>
        <w:rPr>
          <w:rFonts w:ascii="Century Gothic" w:hAnsi="Century Gothic"/>
          <w:sz w:val="20"/>
          <w:szCs w:val="20"/>
        </w:rPr>
      </w:pPr>
      <w:r w:rsidRPr="00713214">
        <w:rPr>
          <w:rFonts w:ascii="Century Gothic" w:hAnsi="Century Gothic"/>
          <w:sz w:val="20"/>
          <w:szCs w:val="20"/>
        </w:rPr>
        <w:t xml:space="preserve"> </w:t>
      </w:r>
    </w:p>
    <w:p w14:paraId="466E40DA" w14:textId="05C100C2" w:rsidR="008203FF" w:rsidRPr="00713214" w:rsidRDefault="008705AE" w:rsidP="000955AF">
      <w:pPr>
        <w:spacing w:before="0" w:after="0"/>
        <w:jc w:val="left"/>
        <w:rPr>
          <w:rFonts w:ascii="Century Gothic" w:hAnsi="Century Gothic"/>
          <w:sz w:val="20"/>
          <w:szCs w:val="20"/>
        </w:rPr>
      </w:pPr>
      <w:r w:rsidRPr="00713214">
        <w:rPr>
          <w:rFonts w:ascii="Century Gothic" w:hAnsi="Century Gothic"/>
          <w:sz w:val="20"/>
          <w:szCs w:val="20"/>
        </w:rPr>
        <w:t xml:space="preserve">The Project </w:t>
      </w:r>
      <w:r w:rsidR="008203FF" w:rsidRPr="00713214">
        <w:rPr>
          <w:rFonts w:ascii="Century Gothic" w:hAnsi="Century Gothic"/>
          <w:sz w:val="20"/>
          <w:szCs w:val="20"/>
        </w:rPr>
        <w:t>adopt</w:t>
      </w:r>
      <w:r w:rsidRPr="00713214">
        <w:rPr>
          <w:rFonts w:ascii="Century Gothic" w:hAnsi="Century Gothic"/>
          <w:sz w:val="20"/>
          <w:szCs w:val="20"/>
        </w:rPr>
        <w:t>s</w:t>
      </w:r>
      <w:r w:rsidR="008203FF" w:rsidRPr="00713214">
        <w:rPr>
          <w:rFonts w:ascii="Century Gothic" w:hAnsi="Century Gothic"/>
          <w:sz w:val="20"/>
          <w:szCs w:val="20"/>
        </w:rPr>
        <w:t xml:space="preserve"> a simple procedure for affected persons to be able to follow easily, and which will provide aggrieved people</w:t>
      </w:r>
      <w:r w:rsidR="00600721" w:rsidRPr="00713214">
        <w:rPr>
          <w:rFonts w:ascii="Century Gothic" w:hAnsi="Century Gothic"/>
          <w:sz w:val="20"/>
          <w:szCs w:val="20"/>
        </w:rPr>
        <w:t xml:space="preserve"> and communities</w:t>
      </w:r>
      <w:r w:rsidR="008203FF" w:rsidRPr="00713214">
        <w:rPr>
          <w:rFonts w:ascii="Century Gothic" w:hAnsi="Century Gothic"/>
          <w:sz w:val="20"/>
          <w:szCs w:val="20"/>
        </w:rPr>
        <w:t xml:space="preserve"> with an avenue for amicable settlement without necessarily opening a court case.  Grievance Redress Mechanism which comprehensively responds to both the </w:t>
      </w:r>
      <w:r w:rsidR="00A50A5F" w:rsidRPr="00713214">
        <w:rPr>
          <w:rFonts w:ascii="Century Gothic" w:hAnsi="Century Gothic"/>
          <w:sz w:val="20"/>
          <w:szCs w:val="20"/>
        </w:rPr>
        <w:t>Resettlement Policy Framework and Process Framework</w:t>
      </w:r>
      <w:r w:rsidR="008203FF" w:rsidRPr="00713214">
        <w:rPr>
          <w:rFonts w:ascii="Century Gothic" w:hAnsi="Century Gothic"/>
          <w:sz w:val="20"/>
          <w:szCs w:val="20"/>
        </w:rPr>
        <w:t xml:space="preserve"> </w:t>
      </w:r>
      <w:r w:rsidR="00600721" w:rsidRPr="00713214">
        <w:rPr>
          <w:rFonts w:ascii="Century Gothic" w:hAnsi="Century Gothic"/>
          <w:sz w:val="20"/>
          <w:szCs w:val="20"/>
        </w:rPr>
        <w:t xml:space="preserve">is presented </w:t>
      </w:r>
      <w:r w:rsidR="008203FF" w:rsidRPr="00713214">
        <w:rPr>
          <w:rFonts w:ascii="Century Gothic" w:hAnsi="Century Gothic"/>
          <w:sz w:val="20"/>
          <w:szCs w:val="20"/>
        </w:rPr>
        <w:t xml:space="preserve">in chapter 11 and </w:t>
      </w:r>
      <w:r w:rsidR="002167AF" w:rsidRPr="00713214">
        <w:rPr>
          <w:rFonts w:ascii="Century Gothic" w:hAnsi="Century Gothic"/>
          <w:sz w:val="20"/>
          <w:szCs w:val="20"/>
        </w:rPr>
        <w:t>F</w:t>
      </w:r>
      <w:r w:rsidR="008203FF" w:rsidRPr="00713214">
        <w:rPr>
          <w:rFonts w:ascii="Century Gothic" w:hAnsi="Century Gothic"/>
          <w:sz w:val="20"/>
          <w:szCs w:val="20"/>
        </w:rPr>
        <w:t>igure 11-1</w:t>
      </w:r>
      <w:r w:rsidR="002167AF" w:rsidRPr="00713214">
        <w:rPr>
          <w:rFonts w:ascii="Century Gothic" w:hAnsi="Century Gothic"/>
          <w:sz w:val="20"/>
          <w:szCs w:val="20"/>
        </w:rPr>
        <w:t>, page 102</w:t>
      </w:r>
      <w:r w:rsidR="008203FF" w:rsidRPr="00713214">
        <w:rPr>
          <w:rFonts w:ascii="Century Gothic" w:hAnsi="Century Gothic"/>
          <w:sz w:val="20"/>
          <w:szCs w:val="20"/>
        </w:rPr>
        <w:t xml:space="preserve">. </w:t>
      </w:r>
    </w:p>
    <w:p w14:paraId="0EBACE07" w14:textId="77777777" w:rsidR="008203FF" w:rsidRPr="00713214" w:rsidRDefault="008203FF" w:rsidP="008203FF">
      <w:pPr>
        <w:autoSpaceDE w:val="0"/>
        <w:autoSpaceDN w:val="0"/>
        <w:adjustRightInd w:val="0"/>
        <w:spacing w:before="0" w:after="0"/>
        <w:jc w:val="left"/>
        <w:rPr>
          <w:rFonts w:ascii="Century Gothic" w:eastAsia="Calibri" w:hAnsi="Century Gothic"/>
          <w:color w:val="000000"/>
          <w:sz w:val="20"/>
          <w:szCs w:val="20"/>
        </w:rPr>
      </w:pPr>
    </w:p>
    <w:p w14:paraId="29A988D2" w14:textId="0D4A6C1C" w:rsidR="008203FF" w:rsidRPr="00713214" w:rsidRDefault="008203FF" w:rsidP="00E9206A">
      <w:pPr>
        <w:pStyle w:val="Heading2"/>
        <w:spacing w:before="0" w:after="0"/>
        <w:ind w:left="0" w:firstLine="0"/>
        <w:rPr>
          <w:rFonts w:ascii="Century Gothic" w:hAnsi="Century Gothic"/>
          <w:sz w:val="20"/>
          <w:szCs w:val="20"/>
        </w:rPr>
      </w:pPr>
      <w:bookmarkStart w:id="389" w:name="_Toc65250658"/>
      <w:r w:rsidRPr="00713214">
        <w:rPr>
          <w:rFonts w:ascii="Century Gothic" w:hAnsi="Century Gothic"/>
          <w:sz w:val="20"/>
          <w:szCs w:val="20"/>
        </w:rPr>
        <w:t xml:space="preserve">Monitoring </w:t>
      </w:r>
      <w:r w:rsidR="000C2055" w:rsidRPr="00713214">
        <w:rPr>
          <w:rFonts w:ascii="Century Gothic" w:hAnsi="Century Gothic"/>
          <w:sz w:val="20"/>
          <w:szCs w:val="20"/>
        </w:rPr>
        <w:t>Arrangements for</w:t>
      </w:r>
      <w:r w:rsidRPr="00713214">
        <w:rPr>
          <w:rFonts w:ascii="Century Gothic" w:hAnsi="Century Gothic"/>
          <w:sz w:val="20"/>
          <w:szCs w:val="20"/>
        </w:rPr>
        <w:t xml:space="preserve"> the Process Framework and Indicators</w:t>
      </w:r>
      <w:bookmarkEnd w:id="389"/>
    </w:p>
    <w:p w14:paraId="6C9929FF" w14:textId="69A235C1" w:rsidR="008203FF" w:rsidRPr="00713214" w:rsidRDefault="008F1DCB" w:rsidP="00E9206A">
      <w:pPr>
        <w:autoSpaceDE w:val="0"/>
        <w:autoSpaceDN w:val="0"/>
        <w:adjustRightInd w:val="0"/>
        <w:spacing w:before="0" w:after="0"/>
        <w:rPr>
          <w:rFonts w:ascii="Century Gothic" w:eastAsia="Calibri" w:hAnsi="Century Gothic"/>
          <w:color w:val="000000"/>
          <w:sz w:val="20"/>
          <w:szCs w:val="20"/>
        </w:rPr>
      </w:pPr>
      <w:r w:rsidRPr="00713214">
        <w:rPr>
          <w:rFonts w:ascii="Century Gothic" w:eastAsia="Calibri" w:hAnsi="Century Gothic"/>
          <w:sz w:val="20"/>
          <w:szCs w:val="20"/>
        </w:rPr>
        <w:t>The section provides</w:t>
      </w:r>
      <w:r w:rsidR="00082B06" w:rsidRPr="00713214">
        <w:rPr>
          <w:rFonts w:ascii="Century Gothic" w:eastAsia="Calibri" w:hAnsi="Century Gothic"/>
          <w:sz w:val="20"/>
          <w:szCs w:val="20"/>
        </w:rPr>
        <w:t xml:space="preserve"> arrangements for participatory</w:t>
      </w:r>
      <w:r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monitoring of project activities as they relate</w:t>
      </w:r>
      <w:r w:rsidR="007E7D54"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to beneficial and adverse impacts on persons</w:t>
      </w:r>
      <w:r w:rsidR="007E7D54"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within the project impact area, and for monitoring</w:t>
      </w:r>
      <w:r w:rsidR="007E7D54"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the effectiveness of measures taken</w:t>
      </w:r>
      <w:r w:rsidR="007E7D54"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to improve (or at minimum restore) incomes,</w:t>
      </w:r>
      <w:r w:rsidR="007E7D54" w:rsidRPr="00713214">
        <w:rPr>
          <w:rFonts w:ascii="Century Gothic" w:eastAsia="Calibri" w:hAnsi="Century Gothic"/>
          <w:sz w:val="20"/>
          <w:szCs w:val="20"/>
        </w:rPr>
        <w:t xml:space="preserve"> </w:t>
      </w:r>
      <w:r w:rsidR="00082B06" w:rsidRPr="00713214">
        <w:rPr>
          <w:rFonts w:ascii="Century Gothic" w:eastAsia="Calibri" w:hAnsi="Century Gothic"/>
          <w:sz w:val="20"/>
          <w:szCs w:val="20"/>
        </w:rPr>
        <w:t>livelihoods and living standards.</w:t>
      </w:r>
    </w:p>
    <w:p w14:paraId="0EF52EF8" w14:textId="77777777" w:rsidR="00E9206A" w:rsidRPr="00713214" w:rsidRDefault="00E9206A" w:rsidP="00E9206A">
      <w:pPr>
        <w:autoSpaceDE w:val="0"/>
        <w:autoSpaceDN w:val="0"/>
        <w:adjustRightInd w:val="0"/>
        <w:spacing w:before="0" w:after="0"/>
        <w:rPr>
          <w:rFonts w:ascii="Century Gothic" w:eastAsia="Calibri" w:hAnsi="Century Gothic"/>
          <w:color w:val="000000"/>
          <w:sz w:val="20"/>
          <w:szCs w:val="20"/>
        </w:rPr>
      </w:pPr>
    </w:p>
    <w:p w14:paraId="004FD289" w14:textId="08314A21" w:rsidR="008203FF" w:rsidRPr="00713214" w:rsidRDefault="008203FF" w:rsidP="008203FF">
      <w:pPr>
        <w:pStyle w:val="Heading2"/>
        <w:spacing w:before="0" w:after="0"/>
        <w:ind w:left="0" w:firstLine="0"/>
        <w:rPr>
          <w:rFonts w:ascii="Century Gothic" w:hAnsi="Century Gothic"/>
          <w:sz w:val="20"/>
          <w:szCs w:val="20"/>
        </w:rPr>
      </w:pPr>
      <w:bookmarkStart w:id="390" w:name="_Toc65250659"/>
      <w:r w:rsidRPr="00713214">
        <w:rPr>
          <w:rFonts w:ascii="Century Gothic" w:hAnsi="Century Gothic"/>
          <w:sz w:val="20"/>
          <w:szCs w:val="20"/>
        </w:rPr>
        <w:t xml:space="preserve">Monitoring Plans and Indicators of the Process </w:t>
      </w:r>
      <w:r w:rsidR="00BF0505" w:rsidRPr="00713214">
        <w:rPr>
          <w:rFonts w:ascii="Century Gothic" w:hAnsi="Century Gothic"/>
          <w:sz w:val="20"/>
          <w:szCs w:val="20"/>
        </w:rPr>
        <w:t>Framework</w:t>
      </w:r>
      <w:bookmarkEnd w:id="390"/>
    </w:p>
    <w:p w14:paraId="114C8852" w14:textId="0180C54B" w:rsidR="008203FF" w:rsidRPr="00713214" w:rsidRDefault="008203FF" w:rsidP="000955AF">
      <w:pPr>
        <w:spacing w:before="0" w:after="0"/>
        <w:ind w:right="15" w:hanging="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monitoring programme will provide a regular feedback on the implementation of the Process Framework. Monitoring teams at the district and regional FSD levels will be constituted and led by the appointed Focal Point, who will report regularly at the national level </w:t>
      </w:r>
      <w:r w:rsidR="002E3382" w:rsidRPr="00713214">
        <w:rPr>
          <w:rFonts w:ascii="Century Gothic" w:eastAsia="Calibri" w:hAnsi="Century Gothic"/>
          <w:color w:val="000000"/>
          <w:sz w:val="20"/>
          <w:szCs w:val="20"/>
          <w:lang w:val="en-GB" w:eastAsia="en-GB"/>
        </w:rPr>
        <w:t>EPA</w:t>
      </w:r>
      <w:r w:rsidRPr="00713214">
        <w:rPr>
          <w:rFonts w:ascii="Century Gothic" w:eastAsia="Calibri" w:hAnsi="Century Gothic"/>
          <w:color w:val="000000"/>
          <w:sz w:val="20"/>
          <w:szCs w:val="20"/>
          <w:lang w:val="en-GB" w:eastAsia="en-GB"/>
        </w:rPr>
        <w:t xml:space="preserve">/MLNR through the national Focal Point at the FC and EPA.  The district team will comprise the DA, District FSD, community groups, and Regional FSD while the regional team will comprise the Regional FSD and DAs, and RCC. </w:t>
      </w:r>
    </w:p>
    <w:p w14:paraId="40166E42" w14:textId="77777777" w:rsidR="008203FF" w:rsidRPr="00713214" w:rsidRDefault="008203FF" w:rsidP="008203F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3790B239" w14:textId="512F593B" w:rsidR="008203FF" w:rsidRPr="00713214" w:rsidRDefault="00630733" w:rsidP="000955AF">
      <w:pPr>
        <w:spacing w:before="0" w:after="0"/>
        <w:ind w:right="15" w:hanging="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The project will</w:t>
      </w:r>
      <w:r w:rsidR="008203FF" w:rsidRPr="00713214">
        <w:rPr>
          <w:rFonts w:ascii="Century Gothic" w:eastAsia="Calibri" w:hAnsi="Century Gothic"/>
          <w:color w:val="000000"/>
          <w:sz w:val="20"/>
          <w:szCs w:val="20"/>
          <w:lang w:val="en-GB" w:eastAsia="en-GB"/>
        </w:rPr>
        <w:t xml:space="preserve"> periodically juxtapose the objectives of the restoration plan alongside achievements regarding whether livelihoods and living standards have been restored or enhanced. In case deviations are observed, the</w:t>
      </w:r>
      <w:r w:rsidR="00A76BFB" w:rsidRPr="00713214">
        <w:rPr>
          <w:rFonts w:ascii="Century Gothic" w:eastAsia="Calibri" w:hAnsi="Century Gothic"/>
          <w:color w:val="000000"/>
          <w:sz w:val="20"/>
          <w:szCs w:val="20"/>
          <w:lang w:val="en-GB" w:eastAsia="en-GB"/>
        </w:rPr>
        <w:t xml:space="preserve"> project in consultation with affected communities will propose</w:t>
      </w:r>
      <w:r w:rsidR="008203FF" w:rsidRPr="00713214">
        <w:rPr>
          <w:rFonts w:ascii="Century Gothic" w:eastAsia="Calibri" w:hAnsi="Century Gothic"/>
          <w:color w:val="000000"/>
          <w:sz w:val="20"/>
          <w:szCs w:val="20"/>
          <w:lang w:val="en-GB" w:eastAsia="en-GB"/>
        </w:rPr>
        <w:t xml:space="preserve"> appropriate correcting actions are immediately implemented to fall in line with the original intended results. The scope of monitoring will comprise social and economic considerations as well as technical components, which may further look at any physical infrastructure provided for the affected persons/ community.  </w:t>
      </w:r>
    </w:p>
    <w:p w14:paraId="4512155D" w14:textId="77777777" w:rsidR="008203FF" w:rsidRPr="00713214" w:rsidRDefault="008203FF" w:rsidP="008203F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61CA76C3" w14:textId="0C72CA22" w:rsidR="008203FF" w:rsidRPr="00713214" w:rsidRDefault="008203FF" w:rsidP="000955AF">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monitoring indicators will cover areas such as: (1) basic information on affected persons’ households, (2) restoration of living standards and livelihoods, (3) levels of affected persons’ satisfaction determined by number of grievances registered, and (4) effectiveness of restoration planning. Some indicators are suggested in Table </w:t>
      </w:r>
      <w:r w:rsidR="002167AF" w:rsidRPr="00713214">
        <w:rPr>
          <w:rFonts w:ascii="Century Gothic" w:eastAsia="Calibri" w:hAnsi="Century Gothic"/>
          <w:color w:val="000000"/>
          <w:sz w:val="20"/>
          <w:szCs w:val="20"/>
          <w:lang w:val="en-GB" w:eastAsia="en-GB"/>
        </w:rPr>
        <w:t>8</w:t>
      </w:r>
      <w:r w:rsidRPr="00713214">
        <w:rPr>
          <w:rFonts w:ascii="Century Gothic" w:eastAsia="Calibri" w:hAnsi="Century Gothic"/>
          <w:color w:val="000000"/>
          <w:sz w:val="20"/>
          <w:szCs w:val="20"/>
          <w:lang w:val="en-GB" w:eastAsia="en-GB"/>
        </w:rPr>
        <w:t>-9 below, which are consistent with provisions within th</w:t>
      </w:r>
      <w:r w:rsidR="00306639" w:rsidRPr="00713214">
        <w:rPr>
          <w:rFonts w:ascii="Century Gothic" w:eastAsia="Calibri" w:hAnsi="Century Gothic"/>
          <w:color w:val="000000"/>
          <w:sz w:val="20"/>
          <w:szCs w:val="20"/>
          <w:lang w:val="en-GB" w:eastAsia="en-GB"/>
        </w:rPr>
        <w:t>is</w:t>
      </w:r>
      <w:r w:rsidRPr="00713214">
        <w:rPr>
          <w:rFonts w:ascii="Century Gothic" w:eastAsia="Calibri" w:hAnsi="Century Gothic"/>
          <w:color w:val="000000"/>
          <w:sz w:val="20"/>
          <w:szCs w:val="20"/>
          <w:lang w:val="en-GB" w:eastAsia="en-GB"/>
        </w:rPr>
        <w:t xml:space="preserve"> </w:t>
      </w:r>
      <w:r w:rsidR="00306639" w:rsidRPr="00713214">
        <w:rPr>
          <w:rFonts w:ascii="Century Gothic" w:eastAsia="Calibri" w:hAnsi="Century Gothic"/>
          <w:color w:val="000000"/>
          <w:sz w:val="20"/>
          <w:szCs w:val="20"/>
          <w:lang w:val="en-GB" w:eastAsia="en-GB"/>
        </w:rPr>
        <w:t>RPF</w:t>
      </w:r>
      <w:r w:rsidR="00622830" w:rsidRPr="00713214">
        <w:rPr>
          <w:rFonts w:ascii="Century Gothic" w:eastAsia="Calibri" w:hAnsi="Century Gothic"/>
          <w:color w:val="000000"/>
          <w:sz w:val="20"/>
          <w:szCs w:val="20"/>
          <w:lang w:val="en-GB" w:eastAsia="en-GB"/>
        </w:rPr>
        <w:t>&amp;PF</w:t>
      </w:r>
      <w:r w:rsidRPr="00713214">
        <w:rPr>
          <w:rFonts w:ascii="Century Gothic" w:eastAsia="Calibri" w:hAnsi="Century Gothic"/>
          <w:color w:val="000000"/>
          <w:sz w:val="20"/>
          <w:szCs w:val="20"/>
          <w:lang w:val="en-GB" w:eastAsia="en-GB"/>
        </w:rPr>
        <w:t xml:space="preserve"> for the project. </w:t>
      </w:r>
    </w:p>
    <w:p w14:paraId="2F3AF8D9" w14:textId="77777777" w:rsidR="008203FF" w:rsidRPr="00713214" w:rsidRDefault="008203FF" w:rsidP="008203FF">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046966CA" w14:textId="77777777" w:rsidR="008203FF" w:rsidRPr="00713214" w:rsidRDefault="008203FF" w:rsidP="000955AF">
      <w:pPr>
        <w:spacing w:before="0" w:after="0"/>
        <w:ind w:right="15"/>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An evaluation programme will be implemented periodically to also check on compliance with policy and provide lessons to amend strategies, especially in the longer term. The evaluation will be based on current WB procedures </w:t>
      </w:r>
      <w:proofErr w:type="gramStart"/>
      <w:r w:rsidRPr="00713214">
        <w:rPr>
          <w:rFonts w:ascii="Century Gothic" w:eastAsia="Calibri" w:hAnsi="Century Gothic"/>
          <w:color w:val="000000"/>
          <w:sz w:val="20"/>
          <w:szCs w:val="20"/>
          <w:lang w:val="en-GB" w:eastAsia="en-GB"/>
        </w:rPr>
        <w:t>and also</w:t>
      </w:r>
      <w:proofErr w:type="gramEnd"/>
      <w:r w:rsidRPr="00713214">
        <w:rPr>
          <w:rFonts w:ascii="Century Gothic" w:eastAsia="Calibri" w:hAnsi="Century Gothic"/>
          <w:color w:val="000000"/>
          <w:sz w:val="20"/>
          <w:szCs w:val="20"/>
          <w:lang w:val="en-GB" w:eastAsia="en-GB"/>
        </w:rPr>
        <w:t xml:space="preserve"> national provisions on access restriction /compensation. It will identify actions which will improve policy and offer higher guarantees of implementation success. The process will be incorporated in the general assessment and review usually undertaken for the project.  </w:t>
      </w:r>
    </w:p>
    <w:p w14:paraId="5A991192" w14:textId="77777777" w:rsidR="008203FF" w:rsidRPr="00713214" w:rsidRDefault="008203FF" w:rsidP="008203FF">
      <w:pPr>
        <w:spacing w:before="0" w:after="9" w:line="259" w:lineRule="auto"/>
        <w:ind w:left="101"/>
        <w:jc w:val="left"/>
        <w:rPr>
          <w:rFonts w:ascii="Century Gothic" w:eastAsia="Calibri" w:hAnsi="Century Gothic" w:cs="Calibri"/>
          <w:color w:val="000000"/>
          <w:sz w:val="20"/>
          <w:szCs w:val="20"/>
          <w:lang w:val="en-GB" w:eastAsia="en-GB"/>
        </w:rPr>
      </w:pPr>
      <w:r w:rsidRPr="00713214">
        <w:rPr>
          <w:rFonts w:ascii="Century Gothic" w:eastAsia="Calibri" w:hAnsi="Century Gothic"/>
          <w:color w:val="000000"/>
          <w:sz w:val="20"/>
          <w:szCs w:val="20"/>
          <w:lang w:val="en-GB" w:eastAsia="en-GB"/>
        </w:rPr>
        <w:t xml:space="preserve"> </w:t>
      </w:r>
      <w:r w:rsidRPr="00713214">
        <w:rPr>
          <w:rFonts w:ascii="Century Gothic" w:eastAsia="Calibri" w:hAnsi="Century Gothic" w:cs="Calibri"/>
          <w:b/>
          <w:color w:val="000000"/>
          <w:sz w:val="20"/>
          <w:szCs w:val="20"/>
          <w:lang w:val="en-GB" w:eastAsia="en-GB"/>
        </w:rPr>
        <w:t xml:space="preserve"> </w:t>
      </w:r>
    </w:p>
    <w:p w14:paraId="3D44051A" w14:textId="77777777" w:rsidR="008203FF" w:rsidRPr="00713214" w:rsidRDefault="008203FF" w:rsidP="00E9206A">
      <w:pPr>
        <w:rPr>
          <w:rFonts w:ascii="Century Gothic" w:eastAsia="Calibri" w:hAnsi="Century Gothic"/>
          <w:sz w:val="20"/>
          <w:szCs w:val="20"/>
          <w:lang w:val="en-GB" w:eastAsia="en-GB"/>
        </w:rPr>
      </w:pPr>
    </w:p>
    <w:p w14:paraId="72FBF374" w14:textId="77777777" w:rsidR="000955AF" w:rsidRPr="00713214" w:rsidRDefault="000955AF">
      <w:pPr>
        <w:spacing w:before="0" w:after="0"/>
        <w:jc w:val="left"/>
        <w:rPr>
          <w:rFonts w:ascii="Century Gothic" w:eastAsia="MS Mincho" w:hAnsi="Century Gothic"/>
          <w:b/>
          <w:bCs/>
          <w:sz w:val="20"/>
          <w:szCs w:val="20"/>
          <w:lang w:val="en-GB" w:eastAsia="ja-JP"/>
        </w:rPr>
      </w:pPr>
      <w:r w:rsidRPr="00713214">
        <w:rPr>
          <w:rFonts w:ascii="Century Gothic" w:hAnsi="Century Gothic"/>
          <w:sz w:val="20"/>
          <w:szCs w:val="20"/>
        </w:rPr>
        <w:br w:type="page"/>
      </w:r>
    </w:p>
    <w:p w14:paraId="758481F8" w14:textId="4FC3B98B" w:rsidR="008203FF" w:rsidRPr="00713214" w:rsidRDefault="008203FF" w:rsidP="008203FF">
      <w:pPr>
        <w:pStyle w:val="Caption"/>
        <w:keepNext/>
        <w:rPr>
          <w:rFonts w:ascii="Century Gothic" w:hAnsi="Century Gothic"/>
        </w:rPr>
      </w:pPr>
      <w:bookmarkStart w:id="391" w:name="_Toc57999353"/>
      <w:r w:rsidRPr="00713214">
        <w:rPr>
          <w:rFonts w:ascii="Century Gothic" w:hAnsi="Century Gothic"/>
        </w:rPr>
        <w:lastRenderedPageBreak/>
        <w:t xml:space="preserve">Table </w:t>
      </w:r>
      <w:r w:rsidR="0069491A" w:rsidRPr="00713214">
        <w:rPr>
          <w:rFonts w:ascii="Century Gothic" w:hAnsi="Century Gothic"/>
        </w:rPr>
        <w:t>8</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9</w:t>
      </w:r>
      <w:r w:rsidR="00623447" w:rsidRPr="00713214">
        <w:rPr>
          <w:rFonts w:ascii="Century Gothic" w:hAnsi="Century Gothic"/>
        </w:rPr>
        <w:fldChar w:fldCharType="end"/>
      </w:r>
      <w:r w:rsidRPr="00713214">
        <w:rPr>
          <w:rFonts w:ascii="Century Gothic" w:hAnsi="Century Gothic"/>
        </w:rPr>
        <w:t>:Monitoring indicators and verification means</w:t>
      </w:r>
      <w:bookmarkEnd w:id="391"/>
    </w:p>
    <w:p w14:paraId="22B1DEFE" w14:textId="77777777" w:rsidR="006A1A7D" w:rsidRPr="00713214" w:rsidRDefault="006A1A7D" w:rsidP="006A1A7D">
      <w:pPr>
        <w:rPr>
          <w:rFonts w:ascii="Century Gothic" w:hAnsi="Century Gothic"/>
          <w:sz w:val="20"/>
          <w:szCs w:val="20"/>
          <w:lang w:val="en-GB" w:eastAsia="ja-JP"/>
        </w:rPr>
      </w:pPr>
    </w:p>
    <w:tbl>
      <w:tblPr>
        <w:tblStyle w:val="TableGrid3"/>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7" w:type="dxa"/>
          <w:left w:w="107" w:type="dxa"/>
          <w:right w:w="64" w:type="dxa"/>
        </w:tblCellMar>
        <w:tblLook w:val="04A0" w:firstRow="1" w:lastRow="0" w:firstColumn="1" w:lastColumn="0" w:noHBand="0" w:noVBand="1"/>
      </w:tblPr>
      <w:tblGrid>
        <w:gridCol w:w="2536"/>
        <w:gridCol w:w="4394"/>
        <w:gridCol w:w="2070"/>
      </w:tblGrid>
      <w:tr w:rsidR="008203FF" w:rsidRPr="00713214" w14:paraId="69841394" w14:textId="77777777" w:rsidTr="006A1A7D">
        <w:trPr>
          <w:trHeight w:val="607"/>
        </w:trPr>
        <w:tc>
          <w:tcPr>
            <w:tcW w:w="2536" w:type="dxa"/>
            <w:shd w:val="clear" w:color="auto" w:fill="B4C6E7" w:themeFill="accent1" w:themeFillTint="66"/>
          </w:tcPr>
          <w:p w14:paraId="777B0AE4" w14:textId="77777777" w:rsidR="008203FF" w:rsidRPr="00713214" w:rsidRDefault="008203FF" w:rsidP="006E5FA2">
            <w:pPr>
              <w:spacing w:before="0" w:after="0" w:line="259" w:lineRule="auto"/>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Potential Impact Issues/ concerns</w:t>
            </w:r>
          </w:p>
        </w:tc>
        <w:tc>
          <w:tcPr>
            <w:tcW w:w="4394" w:type="dxa"/>
            <w:shd w:val="clear" w:color="auto" w:fill="B4C6E7" w:themeFill="accent1" w:themeFillTint="66"/>
          </w:tcPr>
          <w:p w14:paraId="465DBA26" w14:textId="77777777" w:rsidR="008203FF" w:rsidRPr="00713214" w:rsidRDefault="008203FF" w:rsidP="006E5FA2">
            <w:pPr>
              <w:spacing w:before="0" w:after="0" w:line="259" w:lineRule="auto"/>
              <w:ind w:left="1"/>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Indicator</w:t>
            </w:r>
          </w:p>
        </w:tc>
        <w:tc>
          <w:tcPr>
            <w:tcW w:w="2070" w:type="dxa"/>
            <w:shd w:val="clear" w:color="auto" w:fill="B4C6E7" w:themeFill="accent1" w:themeFillTint="66"/>
          </w:tcPr>
          <w:p w14:paraId="14BB1E3F" w14:textId="77777777" w:rsidR="008203FF" w:rsidRPr="00713214" w:rsidRDefault="008203FF" w:rsidP="006E5FA2">
            <w:pPr>
              <w:spacing w:before="0" w:after="0" w:line="259" w:lineRule="auto"/>
              <w:ind w:left="1"/>
              <w:jc w:val="center"/>
              <w:rPr>
                <w:rFonts w:ascii="Century Gothic" w:eastAsia="Calibri" w:hAnsi="Century Gothic"/>
                <w:color w:val="000000"/>
                <w:sz w:val="20"/>
                <w:szCs w:val="20"/>
              </w:rPr>
            </w:pPr>
            <w:r w:rsidRPr="00713214">
              <w:rPr>
                <w:rFonts w:ascii="Century Gothic" w:eastAsia="Calibri" w:hAnsi="Century Gothic"/>
                <w:b/>
                <w:color w:val="000000"/>
                <w:sz w:val="20"/>
                <w:szCs w:val="20"/>
              </w:rPr>
              <w:t>Verification</w:t>
            </w:r>
          </w:p>
        </w:tc>
      </w:tr>
      <w:tr w:rsidR="008203FF" w:rsidRPr="00713214" w14:paraId="17B6C265" w14:textId="77777777" w:rsidTr="006A1A7D">
        <w:trPr>
          <w:trHeight w:val="1232"/>
        </w:trPr>
        <w:tc>
          <w:tcPr>
            <w:tcW w:w="2536" w:type="dxa"/>
          </w:tcPr>
          <w:p w14:paraId="0B86B3BF" w14:textId="77777777" w:rsidR="008203FF" w:rsidRPr="00713214" w:rsidRDefault="008203FF" w:rsidP="006E5FA2">
            <w:pPr>
              <w:spacing w:before="0" w:after="37" w:line="259" w:lineRule="auto"/>
              <w:jc w:val="left"/>
              <w:rPr>
                <w:rFonts w:ascii="Century Gothic" w:eastAsia="Calibri" w:hAnsi="Century Gothic"/>
                <w:color w:val="000000"/>
                <w:sz w:val="20"/>
                <w:szCs w:val="20"/>
              </w:rPr>
            </w:pPr>
            <w:r w:rsidRPr="00713214">
              <w:rPr>
                <w:rFonts w:ascii="Century Gothic" w:eastAsia="Calibri" w:hAnsi="Century Gothic"/>
                <w:b/>
                <w:i/>
                <w:color w:val="000000"/>
                <w:sz w:val="20"/>
                <w:szCs w:val="20"/>
              </w:rPr>
              <w:t xml:space="preserve">Maintaining Livelihoods  </w:t>
            </w:r>
          </w:p>
          <w:p w14:paraId="49AA54FE" w14:textId="77777777" w:rsidR="008203FF" w:rsidRPr="00713214" w:rsidRDefault="008203FF" w:rsidP="006E5FA2">
            <w:pPr>
              <w:spacing w:before="0" w:after="0" w:line="259" w:lineRule="auto"/>
              <w:jc w:val="left"/>
              <w:rPr>
                <w:rFonts w:ascii="Century Gothic" w:eastAsia="Calibri" w:hAnsi="Century Gothic"/>
                <w:color w:val="000000"/>
                <w:sz w:val="20"/>
                <w:szCs w:val="20"/>
              </w:rPr>
            </w:pPr>
            <w:r w:rsidRPr="00713214">
              <w:rPr>
                <w:rFonts w:ascii="Century Gothic" w:eastAsia="Calibri" w:hAnsi="Century Gothic"/>
                <w:b/>
                <w:i/>
                <w:color w:val="000000"/>
                <w:sz w:val="20"/>
                <w:szCs w:val="20"/>
              </w:rPr>
              <w:t xml:space="preserve"> </w:t>
            </w:r>
          </w:p>
        </w:tc>
        <w:tc>
          <w:tcPr>
            <w:tcW w:w="4394" w:type="dxa"/>
          </w:tcPr>
          <w:p w14:paraId="268B6D5D" w14:textId="77777777" w:rsidR="008203FF" w:rsidRPr="00713214" w:rsidRDefault="008203FF" w:rsidP="006E5FA2">
            <w:pPr>
              <w:spacing w:before="0" w:after="12" w:line="259" w:lineRule="auto"/>
              <w:ind w:left="361"/>
              <w:jc w:val="left"/>
              <w:rPr>
                <w:rFonts w:ascii="Century Gothic" w:eastAsia="Calibri" w:hAnsi="Century Gothic"/>
                <w:color w:val="000000"/>
                <w:sz w:val="20"/>
                <w:szCs w:val="20"/>
              </w:rPr>
            </w:pPr>
            <w:r w:rsidRPr="00713214">
              <w:rPr>
                <w:rFonts w:ascii="Century Gothic" w:eastAsia="Calibri" w:hAnsi="Century Gothic"/>
                <w:b/>
                <w:color w:val="000000"/>
                <w:sz w:val="20"/>
                <w:szCs w:val="20"/>
                <w:u w:val="single" w:color="000000"/>
              </w:rPr>
              <w:t>Key indicators</w:t>
            </w:r>
            <w:r w:rsidRPr="00713214">
              <w:rPr>
                <w:rFonts w:ascii="Century Gothic" w:eastAsia="Calibri" w:hAnsi="Century Gothic"/>
                <w:b/>
                <w:color w:val="000000"/>
                <w:sz w:val="20"/>
                <w:szCs w:val="20"/>
              </w:rPr>
              <w:t xml:space="preserve"> </w:t>
            </w:r>
          </w:p>
          <w:p w14:paraId="4DEF6180" w14:textId="77777777" w:rsidR="008203FF" w:rsidRPr="00713214" w:rsidRDefault="008203FF" w:rsidP="006B445A">
            <w:pPr>
              <w:pStyle w:val="ListParagraph"/>
              <w:numPr>
                <w:ilvl w:val="0"/>
                <w:numId w:val="121"/>
              </w:numPr>
              <w:spacing w:after="13" w:line="259" w:lineRule="auto"/>
              <w:ind w:right="4"/>
              <w:rPr>
                <w:rFonts w:ascii="Century Gothic" w:hAnsi="Century Gothic"/>
                <w:color w:val="000000"/>
                <w:sz w:val="20"/>
                <w:szCs w:val="20"/>
              </w:rPr>
            </w:pPr>
            <w:r w:rsidRPr="00713214">
              <w:rPr>
                <w:rFonts w:ascii="Century Gothic" w:hAnsi="Century Gothic"/>
                <w:color w:val="000000"/>
                <w:sz w:val="20"/>
                <w:szCs w:val="20"/>
              </w:rPr>
              <w:t xml:space="preserve">Alternatives </w:t>
            </w:r>
            <w:proofErr w:type="gramStart"/>
            <w:r w:rsidRPr="00713214">
              <w:rPr>
                <w:rFonts w:ascii="Century Gothic" w:hAnsi="Century Gothic"/>
                <w:color w:val="000000"/>
                <w:sz w:val="20"/>
                <w:szCs w:val="20"/>
              </w:rPr>
              <w:t>provided;</w:t>
            </w:r>
            <w:proofErr w:type="gramEnd"/>
            <w:r w:rsidRPr="00713214">
              <w:rPr>
                <w:rFonts w:ascii="Century Gothic" w:hAnsi="Century Gothic"/>
                <w:color w:val="000000"/>
                <w:sz w:val="20"/>
                <w:szCs w:val="20"/>
              </w:rPr>
              <w:t xml:space="preserve"> </w:t>
            </w:r>
          </w:p>
          <w:p w14:paraId="794E75D5" w14:textId="77777777" w:rsidR="008203FF" w:rsidRPr="00713214" w:rsidRDefault="008203FF" w:rsidP="006B445A">
            <w:pPr>
              <w:pStyle w:val="ListParagraph"/>
              <w:numPr>
                <w:ilvl w:val="0"/>
                <w:numId w:val="121"/>
              </w:numPr>
              <w:spacing w:line="259" w:lineRule="auto"/>
              <w:ind w:right="4"/>
              <w:rPr>
                <w:rFonts w:ascii="Century Gothic" w:hAnsi="Century Gothic"/>
                <w:color w:val="000000"/>
                <w:sz w:val="20"/>
                <w:szCs w:val="20"/>
              </w:rPr>
            </w:pPr>
            <w:r w:rsidRPr="00713214">
              <w:rPr>
                <w:rFonts w:ascii="Century Gothic" w:eastAsia="Arial" w:hAnsi="Century Gothic"/>
                <w:color w:val="000000"/>
                <w:sz w:val="20"/>
                <w:szCs w:val="20"/>
              </w:rPr>
              <w:t>Grievances</w:t>
            </w:r>
            <w:r w:rsidRPr="00713214">
              <w:rPr>
                <w:rFonts w:ascii="Century Gothic" w:hAnsi="Century Gothic"/>
                <w:color w:val="000000"/>
                <w:sz w:val="20"/>
                <w:szCs w:val="20"/>
              </w:rPr>
              <w:t xml:space="preserve"> recorded and resolved. </w:t>
            </w:r>
          </w:p>
        </w:tc>
        <w:tc>
          <w:tcPr>
            <w:tcW w:w="2070" w:type="dxa"/>
          </w:tcPr>
          <w:p w14:paraId="520B5488" w14:textId="77777777" w:rsidR="008203FF" w:rsidRPr="00713214" w:rsidRDefault="008203FF" w:rsidP="006E5FA2">
            <w:pPr>
              <w:spacing w:before="0" w:after="160" w:line="259" w:lineRule="auto"/>
              <w:jc w:val="left"/>
              <w:rPr>
                <w:rFonts w:ascii="Century Gothic" w:eastAsia="Calibri" w:hAnsi="Century Gothic"/>
                <w:color w:val="000000"/>
                <w:sz w:val="20"/>
                <w:szCs w:val="20"/>
              </w:rPr>
            </w:pPr>
          </w:p>
        </w:tc>
      </w:tr>
    </w:tbl>
    <w:p w14:paraId="19B3E630" w14:textId="77777777" w:rsidR="008203FF" w:rsidRPr="00713214" w:rsidRDefault="008203FF" w:rsidP="008203FF">
      <w:pPr>
        <w:spacing w:before="0" w:after="0" w:line="259" w:lineRule="auto"/>
        <w:ind w:left="101"/>
        <w:jc w:val="left"/>
        <w:rPr>
          <w:rFonts w:ascii="Century Gothic" w:eastAsia="Calibri" w:hAnsi="Century Gothic" w:cs="Calibri"/>
          <w:color w:val="000000"/>
          <w:sz w:val="20"/>
          <w:szCs w:val="20"/>
          <w:lang w:val="en-GB" w:eastAsia="en-GB"/>
        </w:rPr>
      </w:pPr>
      <w:r w:rsidRPr="00713214">
        <w:rPr>
          <w:rFonts w:ascii="Century Gothic" w:eastAsia="Calibri" w:hAnsi="Century Gothic" w:cs="Calibri"/>
          <w:color w:val="000000"/>
          <w:sz w:val="20"/>
          <w:szCs w:val="20"/>
          <w:lang w:val="en-GB" w:eastAsia="en-GB"/>
        </w:rPr>
        <w:t xml:space="preserve"> </w:t>
      </w:r>
    </w:p>
    <w:p w14:paraId="25926F8B" w14:textId="77777777" w:rsidR="008203FF" w:rsidRPr="00713214" w:rsidRDefault="008203FF" w:rsidP="008203FF">
      <w:pPr>
        <w:spacing w:before="0" w:after="0"/>
        <w:rPr>
          <w:rFonts w:ascii="Century Gothic" w:hAnsi="Century Gothic"/>
          <w:b/>
          <w:sz w:val="20"/>
          <w:szCs w:val="20"/>
        </w:rPr>
      </w:pPr>
    </w:p>
    <w:p w14:paraId="7DCDF27F" w14:textId="77777777" w:rsidR="008203FF" w:rsidRPr="00713214" w:rsidRDefault="008203FF" w:rsidP="008203FF">
      <w:pPr>
        <w:spacing w:before="0" w:after="0"/>
        <w:rPr>
          <w:rFonts w:ascii="Century Gothic" w:hAnsi="Century Gothic"/>
          <w:sz w:val="20"/>
          <w:szCs w:val="20"/>
        </w:rPr>
      </w:pPr>
    </w:p>
    <w:p w14:paraId="60DCEB85" w14:textId="77777777" w:rsidR="008203FF" w:rsidRPr="00713214" w:rsidRDefault="008203FF" w:rsidP="00E9206A">
      <w:pPr>
        <w:rPr>
          <w:rFonts w:ascii="Century Gothic" w:hAnsi="Century Gothic"/>
          <w:sz w:val="20"/>
          <w:szCs w:val="20"/>
        </w:rPr>
      </w:pPr>
    </w:p>
    <w:p w14:paraId="43EF7C05" w14:textId="5575B1B8" w:rsidR="008203FF" w:rsidRPr="00713214" w:rsidRDefault="008203FF" w:rsidP="00767F89">
      <w:pPr>
        <w:spacing w:before="0" w:after="0"/>
        <w:jc w:val="left"/>
        <w:rPr>
          <w:rFonts w:ascii="Century Gothic" w:hAnsi="Century Gothic"/>
          <w:sz w:val="20"/>
          <w:szCs w:val="20"/>
        </w:rPr>
      </w:pPr>
    </w:p>
    <w:p w14:paraId="1F2FBAE2" w14:textId="05213E2E" w:rsidR="008203FF" w:rsidRPr="00713214" w:rsidRDefault="008203FF" w:rsidP="00767F89">
      <w:pPr>
        <w:spacing w:before="0" w:after="0"/>
        <w:jc w:val="left"/>
        <w:rPr>
          <w:rFonts w:ascii="Century Gothic" w:hAnsi="Century Gothic"/>
          <w:sz w:val="20"/>
          <w:szCs w:val="20"/>
        </w:rPr>
      </w:pPr>
    </w:p>
    <w:p w14:paraId="675B2886" w14:textId="77777777" w:rsidR="008203FF" w:rsidRPr="00713214" w:rsidRDefault="008203FF" w:rsidP="00767F89">
      <w:pPr>
        <w:spacing w:before="0" w:after="0"/>
        <w:jc w:val="left"/>
        <w:rPr>
          <w:rFonts w:ascii="Century Gothic" w:hAnsi="Century Gothic"/>
          <w:sz w:val="20"/>
          <w:szCs w:val="20"/>
        </w:rPr>
      </w:pPr>
    </w:p>
    <w:p w14:paraId="72BF23D9" w14:textId="29CF404F" w:rsidR="008203FF" w:rsidRPr="00713214" w:rsidRDefault="008203FF" w:rsidP="00767F89">
      <w:pPr>
        <w:spacing w:before="0" w:after="0"/>
        <w:jc w:val="left"/>
        <w:rPr>
          <w:rFonts w:ascii="Century Gothic" w:hAnsi="Century Gothic"/>
          <w:sz w:val="20"/>
          <w:szCs w:val="20"/>
        </w:rPr>
      </w:pPr>
    </w:p>
    <w:p w14:paraId="0EE2CF93" w14:textId="2E41E8B6" w:rsidR="008203FF" w:rsidRPr="00713214" w:rsidRDefault="008203FF" w:rsidP="00767F89">
      <w:pPr>
        <w:spacing w:before="0" w:after="0"/>
        <w:jc w:val="left"/>
        <w:rPr>
          <w:rFonts w:ascii="Century Gothic" w:hAnsi="Century Gothic"/>
          <w:sz w:val="20"/>
          <w:szCs w:val="20"/>
        </w:rPr>
      </w:pPr>
    </w:p>
    <w:p w14:paraId="31894B56" w14:textId="7B1BE513" w:rsidR="008203FF" w:rsidRPr="00713214" w:rsidRDefault="008203FF" w:rsidP="00767F89">
      <w:pPr>
        <w:spacing w:before="0" w:after="0"/>
        <w:jc w:val="left"/>
        <w:rPr>
          <w:rFonts w:ascii="Century Gothic" w:hAnsi="Century Gothic"/>
          <w:sz w:val="20"/>
          <w:szCs w:val="20"/>
        </w:rPr>
      </w:pPr>
    </w:p>
    <w:p w14:paraId="78300B00" w14:textId="6622FE00" w:rsidR="008203FF" w:rsidRPr="00713214" w:rsidRDefault="008203FF" w:rsidP="00767F89">
      <w:pPr>
        <w:spacing w:before="0" w:after="0"/>
        <w:jc w:val="left"/>
        <w:rPr>
          <w:rFonts w:ascii="Century Gothic" w:hAnsi="Century Gothic"/>
          <w:sz w:val="20"/>
          <w:szCs w:val="20"/>
        </w:rPr>
      </w:pPr>
    </w:p>
    <w:p w14:paraId="677741B4" w14:textId="65209252" w:rsidR="008203FF" w:rsidRPr="00713214" w:rsidRDefault="008203FF" w:rsidP="00767F89">
      <w:pPr>
        <w:spacing w:before="0" w:after="0"/>
        <w:jc w:val="left"/>
        <w:rPr>
          <w:rFonts w:ascii="Century Gothic" w:hAnsi="Century Gothic"/>
          <w:sz w:val="20"/>
          <w:szCs w:val="20"/>
        </w:rPr>
      </w:pPr>
    </w:p>
    <w:p w14:paraId="2D9A3E43" w14:textId="11536E74" w:rsidR="008203FF" w:rsidRPr="00713214" w:rsidRDefault="008203FF" w:rsidP="00767F89">
      <w:pPr>
        <w:spacing w:before="0" w:after="0"/>
        <w:jc w:val="left"/>
        <w:rPr>
          <w:rFonts w:ascii="Century Gothic" w:hAnsi="Century Gothic"/>
          <w:sz w:val="20"/>
          <w:szCs w:val="20"/>
        </w:rPr>
      </w:pPr>
    </w:p>
    <w:p w14:paraId="0C61A3E4" w14:textId="77777777" w:rsidR="000955AF" w:rsidRPr="00713214" w:rsidRDefault="000955AF">
      <w:pPr>
        <w:spacing w:before="0" w:after="0"/>
        <w:jc w:val="left"/>
        <w:rPr>
          <w:rFonts w:ascii="Century Gothic" w:hAnsi="Century Gothic"/>
          <w:b/>
          <w:bCs/>
          <w:caps/>
          <w:kern w:val="32"/>
          <w:sz w:val="20"/>
          <w:szCs w:val="20"/>
          <w:lang w:val="en-GB"/>
        </w:rPr>
      </w:pPr>
      <w:r w:rsidRPr="00713214">
        <w:rPr>
          <w:rFonts w:ascii="Century Gothic" w:hAnsi="Century Gothic"/>
          <w:sz w:val="20"/>
          <w:szCs w:val="20"/>
        </w:rPr>
        <w:br w:type="page"/>
      </w:r>
    </w:p>
    <w:p w14:paraId="036A12B7" w14:textId="46B7987C" w:rsidR="008203FF" w:rsidRPr="00713214" w:rsidRDefault="008203FF" w:rsidP="008203FF">
      <w:pPr>
        <w:pStyle w:val="Heading1"/>
        <w:rPr>
          <w:rFonts w:ascii="Century Gothic" w:hAnsi="Century Gothic"/>
          <w:sz w:val="20"/>
          <w:szCs w:val="20"/>
        </w:rPr>
      </w:pPr>
      <w:bookmarkStart w:id="392" w:name="_Toc65250660"/>
      <w:r w:rsidRPr="00713214">
        <w:rPr>
          <w:rFonts w:ascii="Century Gothic" w:hAnsi="Century Gothic"/>
          <w:sz w:val="20"/>
          <w:szCs w:val="20"/>
        </w:rPr>
        <w:lastRenderedPageBreak/>
        <w:t>STAKEHOLDER CONSULTATIONS and disclosure</w:t>
      </w:r>
      <w:bookmarkEnd w:id="392"/>
      <w:r w:rsidRPr="00713214">
        <w:rPr>
          <w:rFonts w:ascii="Century Gothic" w:hAnsi="Century Gothic"/>
          <w:sz w:val="20"/>
          <w:szCs w:val="20"/>
        </w:rPr>
        <w:t xml:space="preserve"> </w:t>
      </w:r>
    </w:p>
    <w:p w14:paraId="175CA217" w14:textId="77777777" w:rsidR="008203FF" w:rsidRPr="00713214" w:rsidRDefault="008203FF" w:rsidP="008203FF">
      <w:pPr>
        <w:spacing w:before="0" w:after="200" w:line="276" w:lineRule="auto"/>
        <w:contextualSpacing/>
        <w:jc w:val="left"/>
        <w:rPr>
          <w:rFonts w:ascii="Century Gothic" w:eastAsia="Calibri" w:hAnsi="Century Gothic"/>
          <w:sz w:val="20"/>
          <w:szCs w:val="20"/>
          <w:lang w:val="en-GB"/>
        </w:rPr>
      </w:pPr>
    </w:p>
    <w:p w14:paraId="3F85F857" w14:textId="78249A72" w:rsidR="00CD0908" w:rsidRPr="00713214" w:rsidRDefault="008203FF" w:rsidP="00B116D2">
      <w:pPr>
        <w:spacing w:before="0" w:after="0"/>
        <w:rPr>
          <w:rFonts w:ascii="Century Gothic" w:eastAsia="Calibri" w:hAnsi="Century Gothic"/>
          <w:sz w:val="20"/>
          <w:szCs w:val="20"/>
          <w:lang w:val="en-NZ"/>
        </w:rPr>
      </w:pPr>
      <w:r w:rsidRPr="00713214">
        <w:rPr>
          <w:rFonts w:ascii="Century Gothic" w:eastAsia="Calibri" w:hAnsi="Century Gothic"/>
          <w:sz w:val="20"/>
          <w:szCs w:val="20"/>
        </w:rPr>
        <w:t xml:space="preserve">Public consultation and participation are essential because they afford </w:t>
      </w:r>
      <w:r w:rsidR="00113FDB" w:rsidRPr="00713214">
        <w:rPr>
          <w:rFonts w:ascii="Century Gothic" w:eastAsia="Calibri" w:hAnsi="Century Gothic"/>
          <w:sz w:val="20"/>
          <w:szCs w:val="20"/>
        </w:rPr>
        <w:t>project stakeholders</w:t>
      </w:r>
      <w:r w:rsidR="00EA6AE7" w:rsidRPr="00713214">
        <w:rPr>
          <w:rFonts w:ascii="Century Gothic" w:eastAsia="Calibri" w:hAnsi="Century Gothic"/>
          <w:sz w:val="20"/>
          <w:szCs w:val="20"/>
        </w:rPr>
        <w:t>,</w:t>
      </w:r>
      <w:r w:rsidR="00113FDB" w:rsidRPr="00713214">
        <w:rPr>
          <w:rFonts w:ascii="Century Gothic" w:eastAsia="Calibri" w:hAnsi="Century Gothic"/>
          <w:sz w:val="20"/>
          <w:szCs w:val="20"/>
        </w:rPr>
        <w:t xml:space="preserve"> including people in project</w:t>
      </w:r>
      <w:r w:rsidR="00C55DCE" w:rsidRPr="00713214">
        <w:rPr>
          <w:rFonts w:ascii="Century Gothic" w:eastAsia="Calibri" w:hAnsi="Century Gothic"/>
          <w:sz w:val="20"/>
          <w:szCs w:val="20"/>
        </w:rPr>
        <w:t xml:space="preserve"> communities</w:t>
      </w:r>
      <w:r w:rsidR="00EA6AE7" w:rsidRPr="00713214">
        <w:rPr>
          <w:rFonts w:ascii="Century Gothic" w:eastAsia="Calibri" w:hAnsi="Century Gothic"/>
          <w:sz w:val="20"/>
          <w:szCs w:val="20"/>
        </w:rPr>
        <w:t>,</w:t>
      </w:r>
      <w:r w:rsidR="00C55DCE"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the opportunity to contribute to both the design and implementation of the project activities and reduce the likelihood for conflicts. One key factor that exists in all successful approaches to project development and implementation is participation by all stakeholders and communities in </w:t>
      </w:r>
      <w:r w:rsidR="00EA6AE7" w:rsidRPr="00713214">
        <w:rPr>
          <w:rFonts w:ascii="Century Gothic" w:eastAsia="Calibri" w:hAnsi="Century Gothic"/>
          <w:sz w:val="20"/>
          <w:szCs w:val="20"/>
        </w:rPr>
        <w:t xml:space="preserve">the </w:t>
      </w:r>
      <w:r w:rsidRPr="00713214">
        <w:rPr>
          <w:rFonts w:ascii="Century Gothic" w:eastAsia="Calibri" w:hAnsi="Century Gothic"/>
          <w:sz w:val="20"/>
          <w:szCs w:val="20"/>
        </w:rPr>
        <w:t>project.</w:t>
      </w:r>
      <w:r w:rsidR="00CD0908" w:rsidRPr="00713214">
        <w:rPr>
          <w:rFonts w:ascii="Century Gothic" w:eastAsia="Calibri" w:hAnsi="Century Gothic"/>
          <w:sz w:val="20"/>
          <w:szCs w:val="20"/>
        </w:rPr>
        <w:t xml:space="preserve"> </w:t>
      </w:r>
    </w:p>
    <w:p w14:paraId="23D86420" w14:textId="77777777" w:rsidR="00CD0908" w:rsidRPr="00713214" w:rsidRDefault="00CD0908" w:rsidP="008203FF">
      <w:pPr>
        <w:spacing w:before="0" w:after="0"/>
        <w:rPr>
          <w:rFonts w:ascii="Century Gothic" w:eastAsia="Calibri" w:hAnsi="Century Gothic"/>
          <w:sz w:val="20"/>
          <w:szCs w:val="20"/>
        </w:rPr>
      </w:pPr>
    </w:p>
    <w:p w14:paraId="66661018" w14:textId="19D32FB0"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 xml:space="preserve">Stakeholder consultation </w:t>
      </w:r>
      <w:r w:rsidR="00200159" w:rsidRPr="00713214">
        <w:rPr>
          <w:rFonts w:ascii="Century Gothic" w:hAnsi="Century Gothic"/>
          <w:sz w:val="20"/>
          <w:szCs w:val="20"/>
        </w:rPr>
        <w:t>for the preparation of the</w:t>
      </w:r>
      <w:r w:rsidRPr="00713214">
        <w:rPr>
          <w:rFonts w:ascii="Century Gothic" w:hAnsi="Century Gothic"/>
          <w:sz w:val="20"/>
          <w:szCs w:val="20"/>
        </w:rPr>
        <w:t xml:space="preserve"> RPF</w:t>
      </w:r>
      <w:r w:rsidR="00AF1D03" w:rsidRPr="00713214">
        <w:rPr>
          <w:rFonts w:ascii="Century Gothic" w:hAnsi="Century Gothic"/>
          <w:sz w:val="20"/>
          <w:szCs w:val="20"/>
        </w:rPr>
        <w:t>&amp;PF</w:t>
      </w:r>
      <w:r w:rsidRPr="00713214">
        <w:rPr>
          <w:rFonts w:ascii="Century Gothic" w:hAnsi="Century Gothic"/>
          <w:sz w:val="20"/>
          <w:szCs w:val="20"/>
        </w:rPr>
        <w:t xml:space="preserve"> </w:t>
      </w:r>
      <w:r w:rsidR="00200159" w:rsidRPr="00713214">
        <w:rPr>
          <w:rFonts w:ascii="Century Gothic" w:hAnsi="Century Gothic"/>
          <w:sz w:val="20"/>
          <w:szCs w:val="20"/>
        </w:rPr>
        <w:t>was a</w:t>
      </w:r>
      <w:r w:rsidRPr="00713214">
        <w:rPr>
          <w:rFonts w:ascii="Century Gothic" w:hAnsi="Century Gothic"/>
          <w:sz w:val="20"/>
          <w:szCs w:val="20"/>
        </w:rPr>
        <w:t>im</w:t>
      </w:r>
      <w:r w:rsidR="00200159" w:rsidRPr="00713214">
        <w:rPr>
          <w:rFonts w:ascii="Century Gothic" w:hAnsi="Century Gothic"/>
          <w:sz w:val="20"/>
          <w:szCs w:val="20"/>
        </w:rPr>
        <w:t>ed</w:t>
      </w:r>
      <w:r w:rsidRPr="00713214">
        <w:rPr>
          <w:rFonts w:ascii="Century Gothic" w:hAnsi="Century Gothic"/>
          <w:sz w:val="20"/>
          <w:szCs w:val="20"/>
        </w:rPr>
        <w:t xml:space="preserve"> to achieve the following objectives: </w:t>
      </w:r>
    </w:p>
    <w:p w14:paraId="74844D0B" w14:textId="77777777" w:rsidR="008203FF" w:rsidRPr="00713214" w:rsidRDefault="008203FF" w:rsidP="008203FF">
      <w:pPr>
        <w:spacing w:before="0" w:after="0"/>
        <w:rPr>
          <w:rFonts w:ascii="Century Gothic" w:hAnsi="Century Gothic"/>
          <w:sz w:val="20"/>
          <w:szCs w:val="20"/>
        </w:rPr>
      </w:pPr>
    </w:p>
    <w:p w14:paraId="128CA785" w14:textId="77777777" w:rsidR="008203FF" w:rsidRPr="00713214" w:rsidRDefault="008203FF" w:rsidP="006B445A">
      <w:pPr>
        <w:pStyle w:val="ListParagraph"/>
        <w:numPr>
          <w:ilvl w:val="0"/>
          <w:numId w:val="22"/>
        </w:numPr>
        <w:jc w:val="both"/>
        <w:rPr>
          <w:rFonts w:ascii="Century Gothic" w:hAnsi="Century Gothic"/>
          <w:sz w:val="20"/>
          <w:szCs w:val="20"/>
        </w:rPr>
      </w:pPr>
      <w:r w:rsidRPr="00713214">
        <w:rPr>
          <w:rFonts w:ascii="Century Gothic" w:hAnsi="Century Gothic"/>
          <w:sz w:val="20"/>
          <w:szCs w:val="20"/>
        </w:rPr>
        <w:t>To provide information about the project and its potential impacts to those interested in or affected by the project, and solicit their opinion in that regard</w:t>
      </w:r>
    </w:p>
    <w:p w14:paraId="39034AFF" w14:textId="72242D88" w:rsidR="008203FF" w:rsidRPr="00713214" w:rsidRDefault="008203FF" w:rsidP="006B445A">
      <w:pPr>
        <w:pStyle w:val="ListParagraph"/>
        <w:numPr>
          <w:ilvl w:val="0"/>
          <w:numId w:val="22"/>
        </w:numPr>
        <w:jc w:val="both"/>
        <w:rPr>
          <w:rFonts w:ascii="Century Gothic" w:hAnsi="Century Gothic"/>
          <w:sz w:val="20"/>
          <w:szCs w:val="20"/>
        </w:rPr>
      </w:pPr>
      <w:r w:rsidRPr="00713214">
        <w:rPr>
          <w:rFonts w:ascii="Century Gothic" w:hAnsi="Century Gothic"/>
          <w:sz w:val="20"/>
          <w:szCs w:val="20"/>
        </w:rPr>
        <w:t xml:space="preserve">To manage expectations and </w:t>
      </w:r>
      <w:r w:rsidR="00EA6AE7" w:rsidRPr="00713214">
        <w:rPr>
          <w:rFonts w:ascii="Century Gothic" w:hAnsi="Century Gothic"/>
          <w:sz w:val="20"/>
          <w:szCs w:val="20"/>
        </w:rPr>
        <w:t xml:space="preserve">reduce </w:t>
      </w:r>
      <w:r w:rsidRPr="00713214">
        <w:rPr>
          <w:rFonts w:ascii="Century Gothic" w:hAnsi="Century Gothic"/>
          <w:sz w:val="20"/>
          <w:szCs w:val="20"/>
        </w:rPr>
        <w:t>misconceptions regarding the project</w:t>
      </w:r>
    </w:p>
    <w:p w14:paraId="4E60DC85" w14:textId="77777777" w:rsidR="008203FF" w:rsidRPr="00713214" w:rsidRDefault="008203FF" w:rsidP="006B445A">
      <w:pPr>
        <w:pStyle w:val="ListParagraph"/>
        <w:numPr>
          <w:ilvl w:val="0"/>
          <w:numId w:val="22"/>
        </w:numPr>
        <w:jc w:val="both"/>
        <w:rPr>
          <w:rFonts w:ascii="Century Gothic" w:hAnsi="Century Gothic"/>
          <w:sz w:val="20"/>
          <w:szCs w:val="20"/>
        </w:rPr>
      </w:pPr>
      <w:r w:rsidRPr="00713214">
        <w:rPr>
          <w:rFonts w:ascii="Century Gothic" w:hAnsi="Century Gothic"/>
          <w:sz w:val="20"/>
          <w:szCs w:val="20"/>
        </w:rPr>
        <w:t>To agree on resettlement preferences, if any, and discuss concerns</w:t>
      </w:r>
    </w:p>
    <w:p w14:paraId="74F8C9E2" w14:textId="77777777" w:rsidR="008203FF" w:rsidRPr="00713214" w:rsidRDefault="008203FF" w:rsidP="006B445A">
      <w:pPr>
        <w:pStyle w:val="ListParagraph"/>
        <w:numPr>
          <w:ilvl w:val="0"/>
          <w:numId w:val="22"/>
        </w:numPr>
        <w:jc w:val="both"/>
        <w:rPr>
          <w:rFonts w:ascii="Century Gothic" w:hAnsi="Century Gothic"/>
          <w:sz w:val="20"/>
          <w:szCs w:val="20"/>
        </w:rPr>
      </w:pPr>
      <w:r w:rsidRPr="00713214">
        <w:rPr>
          <w:rFonts w:ascii="Century Gothic" w:hAnsi="Century Gothic"/>
          <w:sz w:val="20"/>
          <w:szCs w:val="20"/>
        </w:rPr>
        <w:t>To ensure participation and acceptance of the project by the communities</w:t>
      </w:r>
    </w:p>
    <w:p w14:paraId="0765CEB4" w14:textId="77777777" w:rsidR="008203FF" w:rsidRPr="00713214" w:rsidRDefault="008203FF" w:rsidP="008203FF">
      <w:pPr>
        <w:pStyle w:val="ListParagraph"/>
        <w:ind w:left="0"/>
        <w:jc w:val="both"/>
        <w:rPr>
          <w:rFonts w:ascii="Century Gothic" w:hAnsi="Century Gothic"/>
          <w:sz w:val="20"/>
          <w:szCs w:val="20"/>
        </w:rPr>
      </w:pPr>
    </w:p>
    <w:p w14:paraId="67B77C92" w14:textId="77777777" w:rsidR="008203FF" w:rsidRPr="00713214" w:rsidRDefault="008203FF" w:rsidP="008203FF">
      <w:pPr>
        <w:pStyle w:val="Heading2"/>
        <w:spacing w:before="0" w:after="0"/>
        <w:ind w:left="0" w:firstLine="0"/>
        <w:rPr>
          <w:rFonts w:ascii="Century Gothic" w:hAnsi="Century Gothic"/>
          <w:sz w:val="20"/>
          <w:szCs w:val="20"/>
        </w:rPr>
      </w:pPr>
      <w:bookmarkStart w:id="393" w:name="_Toc65250661"/>
      <w:r w:rsidRPr="00713214">
        <w:rPr>
          <w:rFonts w:ascii="Century Gothic" w:hAnsi="Century Gothic"/>
          <w:sz w:val="20"/>
          <w:szCs w:val="20"/>
        </w:rPr>
        <w:t>Consultation Meetings</w:t>
      </w:r>
      <w:bookmarkEnd w:id="393"/>
    </w:p>
    <w:p w14:paraId="0532DB30" w14:textId="77777777" w:rsidR="008203FF" w:rsidRPr="00713214" w:rsidRDefault="008203FF" w:rsidP="008203FF">
      <w:pPr>
        <w:spacing w:before="0" w:after="0"/>
        <w:contextualSpacing/>
        <w:jc w:val="left"/>
        <w:rPr>
          <w:rFonts w:ascii="Century Gothic" w:hAnsi="Century Gothic"/>
          <w:sz w:val="20"/>
          <w:szCs w:val="20"/>
        </w:rPr>
      </w:pPr>
    </w:p>
    <w:p w14:paraId="10C6CCF3" w14:textId="1BBAC585" w:rsidR="008203FF" w:rsidRPr="00713214" w:rsidRDefault="000B5ECA" w:rsidP="008203FF">
      <w:pPr>
        <w:spacing w:before="0" w:after="0"/>
        <w:rPr>
          <w:rFonts w:ascii="Century Gothic" w:hAnsi="Century Gothic"/>
          <w:sz w:val="20"/>
          <w:szCs w:val="20"/>
        </w:rPr>
      </w:pPr>
      <w:r w:rsidRPr="00713214">
        <w:rPr>
          <w:rFonts w:ascii="Century Gothic" w:eastAsia="Calibri" w:hAnsi="Century Gothic"/>
          <w:sz w:val="20"/>
          <w:szCs w:val="20"/>
        </w:rPr>
        <w:t xml:space="preserve">The Project Stakeholder Engagement Plan </w:t>
      </w:r>
      <w:r w:rsidR="00FC3EB9" w:rsidRPr="00713214">
        <w:rPr>
          <w:rFonts w:ascii="Century Gothic" w:eastAsia="Calibri" w:hAnsi="Century Gothic"/>
          <w:sz w:val="20"/>
          <w:szCs w:val="20"/>
        </w:rPr>
        <w:t>(SEP)</w:t>
      </w:r>
      <w:r w:rsidR="000529E7"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requires that stakeholders are engaged </w:t>
      </w:r>
      <w:r w:rsidR="000529E7" w:rsidRPr="00713214">
        <w:rPr>
          <w:rFonts w:ascii="Century Gothic" w:eastAsia="Calibri" w:hAnsi="Century Gothic"/>
          <w:sz w:val="20"/>
          <w:szCs w:val="20"/>
        </w:rPr>
        <w:t xml:space="preserve">in an inclusive manner </w:t>
      </w:r>
      <w:r w:rsidRPr="00713214">
        <w:rPr>
          <w:rFonts w:ascii="Century Gothic" w:eastAsia="Calibri" w:hAnsi="Century Gothic"/>
          <w:sz w:val="20"/>
          <w:szCs w:val="20"/>
        </w:rPr>
        <w:t xml:space="preserve">throughout the project life cycle. </w:t>
      </w:r>
      <w:r w:rsidR="00D6029F" w:rsidRPr="00713214">
        <w:rPr>
          <w:rFonts w:ascii="Century Gothic" w:eastAsia="Calibri" w:hAnsi="Century Gothic"/>
          <w:sz w:val="20"/>
          <w:szCs w:val="20"/>
        </w:rPr>
        <w:t>Stakeholder engage</w:t>
      </w:r>
      <w:r w:rsidR="00D91235" w:rsidRPr="00713214">
        <w:rPr>
          <w:rFonts w:ascii="Century Gothic" w:eastAsia="Calibri" w:hAnsi="Century Gothic"/>
          <w:sz w:val="20"/>
          <w:szCs w:val="20"/>
        </w:rPr>
        <w:t>ment</w:t>
      </w:r>
      <w:r w:rsidR="00D6029F" w:rsidRPr="00713214">
        <w:rPr>
          <w:rFonts w:ascii="Century Gothic" w:eastAsia="Calibri" w:hAnsi="Century Gothic"/>
          <w:sz w:val="20"/>
          <w:szCs w:val="20"/>
        </w:rPr>
        <w:t xml:space="preserve"> as part of the process for the preparation of this RPF</w:t>
      </w:r>
      <w:r w:rsidR="00AF1D03" w:rsidRPr="00713214">
        <w:rPr>
          <w:rFonts w:ascii="Century Gothic" w:eastAsia="Calibri" w:hAnsi="Century Gothic"/>
          <w:sz w:val="20"/>
          <w:szCs w:val="20"/>
        </w:rPr>
        <w:t>&amp;PF</w:t>
      </w:r>
      <w:r w:rsidR="00D6029F" w:rsidRPr="00713214">
        <w:rPr>
          <w:rFonts w:ascii="Century Gothic" w:eastAsia="Calibri" w:hAnsi="Century Gothic"/>
          <w:sz w:val="20"/>
          <w:szCs w:val="20"/>
        </w:rPr>
        <w:t xml:space="preserve"> include</w:t>
      </w:r>
      <w:r w:rsidR="00D91235" w:rsidRPr="00713214">
        <w:rPr>
          <w:rFonts w:ascii="Century Gothic" w:eastAsia="Calibri" w:hAnsi="Century Gothic"/>
          <w:sz w:val="20"/>
          <w:szCs w:val="20"/>
        </w:rPr>
        <w:t>s</w:t>
      </w:r>
      <w:r w:rsidR="00D6029F" w:rsidRPr="00713214">
        <w:rPr>
          <w:rFonts w:ascii="Century Gothic" w:eastAsia="Calibri" w:hAnsi="Century Gothic"/>
          <w:sz w:val="20"/>
          <w:szCs w:val="20"/>
        </w:rPr>
        <w:t xml:space="preserve"> relevant government ministries and agencies, local communities including women and the vulnerable, and individuals who have or may have interest or concerns about the project and/or are impacted by it. </w:t>
      </w:r>
      <w:r w:rsidR="009261B9" w:rsidRPr="00713214">
        <w:rPr>
          <w:rFonts w:ascii="Century Gothic" w:eastAsia="Calibri" w:hAnsi="Century Gothic"/>
          <w:sz w:val="20"/>
          <w:szCs w:val="20"/>
        </w:rPr>
        <w:t xml:space="preserve">The project team </w:t>
      </w:r>
      <w:r w:rsidR="00635D4D" w:rsidRPr="00713214">
        <w:rPr>
          <w:rFonts w:ascii="Century Gothic" w:eastAsia="Calibri" w:hAnsi="Century Gothic"/>
          <w:sz w:val="20"/>
          <w:szCs w:val="20"/>
        </w:rPr>
        <w:t xml:space="preserve">and consultant </w:t>
      </w:r>
      <w:r w:rsidR="009261B9" w:rsidRPr="00713214">
        <w:rPr>
          <w:rFonts w:ascii="Century Gothic" w:eastAsia="Calibri" w:hAnsi="Century Gothic"/>
          <w:sz w:val="20"/>
          <w:szCs w:val="20"/>
        </w:rPr>
        <w:t>conducted several field visits, both separate</w:t>
      </w:r>
      <w:r w:rsidR="00D91235" w:rsidRPr="00713214">
        <w:rPr>
          <w:rFonts w:ascii="Century Gothic" w:eastAsia="Calibri" w:hAnsi="Century Gothic"/>
          <w:sz w:val="20"/>
          <w:szCs w:val="20"/>
        </w:rPr>
        <w:t xml:space="preserve"> from</w:t>
      </w:r>
      <w:r w:rsidR="009261B9" w:rsidRPr="00713214">
        <w:rPr>
          <w:rFonts w:ascii="Century Gothic" w:eastAsia="Calibri" w:hAnsi="Century Gothic"/>
          <w:sz w:val="20"/>
          <w:szCs w:val="20"/>
        </w:rPr>
        <w:t xml:space="preserve"> and during Bank </w:t>
      </w:r>
      <w:r w:rsidR="00C6454A" w:rsidRPr="00713214">
        <w:rPr>
          <w:rFonts w:ascii="Century Gothic" w:eastAsia="Calibri" w:hAnsi="Century Gothic"/>
          <w:sz w:val="20"/>
          <w:szCs w:val="20"/>
        </w:rPr>
        <w:t xml:space="preserve">identification </w:t>
      </w:r>
      <w:r w:rsidR="009261B9" w:rsidRPr="00713214">
        <w:rPr>
          <w:rFonts w:ascii="Century Gothic" w:eastAsia="Calibri" w:hAnsi="Century Gothic"/>
          <w:sz w:val="20"/>
          <w:szCs w:val="20"/>
        </w:rPr>
        <w:t>missions, to selected project districts and communities prior to the COVID-19 pandemic and national lockdowns</w:t>
      </w:r>
      <w:r w:rsidR="00FE3108" w:rsidRPr="00713214">
        <w:rPr>
          <w:rFonts w:ascii="Century Gothic" w:eastAsia="Calibri" w:hAnsi="Century Gothic"/>
          <w:sz w:val="20"/>
          <w:szCs w:val="20"/>
        </w:rPr>
        <w:t xml:space="preserve">. </w:t>
      </w:r>
      <w:r w:rsidR="009261B9" w:rsidRPr="00713214">
        <w:rPr>
          <w:rFonts w:ascii="Century Gothic" w:eastAsia="Calibri" w:hAnsi="Century Gothic"/>
          <w:sz w:val="20"/>
          <w:szCs w:val="20"/>
        </w:rPr>
        <w:t xml:space="preserve">Other </w:t>
      </w:r>
      <w:r w:rsidR="009261B9" w:rsidRPr="00713214">
        <w:rPr>
          <w:rFonts w:ascii="Century Gothic" w:hAnsi="Century Gothic"/>
          <w:bCs/>
          <w:sz w:val="20"/>
          <w:szCs w:val="20"/>
        </w:rPr>
        <w:t>stakeholder consultations for preparation of the RPF</w:t>
      </w:r>
      <w:r w:rsidR="00AF1D03" w:rsidRPr="00713214">
        <w:rPr>
          <w:rFonts w:ascii="Century Gothic" w:hAnsi="Century Gothic"/>
          <w:bCs/>
          <w:sz w:val="20"/>
          <w:szCs w:val="20"/>
        </w:rPr>
        <w:t>&amp;</w:t>
      </w:r>
      <w:proofErr w:type="gramStart"/>
      <w:r w:rsidR="00AF1D03" w:rsidRPr="00713214">
        <w:rPr>
          <w:rFonts w:ascii="Century Gothic" w:hAnsi="Century Gothic"/>
          <w:bCs/>
          <w:sz w:val="20"/>
          <w:szCs w:val="20"/>
        </w:rPr>
        <w:t xml:space="preserve">PF </w:t>
      </w:r>
      <w:r w:rsidR="009261B9" w:rsidRPr="00713214">
        <w:rPr>
          <w:rFonts w:ascii="Century Gothic" w:hAnsi="Century Gothic"/>
          <w:bCs/>
          <w:sz w:val="20"/>
          <w:szCs w:val="20"/>
        </w:rPr>
        <w:t xml:space="preserve"> took</w:t>
      </w:r>
      <w:proofErr w:type="gramEnd"/>
      <w:r w:rsidR="009261B9" w:rsidRPr="00713214">
        <w:rPr>
          <w:rFonts w:ascii="Century Gothic" w:hAnsi="Century Gothic"/>
          <w:bCs/>
          <w:sz w:val="20"/>
          <w:szCs w:val="20"/>
        </w:rPr>
        <w:t xml:space="preserve"> place during the national lockdown</w:t>
      </w:r>
      <w:r w:rsidR="00D91235" w:rsidRPr="00713214">
        <w:rPr>
          <w:rFonts w:ascii="Century Gothic" w:hAnsi="Century Gothic"/>
          <w:bCs/>
          <w:sz w:val="20"/>
          <w:szCs w:val="20"/>
        </w:rPr>
        <w:t>,</w:t>
      </w:r>
      <w:r w:rsidR="009261B9" w:rsidRPr="00713214">
        <w:rPr>
          <w:rFonts w:ascii="Century Gothic" w:hAnsi="Century Gothic"/>
          <w:bCs/>
          <w:sz w:val="20"/>
          <w:szCs w:val="20"/>
        </w:rPr>
        <w:t xml:space="preserve"> particularly when restrictions were relaxed from </w:t>
      </w:r>
      <w:r w:rsidR="00B24D81" w:rsidRPr="00713214">
        <w:rPr>
          <w:rFonts w:ascii="Century Gothic" w:hAnsi="Century Gothic"/>
          <w:bCs/>
          <w:sz w:val="20"/>
          <w:szCs w:val="20"/>
        </w:rPr>
        <w:t>April</w:t>
      </w:r>
      <w:r w:rsidR="009261B9" w:rsidRPr="00713214">
        <w:rPr>
          <w:rFonts w:ascii="Century Gothic" w:hAnsi="Century Gothic"/>
          <w:bCs/>
          <w:sz w:val="20"/>
          <w:szCs w:val="20"/>
        </w:rPr>
        <w:t xml:space="preserve"> to </w:t>
      </w:r>
      <w:r w:rsidR="00B24D81" w:rsidRPr="00713214">
        <w:rPr>
          <w:rFonts w:ascii="Century Gothic" w:hAnsi="Century Gothic"/>
          <w:bCs/>
          <w:sz w:val="20"/>
          <w:szCs w:val="20"/>
        </w:rPr>
        <w:t>July</w:t>
      </w:r>
      <w:r w:rsidR="00D91235" w:rsidRPr="00713214">
        <w:rPr>
          <w:rFonts w:ascii="Century Gothic" w:hAnsi="Century Gothic"/>
          <w:bCs/>
          <w:sz w:val="20"/>
          <w:szCs w:val="20"/>
        </w:rPr>
        <w:t xml:space="preserve"> </w:t>
      </w:r>
      <w:r w:rsidR="009261B9" w:rsidRPr="00713214">
        <w:rPr>
          <w:rFonts w:ascii="Century Gothic" w:hAnsi="Century Gothic"/>
          <w:bCs/>
          <w:sz w:val="20"/>
          <w:szCs w:val="20"/>
        </w:rPr>
        <w:t xml:space="preserve">2020. </w:t>
      </w:r>
      <w:r w:rsidR="002167AF" w:rsidRPr="00713214">
        <w:rPr>
          <w:rFonts w:ascii="Century Gothic" w:hAnsi="Century Gothic"/>
          <w:bCs/>
          <w:sz w:val="20"/>
          <w:szCs w:val="20"/>
        </w:rPr>
        <w:t>These consultations</w:t>
      </w:r>
      <w:r w:rsidR="009261B9" w:rsidRPr="00713214">
        <w:rPr>
          <w:rFonts w:ascii="Century Gothic" w:hAnsi="Century Gothic"/>
          <w:bCs/>
          <w:sz w:val="20"/>
          <w:szCs w:val="20"/>
        </w:rPr>
        <w:t xml:space="preserve"> were guided by the </w:t>
      </w:r>
      <w:r w:rsidR="009261B9" w:rsidRPr="00713214">
        <w:rPr>
          <w:rFonts w:ascii="Century Gothic" w:hAnsi="Century Gothic"/>
          <w:sz w:val="20"/>
          <w:szCs w:val="20"/>
        </w:rPr>
        <w:t xml:space="preserve">government mandated national prevention protocols and international best practices including the World Bank’s Technical Note on Public Consultations and Stakeholder Engagement in World Bank-supported operations when there are constraints on conducting public meetings. Since the </w:t>
      </w:r>
      <w:r w:rsidR="009261B9" w:rsidRPr="00713214">
        <w:rPr>
          <w:rFonts w:ascii="Century Gothic" w:hAnsi="Century Gothic"/>
          <w:bCs/>
          <w:sz w:val="20"/>
          <w:szCs w:val="20"/>
        </w:rPr>
        <w:t>COVID-19 pandemic did not permit frequent face-to-face meetings with the various stakeholder groups, the meetings were held via zoom, phone calls, WhatsApp messages, and email correspondence to collect the needed information for the preparation of the RPF</w:t>
      </w:r>
      <w:r w:rsidR="00AF1D03" w:rsidRPr="00713214">
        <w:rPr>
          <w:rFonts w:ascii="Century Gothic" w:hAnsi="Century Gothic"/>
          <w:bCs/>
          <w:sz w:val="20"/>
          <w:szCs w:val="20"/>
        </w:rPr>
        <w:t>&amp;PF</w:t>
      </w:r>
      <w:r w:rsidR="009261B9" w:rsidRPr="00713214">
        <w:rPr>
          <w:rFonts w:ascii="Century Gothic" w:hAnsi="Century Gothic"/>
          <w:bCs/>
          <w:sz w:val="20"/>
          <w:szCs w:val="20"/>
        </w:rPr>
        <w:t xml:space="preserve">. </w:t>
      </w:r>
      <w:r w:rsidR="00430BC1" w:rsidRPr="00713214">
        <w:rPr>
          <w:rFonts w:ascii="Century Gothic" w:hAnsi="Century Gothic"/>
          <w:bCs/>
          <w:sz w:val="20"/>
          <w:szCs w:val="20"/>
        </w:rPr>
        <w:t xml:space="preserve"> </w:t>
      </w:r>
      <w:r w:rsidR="008203FF" w:rsidRPr="00713214">
        <w:rPr>
          <w:rFonts w:ascii="Century Gothic" w:hAnsi="Century Gothic"/>
          <w:sz w:val="20"/>
          <w:szCs w:val="20"/>
        </w:rPr>
        <w:t>The consultations focused on:</w:t>
      </w:r>
    </w:p>
    <w:p w14:paraId="699D02D2" w14:textId="1EC06CA5" w:rsidR="008203FF" w:rsidRPr="00713214" w:rsidRDefault="008203FF" w:rsidP="006B445A">
      <w:pPr>
        <w:numPr>
          <w:ilvl w:val="0"/>
          <w:numId w:val="23"/>
        </w:numPr>
        <w:spacing w:before="0" w:after="0"/>
        <w:rPr>
          <w:rFonts w:ascii="Century Gothic" w:hAnsi="Century Gothic"/>
          <w:sz w:val="20"/>
          <w:szCs w:val="20"/>
        </w:rPr>
      </w:pPr>
      <w:r w:rsidRPr="00713214">
        <w:rPr>
          <w:rFonts w:ascii="Century Gothic" w:hAnsi="Century Gothic"/>
          <w:sz w:val="20"/>
          <w:szCs w:val="20"/>
        </w:rPr>
        <w:t>Assessing the views and understandings of the MDAs on the GLRSSMP</w:t>
      </w:r>
      <w:r w:rsidR="00D91235" w:rsidRPr="00713214">
        <w:rPr>
          <w:rFonts w:ascii="Century Gothic" w:hAnsi="Century Gothic"/>
          <w:sz w:val="20"/>
          <w:szCs w:val="20"/>
        </w:rPr>
        <w:t xml:space="preserve">, </w:t>
      </w:r>
      <w:proofErr w:type="gramStart"/>
      <w:r w:rsidR="00D91235" w:rsidRPr="00713214">
        <w:rPr>
          <w:rFonts w:ascii="Century Gothic" w:hAnsi="Century Gothic"/>
          <w:sz w:val="20"/>
          <w:szCs w:val="20"/>
        </w:rPr>
        <w:t>i</w:t>
      </w:r>
      <w:r w:rsidRPr="00713214">
        <w:rPr>
          <w:rFonts w:ascii="Century Gothic" w:hAnsi="Century Gothic"/>
          <w:sz w:val="20"/>
          <w:szCs w:val="20"/>
        </w:rPr>
        <w:t>dentifying</w:t>
      </w:r>
      <w:proofErr w:type="gramEnd"/>
      <w:r w:rsidRPr="00713214">
        <w:rPr>
          <w:rFonts w:ascii="Century Gothic" w:hAnsi="Century Gothic"/>
          <w:sz w:val="20"/>
          <w:szCs w:val="20"/>
        </w:rPr>
        <w:t xml:space="preserve"> and </w:t>
      </w:r>
      <w:r w:rsidR="00D91235" w:rsidRPr="00713214">
        <w:rPr>
          <w:rFonts w:ascii="Century Gothic" w:hAnsi="Century Gothic"/>
          <w:sz w:val="20"/>
          <w:szCs w:val="20"/>
        </w:rPr>
        <w:t>a</w:t>
      </w:r>
      <w:r w:rsidRPr="00713214">
        <w:rPr>
          <w:rFonts w:ascii="Century Gothic" w:hAnsi="Century Gothic"/>
          <w:sz w:val="20"/>
          <w:szCs w:val="20"/>
        </w:rPr>
        <w:t>ssessing environmental and social impact</w:t>
      </w:r>
      <w:r w:rsidR="00D91235" w:rsidRPr="00713214">
        <w:rPr>
          <w:rFonts w:ascii="Century Gothic" w:hAnsi="Century Gothic"/>
          <w:sz w:val="20"/>
          <w:szCs w:val="20"/>
        </w:rPr>
        <w:t>s</w:t>
      </w:r>
      <w:r w:rsidRPr="00713214">
        <w:rPr>
          <w:rFonts w:ascii="Century Gothic" w:hAnsi="Century Gothic"/>
          <w:sz w:val="20"/>
          <w:szCs w:val="20"/>
        </w:rPr>
        <w:t xml:space="preserve"> of the project</w:t>
      </w:r>
    </w:p>
    <w:p w14:paraId="478217F7" w14:textId="77777777" w:rsidR="008203FF" w:rsidRPr="00713214" w:rsidRDefault="008203FF" w:rsidP="006B445A">
      <w:pPr>
        <w:numPr>
          <w:ilvl w:val="0"/>
          <w:numId w:val="23"/>
        </w:numPr>
        <w:spacing w:before="0" w:after="0"/>
        <w:rPr>
          <w:rFonts w:ascii="Century Gothic" w:hAnsi="Century Gothic"/>
          <w:sz w:val="20"/>
          <w:szCs w:val="20"/>
        </w:rPr>
      </w:pPr>
      <w:r w:rsidRPr="00713214">
        <w:rPr>
          <w:rFonts w:ascii="Century Gothic" w:hAnsi="Century Gothic"/>
          <w:sz w:val="20"/>
          <w:szCs w:val="20"/>
        </w:rPr>
        <w:t>Proposed activities that would be implemented under the GLRSSMP</w:t>
      </w:r>
    </w:p>
    <w:p w14:paraId="64DE4B3A" w14:textId="5714C9EF" w:rsidR="008203FF" w:rsidRPr="00713214" w:rsidRDefault="008203FF" w:rsidP="006B445A">
      <w:pPr>
        <w:numPr>
          <w:ilvl w:val="0"/>
          <w:numId w:val="23"/>
        </w:numPr>
        <w:spacing w:before="0" w:after="0"/>
        <w:rPr>
          <w:rFonts w:ascii="Century Gothic" w:hAnsi="Century Gothic"/>
          <w:sz w:val="20"/>
          <w:szCs w:val="20"/>
        </w:rPr>
      </w:pPr>
      <w:r w:rsidRPr="00713214">
        <w:rPr>
          <w:rFonts w:ascii="Century Gothic" w:hAnsi="Century Gothic"/>
          <w:sz w:val="20"/>
          <w:szCs w:val="20"/>
        </w:rPr>
        <w:t>Reviewing the status of compliance and enforcement of environmental regulations</w:t>
      </w:r>
    </w:p>
    <w:p w14:paraId="3EF8CA82" w14:textId="494171D3" w:rsidR="008203FF" w:rsidRPr="00713214" w:rsidRDefault="008203FF" w:rsidP="006B445A">
      <w:pPr>
        <w:numPr>
          <w:ilvl w:val="0"/>
          <w:numId w:val="23"/>
        </w:numPr>
        <w:spacing w:before="0" w:after="0"/>
        <w:rPr>
          <w:rFonts w:ascii="Century Gothic" w:hAnsi="Century Gothic"/>
          <w:sz w:val="20"/>
          <w:szCs w:val="20"/>
        </w:rPr>
      </w:pPr>
      <w:r w:rsidRPr="00713214">
        <w:rPr>
          <w:rFonts w:ascii="Century Gothic" w:hAnsi="Century Gothic"/>
          <w:sz w:val="20"/>
          <w:szCs w:val="20"/>
        </w:rPr>
        <w:t>Identifying capacity building needs and relevant regulatory institutions and recommending actions to strengthen roles of various institutions involved in project implementation to ensure sustained environmental and social compliance</w:t>
      </w:r>
      <w:r w:rsidR="00D91235" w:rsidRPr="00713214">
        <w:rPr>
          <w:rFonts w:ascii="Century Gothic" w:hAnsi="Century Gothic"/>
          <w:sz w:val="20"/>
          <w:szCs w:val="20"/>
        </w:rPr>
        <w:t xml:space="preserve"> and</w:t>
      </w:r>
      <w:r w:rsidRPr="00713214">
        <w:rPr>
          <w:rFonts w:ascii="Century Gothic" w:hAnsi="Century Gothic"/>
          <w:sz w:val="20"/>
          <w:szCs w:val="20"/>
        </w:rPr>
        <w:t xml:space="preserve"> monitoring.</w:t>
      </w:r>
    </w:p>
    <w:p w14:paraId="38E60B18" w14:textId="77777777" w:rsidR="006D72BE" w:rsidRPr="00713214" w:rsidRDefault="006D72BE" w:rsidP="008203FF">
      <w:pPr>
        <w:spacing w:before="0" w:after="0"/>
        <w:rPr>
          <w:rFonts w:ascii="Century Gothic" w:hAnsi="Century Gothic"/>
          <w:sz w:val="20"/>
          <w:szCs w:val="20"/>
        </w:rPr>
      </w:pPr>
    </w:p>
    <w:p w14:paraId="17162006" w14:textId="5393C76A" w:rsidR="006D72BE" w:rsidRPr="00713214" w:rsidRDefault="006D72BE" w:rsidP="008203FF">
      <w:pPr>
        <w:spacing w:before="0" w:after="0"/>
        <w:rPr>
          <w:rFonts w:ascii="Century Gothic" w:hAnsi="Century Gothic"/>
          <w:sz w:val="20"/>
          <w:szCs w:val="20"/>
        </w:rPr>
      </w:pPr>
      <w:r w:rsidRPr="00713214">
        <w:rPr>
          <w:rFonts w:ascii="Century Gothic" w:hAnsi="Century Gothic"/>
          <w:bCs/>
          <w:sz w:val="20"/>
          <w:szCs w:val="20"/>
        </w:rPr>
        <w:t>The m</w:t>
      </w:r>
      <w:r w:rsidRPr="00713214">
        <w:rPr>
          <w:rFonts w:ascii="Century Gothic" w:hAnsi="Century Gothic"/>
          <w:sz w:val="20"/>
          <w:szCs w:val="20"/>
        </w:rPr>
        <w:t xml:space="preserve">eetings were held to provide information and to receive feedback and concerns to inform the design and implementation of the GLRSSMP and to obtain relevant documents that could provide the necessary baseline information. </w:t>
      </w:r>
      <w:r w:rsidRPr="00713214">
        <w:rPr>
          <w:rFonts w:ascii="Century Gothic" w:eastAsia="Calibri" w:hAnsi="Century Gothic"/>
          <w:sz w:val="20"/>
          <w:szCs w:val="20"/>
        </w:rPr>
        <w:t xml:space="preserve">Concerns and feedback from these consultations were incorporated in the design of the project and the RPF. </w:t>
      </w:r>
      <w:r w:rsidRPr="00713214">
        <w:rPr>
          <w:rFonts w:ascii="Century Gothic" w:eastAsia="Calibri" w:hAnsi="Century Gothic"/>
          <w:color w:val="000000"/>
          <w:sz w:val="20"/>
          <w:szCs w:val="20"/>
          <w:lang w:val="en-GB"/>
        </w:rPr>
        <w:t>Pictures of Stakeholder Consultations are presented in A</w:t>
      </w:r>
      <w:r w:rsidR="003D3213" w:rsidRPr="00713214">
        <w:rPr>
          <w:rFonts w:ascii="Century Gothic" w:eastAsia="Calibri" w:hAnsi="Century Gothic"/>
          <w:color w:val="000000"/>
          <w:sz w:val="20"/>
          <w:szCs w:val="20"/>
          <w:lang w:val="en-GB"/>
        </w:rPr>
        <w:t>nnex 2A</w:t>
      </w:r>
      <w:r w:rsidRPr="00713214">
        <w:rPr>
          <w:rFonts w:ascii="Century Gothic" w:eastAsia="Calibri" w:hAnsi="Century Gothic"/>
          <w:color w:val="000000"/>
          <w:sz w:val="20"/>
          <w:szCs w:val="20"/>
          <w:lang w:val="en-GB"/>
        </w:rPr>
        <w:t>.</w:t>
      </w:r>
    </w:p>
    <w:p w14:paraId="4A612CFA" w14:textId="77777777" w:rsidR="006D72BE" w:rsidRPr="00713214" w:rsidRDefault="006D72BE" w:rsidP="008203FF">
      <w:pPr>
        <w:spacing w:before="0" w:after="0"/>
        <w:rPr>
          <w:rFonts w:ascii="Century Gothic" w:hAnsi="Century Gothic"/>
          <w:sz w:val="20"/>
          <w:szCs w:val="20"/>
        </w:rPr>
      </w:pPr>
    </w:p>
    <w:p w14:paraId="697DC048" w14:textId="46D73D8D"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So far consultations have been held with following:</w:t>
      </w:r>
    </w:p>
    <w:p w14:paraId="184668F1" w14:textId="77777777" w:rsidR="008203FF" w:rsidRPr="00713214" w:rsidRDefault="008203FF" w:rsidP="008203FF">
      <w:pPr>
        <w:spacing w:before="0" w:after="0"/>
        <w:rPr>
          <w:rFonts w:ascii="Century Gothic" w:hAnsi="Century Gothic"/>
          <w:sz w:val="20"/>
          <w:szCs w:val="20"/>
        </w:rPr>
      </w:pPr>
    </w:p>
    <w:p w14:paraId="6034B6C5" w14:textId="77777777" w:rsidR="008203FF" w:rsidRPr="00713214" w:rsidRDefault="008203FF" w:rsidP="008203FF">
      <w:pPr>
        <w:spacing w:before="0" w:after="0" w:line="269" w:lineRule="auto"/>
        <w:rPr>
          <w:rFonts w:ascii="Century Gothic" w:hAnsi="Century Gothic"/>
          <w:b/>
          <w:bCs/>
          <w:sz w:val="20"/>
          <w:szCs w:val="20"/>
          <w:u w:val="single"/>
          <w:lang w:val="en-GB"/>
        </w:rPr>
      </w:pPr>
      <w:r w:rsidRPr="00713214">
        <w:rPr>
          <w:rFonts w:ascii="Century Gothic" w:hAnsi="Century Gothic"/>
          <w:b/>
          <w:bCs/>
          <w:sz w:val="20"/>
          <w:szCs w:val="20"/>
          <w:u w:val="single"/>
          <w:lang w:val="en-GB"/>
        </w:rPr>
        <w:t>Ministries:</w:t>
      </w:r>
    </w:p>
    <w:p w14:paraId="61549FDF" w14:textId="77777777" w:rsidR="008203FF" w:rsidRPr="00713214" w:rsidRDefault="008203FF" w:rsidP="006B445A">
      <w:pPr>
        <w:numPr>
          <w:ilvl w:val="0"/>
          <w:numId w:val="37"/>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Ministry of Land and Natural Resources (MLNR)</w:t>
      </w:r>
    </w:p>
    <w:p w14:paraId="068614F8" w14:textId="77777777" w:rsidR="008203FF" w:rsidRPr="00713214" w:rsidRDefault="008203FF" w:rsidP="006B445A">
      <w:pPr>
        <w:numPr>
          <w:ilvl w:val="0"/>
          <w:numId w:val="37"/>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Ministry of Environment, Science, </w:t>
      </w:r>
      <w:proofErr w:type="gramStart"/>
      <w:r w:rsidRPr="00713214">
        <w:rPr>
          <w:rFonts w:ascii="Century Gothic" w:hAnsi="Century Gothic"/>
          <w:sz w:val="20"/>
          <w:szCs w:val="20"/>
          <w:lang w:val="en-GB"/>
        </w:rPr>
        <w:t>Technology</w:t>
      </w:r>
      <w:proofErr w:type="gramEnd"/>
      <w:r w:rsidRPr="00713214">
        <w:rPr>
          <w:rFonts w:ascii="Century Gothic" w:hAnsi="Century Gothic"/>
          <w:sz w:val="20"/>
          <w:szCs w:val="20"/>
          <w:lang w:val="en-GB"/>
        </w:rPr>
        <w:t xml:space="preserve"> and Innovation (MESTI)</w:t>
      </w:r>
    </w:p>
    <w:p w14:paraId="60DF113C" w14:textId="77777777" w:rsidR="008203FF" w:rsidRPr="00713214" w:rsidRDefault="008203FF" w:rsidP="006B445A">
      <w:pPr>
        <w:numPr>
          <w:ilvl w:val="0"/>
          <w:numId w:val="37"/>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lastRenderedPageBreak/>
        <w:t>Ministry of Local Government and Rural Development (MLGRD)</w:t>
      </w:r>
    </w:p>
    <w:p w14:paraId="68A50BE7" w14:textId="77777777" w:rsidR="008203FF" w:rsidRPr="00713214" w:rsidRDefault="008203FF" w:rsidP="006B445A">
      <w:pPr>
        <w:numPr>
          <w:ilvl w:val="0"/>
          <w:numId w:val="37"/>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Ministry of Food and Agriculture (</w:t>
      </w:r>
      <w:proofErr w:type="spellStart"/>
      <w:r w:rsidRPr="00713214">
        <w:rPr>
          <w:rFonts w:ascii="Century Gothic" w:hAnsi="Century Gothic"/>
          <w:sz w:val="20"/>
          <w:szCs w:val="20"/>
          <w:lang w:val="en-GB"/>
        </w:rPr>
        <w:t>MoFA</w:t>
      </w:r>
      <w:proofErr w:type="spellEnd"/>
      <w:r w:rsidRPr="00713214">
        <w:rPr>
          <w:rFonts w:ascii="Century Gothic" w:hAnsi="Century Gothic"/>
          <w:sz w:val="20"/>
          <w:szCs w:val="20"/>
          <w:lang w:val="en-GB"/>
        </w:rPr>
        <w:t>)</w:t>
      </w:r>
    </w:p>
    <w:p w14:paraId="1EC68658" w14:textId="77777777" w:rsidR="008203FF" w:rsidRPr="00713214" w:rsidRDefault="008203FF" w:rsidP="008203FF">
      <w:pPr>
        <w:spacing w:before="0" w:after="0" w:line="269" w:lineRule="auto"/>
        <w:rPr>
          <w:rFonts w:ascii="Century Gothic" w:hAnsi="Century Gothic"/>
          <w:b/>
          <w:bCs/>
          <w:sz w:val="20"/>
          <w:szCs w:val="20"/>
          <w:u w:val="single"/>
          <w:lang w:val="en-GB"/>
        </w:rPr>
      </w:pPr>
    </w:p>
    <w:p w14:paraId="411CA740" w14:textId="77777777" w:rsidR="008203FF" w:rsidRPr="00713214" w:rsidRDefault="008203FF" w:rsidP="008203FF">
      <w:pPr>
        <w:spacing w:before="0" w:after="0" w:line="269" w:lineRule="auto"/>
        <w:rPr>
          <w:rFonts w:ascii="Century Gothic" w:hAnsi="Century Gothic"/>
          <w:sz w:val="20"/>
          <w:szCs w:val="20"/>
          <w:lang w:val="en-GB"/>
        </w:rPr>
      </w:pPr>
      <w:r w:rsidRPr="00713214">
        <w:rPr>
          <w:rFonts w:ascii="Century Gothic" w:hAnsi="Century Gothic"/>
          <w:b/>
          <w:bCs/>
          <w:sz w:val="20"/>
          <w:szCs w:val="20"/>
          <w:u w:val="single"/>
          <w:lang w:val="en-GB"/>
        </w:rPr>
        <w:t>Relevant Government Agencies</w:t>
      </w:r>
      <w:r w:rsidRPr="00713214">
        <w:rPr>
          <w:rFonts w:ascii="Century Gothic" w:hAnsi="Century Gothic"/>
          <w:sz w:val="20"/>
          <w:szCs w:val="20"/>
          <w:lang w:val="en-GB"/>
        </w:rPr>
        <w:t>:</w:t>
      </w:r>
    </w:p>
    <w:p w14:paraId="03490E75"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Minerals Commission (MC)</w:t>
      </w:r>
    </w:p>
    <w:p w14:paraId="24BC4791"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Environmental Protection Agency (EPA)</w:t>
      </w:r>
    </w:p>
    <w:p w14:paraId="66124DD5"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Lands Commission</w:t>
      </w:r>
    </w:p>
    <w:p w14:paraId="6740D226"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Forestry Commission (FC)</w:t>
      </w:r>
    </w:p>
    <w:p w14:paraId="3CCAD99E"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Forest Services Division of FC</w:t>
      </w:r>
    </w:p>
    <w:p w14:paraId="4D0B45C2"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Wildlife Division of the FC</w:t>
      </w:r>
    </w:p>
    <w:p w14:paraId="448008A1"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eastAsia="Trebuchet MS" w:hAnsi="Century Gothic"/>
          <w:color w:val="000000"/>
          <w:sz w:val="20"/>
          <w:szCs w:val="20"/>
          <w:lang w:eastAsia="en-GB"/>
        </w:rPr>
        <w:t>Ghana Cocoa Board (COCOBOD)</w:t>
      </w:r>
    </w:p>
    <w:p w14:paraId="7ED7EA91"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Water Resources Commission (WRC)</w:t>
      </w:r>
    </w:p>
    <w:p w14:paraId="3C4EB3F6"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Ghana Geological Survey Authority (GGSA)</w:t>
      </w:r>
    </w:p>
    <w:p w14:paraId="325AC4CD"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Lands Commission</w:t>
      </w:r>
    </w:p>
    <w:p w14:paraId="5F3CBD8B"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Land Use and Spatial Planning Authority (LUSPA)</w:t>
      </w:r>
    </w:p>
    <w:p w14:paraId="38406BDE"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University of Mines and Technology (</w:t>
      </w:r>
      <w:proofErr w:type="spellStart"/>
      <w:r w:rsidRPr="00713214">
        <w:rPr>
          <w:rFonts w:ascii="Century Gothic" w:hAnsi="Century Gothic"/>
          <w:sz w:val="20"/>
          <w:szCs w:val="20"/>
          <w:lang w:val="en-GB"/>
        </w:rPr>
        <w:t>UMaT</w:t>
      </w:r>
      <w:proofErr w:type="spellEnd"/>
      <w:r w:rsidRPr="00713214">
        <w:rPr>
          <w:rFonts w:ascii="Century Gothic" w:hAnsi="Century Gothic"/>
          <w:sz w:val="20"/>
          <w:szCs w:val="20"/>
          <w:lang w:val="en-GB"/>
        </w:rPr>
        <w:t>)</w:t>
      </w:r>
    </w:p>
    <w:p w14:paraId="1A76EC7B"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Centre for Remote Sensing and Geographic Information Services (CERSGIS)</w:t>
      </w:r>
    </w:p>
    <w:p w14:paraId="5F5AF370" w14:textId="77777777" w:rsidR="008203FF" w:rsidRPr="00713214" w:rsidRDefault="008203FF" w:rsidP="006B445A">
      <w:pPr>
        <w:numPr>
          <w:ilvl w:val="0"/>
          <w:numId w:val="36"/>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Kwame Nkrumah University of Science and Technology (KNUST) and University of Development Studies (UDS)</w:t>
      </w:r>
    </w:p>
    <w:p w14:paraId="3F39F7D7" w14:textId="77777777" w:rsidR="008203FF" w:rsidRPr="00713214" w:rsidRDefault="008203FF" w:rsidP="008203FF">
      <w:pPr>
        <w:spacing w:before="0" w:after="160" w:line="259" w:lineRule="auto"/>
        <w:contextualSpacing/>
        <w:jc w:val="left"/>
        <w:rPr>
          <w:rFonts w:ascii="Century Gothic" w:hAnsi="Century Gothic"/>
          <w:sz w:val="20"/>
          <w:szCs w:val="20"/>
          <w:lang w:val="en-GB"/>
        </w:rPr>
      </w:pPr>
    </w:p>
    <w:p w14:paraId="2DE5B904" w14:textId="77777777" w:rsidR="008203FF" w:rsidRPr="00713214" w:rsidRDefault="008203FF" w:rsidP="008203FF">
      <w:pPr>
        <w:spacing w:before="0" w:after="0" w:line="269" w:lineRule="auto"/>
        <w:rPr>
          <w:rFonts w:ascii="Century Gothic" w:hAnsi="Century Gothic"/>
          <w:b/>
          <w:bCs/>
          <w:sz w:val="20"/>
          <w:szCs w:val="20"/>
          <w:u w:val="single"/>
          <w:lang w:val="en-GB"/>
        </w:rPr>
      </w:pPr>
      <w:r w:rsidRPr="00713214">
        <w:rPr>
          <w:rFonts w:ascii="Century Gothic" w:hAnsi="Century Gothic"/>
          <w:b/>
          <w:bCs/>
          <w:sz w:val="20"/>
          <w:szCs w:val="20"/>
          <w:u w:val="single"/>
          <w:lang w:val="en-GB"/>
        </w:rPr>
        <w:t>Other Relevant Stakeholders:</w:t>
      </w:r>
    </w:p>
    <w:p w14:paraId="60F793FC"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Precious Minerals Marketing Company (PMMC)</w:t>
      </w:r>
    </w:p>
    <w:p w14:paraId="14F519F8"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Ghana National Association of Small-Scale Miners (GNASSM)</w:t>
      </w:r>
    </w:p>
    <w:p w14:paraId="19F1F665"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The Ghana Chamber of Mines</w:t>
      </w:r>
    </w:p>
    <w:p w14:paraId="7286361D"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Ghana Water Company Limited (GWCL)</w:t>
      </w:r>
    </w:p>
    <w:p w14:paraId="21D6E3EF"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Traditional Authorities</w:t>
      </w:r>
    </w:p>
    <w:p w14:paraId="4BF302CB" w14:textId="77777777" w:rsidR="008203FF" w:rsidRPr="00713214" w:rsidRDefault="008203FF" w:rsidP="006B445A">
      <w:pPr>
        <w:numPr>
          <w:ilvl w:val="0"/>
          <w:numId w:val="35"/>
        </w:numPr>
        <w:spacing w:before="0" w:after="160" w:line="259" w:lineRule="auto"/>
        <w:contextualSpacing/>
        <w:jc w:val="left"/>
        <w:rPr>
          <w:rFonts w:ascii="Century Gothic" w:hAnsi="Century Gothic"/>
          <w:sz w:val="20"/>
          <w:szCs w:val="20"/>
          <w:lang w:val="en-GB"/>
        </w:rPr>
      </w:pPr>
      <w:r w:rsidRPr="00713214">
        <w:rPr>
          <w:rFonts w:ascii="Century Gothic" w:hAnsi="Century Gothic"/>
          <w:sz w:val="20"/>
          <w:szCs w:val="20"/>
          <w:lang w:val="en-GB"/>
        </w:rPr>
        <w:t>Farmers (Cocoa Farmers and Small-Scale Farmers)</w:t>
      </w:r>
    </w:p>
    <w:p w14:paraId="44BEFDB6" w14:textId="77777777" w:rsidR="008203FF" w:rsidRPr="00713214" w:rsidRDefault="008203FF" w:rsidP="008203FF">
      <w:pPr>
        <w:spacing w:before="0" w:after="0"/>
        <w:rPr>
          <w:rFonts w:ascii="Century Gothic" w:hAnsi="Century Gothic"/>
          <w:sz w:val="20"/>
          <w:szCs w:val="20"/>
        </w:rPr>
      </w:pPr>
    </w:p>
    <w:p w14:paraId="6E181265" w14:textId="3E9E71A2" w:rsidR="008203FF" w:rsidRPr="00713214" w:rsidRDefault="008203FF" w:rsidP="008203FF">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Consultation process will continue and secondary stakeholder institutions, agencies, organisations etc. will also be engaged as </w:t>
      </w:r>
      <w:r w:rsidR="00E114BC" w:rsidRPr="00713214">
        <w:rPr>
          <w:rFonts w:ascii="Century Gothic" w:eastAsia="Calibri" w:hAnsi="Century Gothic"/>
          <w:sz w:val="20"/>
          <w:szCs w:val="20"/>
          <w:lang w:val="en-GB"/>
        </w:rPr>
        <w:t>needed throughout project implementation</w:t>
      </w:r>
      <w:r w:rsidRPr="00713214">
        <w:rPr>
          <w:rFonts w:ascii="Century Gothic" w:eastAsia="Calibri" w:hAnsi="Century Gothic"/>
          <w:sz w:val="20"/>
          <w:szCs w:val="20"/>
          <w:lang w:val="en-GB"/>
        </w:rPr>
        <w:t>.</w:t>
      </w:r>
    </w:p>
    <w:p w14:paraId="2C86A062" w14:textId="77777777" w:rsidR="008203FF" w:rsidRPr="00713214" w:rsidRDefault="008203FF" w:rsidP="008203FF">
      <w:pPr>
        <w:pStyle w:val="Heading2"/>
        <w:ind w:left="0" w:firstLine="0"/>
        <w:rPr>
          <w:rFonts w:ascii="Century Gothic" w:hAnsi="Century Gothic"/>
          <w:sz w:val="20"/>
          <w:szCs w:val="20"/>
        </w:rPr>
      </w:pPr>
      <w:bookmarkStart w:id="394" w:name="_Toc65250662"/>
      <w:r w:rsidRPr="00713214">
        <w:rPr>
          <w:rFonts w:ascii="Century Gothic" w:hAnsi="Century Gothic"/>
          <w:sz w:val="20"/>
          <w:szCs w:val="20"/>
        </w:rPr>
        <w:t>Summary of Consultation Views and Suggestions</w:t>
      </w:r>
      <w:bookmarkEnd w:id="394"/>
    </w:p>
    <w:p w14:paraId="01D83237" w14:textId="77777777" w:rsidR="008203FF" w:rsidRPr="00713214" w:rsidRDefault="008203FF" w:rsidP="00C63B5A">
      <w:pPr>
        <w:pStyle w:val="Heading3"/>
        <w:rPr>
          <w:rFonts w:ascii="Century Gothic" w:hAnsi="Century Gothic"/>
          <w:sz w:val="20"/>
          <w:szCs w:val="20"/>
        </w:rPr>
      </w:pPr>
      <w:bookmarkStart w:id="395" w:name="_Toc65250663"/>
      <w:r w:rsidRPr="00713214">
        <w:rPr>
          <w:rFonts w:ascii="Century Gothic" w:hAnsi="Century Gothic"/>
          <w:sz w:val="20"/>
          <w:szCs w:val="20"/>
        </w:rPr>
        <w:t>Natural Resource Issues</w:t>
      </w:r>
      <w:bookmarkEnd w:id="395"/>
    </w:p>
    <w:p w14:paraId="5E0B1A08" w14:textId="77777777" w:rsidR="008203FF" w:rsidRPr="00713214" w:rsidRDefault="008203FF" w:rsidP="008203FF">
      <w:pPr>
        <w:spacing w:before="0" w:after="0"/>
        <w:rPr>
          <w:rFonts w:ascii="Century Gothic" w:hAnsi="Century Gothic"/>
          <w:sz w:val="20"/>
          <w:szCs w:val="20"/>
        </w:rPr>
      </w:pPr>
    </w:p>
    <w:p w14:paraId="6AF28BA2" w14:textId="77777777"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The key natural resources issues that emerged from the consultations covered the following:</w:t>
      </w:r>
    </w:p>
    <w:p w14:paraId="75E3B7D1" w14:textId="77777777" w:rsidR="008203FF" w:rsidRPr="00713214" w:rsidRDefault="008203FF" w:rsidP="008203FF">
      <w:pPr>
        <w:spacing w:before="0" w:after="0"/>
        <w:ind w:left="720"/>
        <w:rPr>
          <w:rFonts w:ascii="Century Gothic" w:hAnsi="Century Gothic"/>
          <w:sz w:val="20"/>
          <w:szCs w:val="20"/>
        </w:rPr>
      </w:pPr>
    </w:p>
    <w:p w14:paraId="3C0FB168" w14:textId="77777777"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What concerns the FC is mining in productive forest reserves which are given to Large Scale Mining companies</w:t>
      </w:r>
    </w:p>
    <w:p w14:paraId="4115AC96" w14:textId="77777777"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The FC plant trees, so where tree planting issues come up then it is their mandate.</w:t>
      </w:r>
    </w:p>
    <w:p w14:paraId="778ACD1B" w14:textId="77777777"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If the Mineral Commission is giving out concessions, they need to work out the restoration plan.</w:t>
      </w:r>
    </w:p>
    <w:p w14:paraId="22EB841D" w14:textId="6E195479"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Under the MMIP they used part of the rehabilitation fund which was distributed for livelihood</w:t>
      </w:r>
      <w:r w:rsidR="00C319C2" w:rsidRPr="00713214">
        <w:rPr>
          <w:rFonts w:ascii="Century Gothic" w:hAnsi="Century Gothic"/>
          <w:sz w:val="20"/>
          <w:szCs w:val="20"/>
          <w:lang w:val="en-GB"/>
        </w:rPr>
        <w:t>s</w:t>
      </w:r>
      <w:r w:rsidRPr="00713214">
        <w:rPr>
          <w:rFonts w:ascii="Century Gothic" w:hAnsi="Century Gothic"/>
          <w:sz w:val="20"/>
          <w:szCs w:val="20"/>
          <w:lang w:val="en-GB"/>
        </w:rPr>
        <w:t xml:space="preserve"> at </w:t>
      </w:r>
      <w:proofErr w:type="spellStart"/>
      <w:r w:rsidRPr="00713214">
        <w:rPr>
          <w:rFonts w:ascii="Century Gothic" w:hAnsi="Century Gothic"/>
          <w:sz w:val="20"/>
          <w:szCs w:val="20"/>
          <w:lang w:val="en-GB"/>
        </w:rPr>
        <w:t>Ayamfuri</w:t>
      </w:r>
      <w:proofErr w:type="spellEnd"/>
      <w:r w:rsidRPr="00713214">
        <w:rPr>
          <w:rFonts w:ascii="Century Gothic" w:hAnsi="Century Gothic"/>
          <w:sz w:val="20"/>
          <w:szCs w:val="20"/>
          <w:lang w:val="en-GB"/>
        </w:rPr>
        <w:t xml:space="preserve"> </w:t>
      </w:r>
      <w:proofErr w:type="gramStart"/>
      <w:r w:rsidRPr="00713214">
        <w:rPr>
          <w:rFonts w:ascii="Century Gothic" w:hAnsi="Century Gothic"/>
          <w:sz w:val="20"/>
          <w:szCs w:val="20"/>
          <w:lang w:val="en-GB"/>
        </w:rPr>
        <w:t>and also</w:t>
      </w:r>
      <w:proofErr w:type="gramEnd"/>
      <w:r w:rsidRPr="00713214">
        <w:rPr>
          <w:rFonts w:ascii="Century Gothic" w:hAnsi="Century Gothic"/>
          <w:sz w:val="20"/>
          <w:szCs w:val="20"/>
          <w:lang w:val="en-GB"/>
        </w:rPr>
        <w:t xml:space="preserve"> raised large palm seedlings.</w:t>
      </w:r>
    </w:p>
    <w:p w14:paraId="40381764" w14:textId="5CCAAAA7"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 xml:space="preserve">The Forestry Commission comes in where rehabilitation of degraded land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be done</w:t>
      </w:r>
      <w:r w:rsidR="00C319C2" w:rsidRPr="00713214">
        <w:rPr>
          <w:rFonts w:ascii="Century Gothic" w:hAnsi="Century Gothic"/>
          <w:sz w:val="20"/>
          <w:szCs w:val="20"/>
          <w:lang w:val="en-GB"/>
        </w:rPr>
        <w:t>.</w:t>
      </w:r>
    </w:p>
    <w:p w14:paraId="42E61C6A" w14:textId="00119FE7"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 xml:space="preserve">No </w:t>
      </w:r>
      <w:r w:rsidR="00C319C2" w:rsidRPr="00713214">
        <w:rPr>
          <w:rFonts w:ascii="Century Gothic" w:hAnsi="Century Gothic"/>
          <w:sz w:val="20"/>
          <w:szCs w:val="20"/>
          <w:lang w:val="en-GB"/>
        </w:rPr>
        <w:t>s</w:t>
      </w:r>
      <w:r w:rsidRPr="00713214">
        <w:rPr>
          <w:rFonts w:ascii="Century Gothic" w:hAnsi="Century Gothic"/>
          <w:sz w:val="20"/>
          <w:szCs w:val="20"/>
          <w:lang w:val="en-GB"/>
        </w:rPr>
        <w:t xml:space="preserve">mall-scale mining is supposed to take place in forest </w:t>
      </w:r>
      <w:proofErr w:type="gramStart"/>
      <w:r w:rsidRPr="00713214">
        <w:rPr>
          <w:rFonts w:ascii="Century Gothic" w:hAnsi="Century Gothic"/>
          <w:sz w:val="20"/>
          <w:szCs w:val="20"/>
          <w:lang w:val="en-GB"/>
        </w:rPr>
        <w:t>reserves</w:t>
      </w:r>
      <w:proofErr w:type="gramEnd"/>
      <w:r w:rsidRPr="00713214">
        <w:rPr>
          <w:rFonts w:ascii="Century Gothic" w:hAnsi="Century Gothic"/>
          <w:sz w:val="20"/>
          <w:szCs w:val="20"/>
          <w:lang w:val="en-GB"/>
        </w:rPr>
        <w:t xml:space="preserve"> so livelihoods restoration issues don’t arise here.</w:t>
      </w:r>
    </w:p>
    <w:p w14:paraId="10DCD41F" w14:textId="3209DE2F" w:rsidR="008203FF" w:rsidRPr="00713214" w:rsidRDefault="008203FF" w:rsidP="006B445A">
      <w:pPr>
        <w:numPr>
          <w:ilvl w:val="0"/>
          <w:numId w:val="44"/>
        </w:numPr>
        <w:spacing w:before="0" w:after="0" w:line="269" w:lineRule="auto"/>
        <w:ind w:left="360"/>
        <w:jc w:val="left"/>
        <w:rPr>
          <w:rFonts w:ascii="Century Gothic" w:hAnsi="Century Gothic"/>
          <w:sz w:val="20"/>
          <w:szCs w:val="20"/>
          <w:lang w:val="en-GB"/>
        </w:rPr>
      </w:pPr>
      <w:r w:rsidRPr="00713214">
        <w:rPr>
          <w:rFonts w:ascii="Century Gothic" w:hAnsi="Century Gothic"/>
          <w:sz w:val="20"/>
          <w:szCs w:val="20"/>
          <w:lang w:val="en-GB"/>
        </w:rPr>
        <w:t>In the future, the Forestry Commission will need safeguards support in terms of environmental engineering for the construction civil works as part of land restoration measures.</w:t>
      </w:r>
    </w:p>
    <w:p w14:paraId="02C252ED" w14:textId="77777777" w:rsidR="008203FF" w:rsidRPr="00713214" w:rsidRDefault="008203FF" w:rsidP="006B445A">
      <w:pPr>
        <w:numPr>
          <w:ilvl w:val="0"/>
          <w:numId w:val="44"/>
        </w:numPr>
        <w:spacing w:before="0" w:after="0"/>
        <w:ind w:left="360"/>
        <w:jc w:val="left"/>
        <w:rPr>
          <w:rFonts w:ascii="Century Gothic" w:hAnsi="Century Gothic"/>
          <w:sz w:val="20"/>
          <w:szCs w:val="20"/>
        </w:rPr>
      </w:pPr>
      <w:r w:rsidRPr="00713214">
        <w:rPr>
          <w:rFonts w:ascii="Century Gothic" w:hAnsi="Century Gothic"/>
          <w:sz w:val="20"/>
          <w:szCs w:val="20"/>
        </w:rPr>
        <w:lastRenderedPageBreak/>
        <w:t>Under the FIP, it was recommended that only reserved areas should be restored. When you move to off-reserve areas there will be ownership issues after the reclamation and restoration.</w:t>
      </w:r>
    </w:p>
    <w:p w14:paraId="73F40145" w14:textId="0BE6B876" w:rsidR="008203FF" w:rsidRPr="00713214" w:rsidRDefault="008203FF" w:rsidP="006B445A">
      <w:pPr>
        <w:numPr>
          <w:ilvl w:val="0"/>
          <w:numId w:val="44"/>
        </w:numPr>
        <w:spacing w:before="0" w:after="0"/>
        <w:ind w:left="360"/>
        <w:jc w:val="left"/>
        <w:rPr>
          <w:rFonts w:ascii="Century Gothic" w:hAnsi="Century Gothic"/>
          <w:sz w:val="20"/>
          <w:szCs w:val="20"/>
        </w:rPr>
      </w:pPr>
      <w:r w:rsidRPr="00713214">
        <w:rPr>
          <w:rFonts w:ascii="Century Gothic" w:hAnsi="Century Gothic"/>
          <w:sz w:val="20"/>
          <w:szCs w:val="20"/>
        </w:rPr>
        <w:t>After reclamation of off-reserved areas by government</w:t>
      </w:r>
      <w:r w:rsidR="00C319C2" w:rsidRPr="00713214">
        <w:rPr>
          <w:rFonts w:ascii="Century Gothic" w:hAnsi="Century Gothic"/>
          <w:sz w:val="20"/>
          <w:szCs w:val="20"/>
        </w:rPr>
        <w:t>,</w:t>
      </w:r>
      <w:r w:rsidRPr="00713214">
        <w:rPr>
          <w:rFonts w:ascii="Century Gothic" w:hAnsi="Century Gothic"/>
          <w:sz w:val="20"/>
          <w:szCs w:val="20"/>
        </w:rPr>
        <w:t xml:space="preserve"> it shall remain the property of the </w:t>
      </w:r>
      <w:proofErr w:type="gramStart"/>
      <w:r w:rsidRPr="00713214">
        <w:rPr>
          <w:rFonts w:ascii="Century Gothic" w:hAnsi="Century Gothic"/>
          <w:sz w:val="20"/>
          <w:szCs w:val="20"/>
        </w:rPr>
        <w:t>land owners</w:t>
      </w:r>
      <w:proofErr w:type="gramEnd"/>
      <w:r w:rsidRPr="00713214">
        <w:rPr>
          <w:rFonts w:ascii="Century Gothic" w:hAnsi="Century Gothic"/>
          <w:sz w:val="20"/>
          <w:szCs w:val="20"/>
        </w:rPr>
        <w:t>.</w:t>
      </w:r>
    </w:p>
    <w:p w14:paraId="72E1B697" w14:textId="1AEC98EA" w:rsidR="008203FF" w:rsidRPr="00713214" w:rsidRDefault="008203FF" w:rsidP="006B445A">
      <w:pPr>
        <w:numPr>
          <w:ilvl w:val="0"/>
          <w:numId w:val="44"/>
        </w:numPr>
        <w:spacing w:before="0" w:after="0"/>
        <w:ind w:left="360"/>
        <w:jc w:val="left"/>
        <w:rPr>
          <w:rFonts w:ascii="Century Gothic" w:hAnsi="Century Gothic"/>
          <w:sz w:val="20"/>
          <w:szCs w:val="20"/>
        </w:rPr>
      </w:pPr>
      <w:r w:rsidRPr="00713214">
        <w:rPr>
          <w:rFonts w:ascii="Century Gothic" w:hAnsi="Century Gothic"/>
          <w:sz w:val="20"/>
          <w:szCs w:val="20"/>
        </w:rPr>
        <w:t xml:space="preserve">Under the Forestry Investment </w:t>
      </w:r>
      <w:proofErr w:type="spellStart"/>
      <w:r w:rsidRPr="00713214">
        <w:rPr>
          <w:rFonts w:ascii="Century Gothic" w:hAnsi="Century Gothic"/>
          <w:sz w:val="20"/>
          <w:szCs w:val="20"/>
        </w:rPr>
        <w:t>Programme</w:t>
      </w:r>
      <w:proofErr w:type="spellEnd"/>
      <w:r w:rsidRPr="00713214">
        <w:rPr>
          <w:rFonts w:ascii="Century Gothic" w:hAnsi="Century Gothic"/>
          <w:sz w:val="20"/>
          <w:szCs w:val="20"/>
        </w:rPr>
        <w:t xml:space="preserve"> (FIP), the Forestry Commission (FC) has tried to stay </w:t>
      </w:r>
      <w:r w:rsidR="00C319C2" w:rsidRPr="00713214">
        <w:rPr>
          <w:rFonts w:ascii="Century Gothic" w:hAnsi="Century Gothic"/>
          <w:sz w:val="20"/>
          <w:szCs w:val="20"/>
        </w:rPr>
        <w:t xml:space="preserve">out of </w:t>
      </w:r>
      <w:r w:rsidRPr="00713214">
        <w:rPr>
          <w:rFonts w:ascii="Century Gothic" w:hAnsi="Century Gothic"/>
          <w:sz w:val="20"/>
          <w:szCs w:val="20"/>
        </w:rPr>
        <w:t xml:space="preserve">this controversy that will arise if government </w:t>
      </w:r>
      <w:proofErr w:type="gramStart"/>
      <w:r w:rsidRPr="00713214">
        <w:rPr>
          <w:rFonts w:ascii="Century Gothic" w:hAnsi="Century Gothic"/>
          <w:sz w:val="20"/>
          <w:szCs w:val="20"/>
        </w:rPr>
        <w:t>has to</w:t>
      </w:r>
      <w:proofErr w:type="gramEnd"/>
      <w:r w:rsidRPr="00713214">
        <w:rPr>
          <w:rFonts w:ascii="Century Gothic" w:hAnsi="Century Gothic"/>
          <w:sz w:val="20"/>
          <w:szCs w:val="20"/>
        </w:rPr>
        <w:t xml:space="preserve"> reclaim off-reserve areas</w:t>
      </w:r>
      <w:r w:rsidR="00C319C2" w:rsidRPr="00713214">
        <w:rPr>
          <w:rFonts w:ascii="Century Gothic" w:hAnsi="Century Gothic"/>
          <w:sz w:val="20"/>
          <w:szCs w:val="20"/>
        </w:rPr>
        <w:t>.</w:t>
      </w:r>
    </w:p>
    <w:p w14:paraId="5826BFCE" w14:textId="77777777" w:rsidR="008203FF" w:rsidRPr="00713214" w:rsidRDefault="008203FF" w:rsidP="00C63B5A">
      <w:pPr>
        <w:pStyle w:val="Heading3"/>
        <w:rPr>
          <w:rFonts w:ascii="Century Gothic" w:hAnsi="Century Gothic"/>
          <w:sz w:val="20"/>
          <w:szCs w:val="20"/>
        </w:rPr>
      </w:pPr>
      <w:bookmarkStart w:id="396" w:name="_Toc65250664"/>
      <w:r w:rsidRPr="00713214">
        <w:rPr>
          <w:rFonts w:ascii="Century Gothic" w:hAnsi="Century Gothic"/>
          <w:sz w:val="20"/>
          <w:szCs w:val="20"/>
        </w:rPr>
        <w:t>Economic and Livelihood Issues</w:t>
      </w:r>
      <w:bookmarkEnd w:id="396"/>
    </w:p>
    <w:p w14:paraId="619932E7" w14:textId="77777777" w:rsidR="008203FF" w:rsidRPr="00713214" w:rsidRDefault="008203FF" w:rsidP="008203FF">
      <w:pPr>
        <w:spacing w:before="0" w:after="0"/>
        <w:rPr>
          <w:rFonts w:ascii="Century Gothic" w:hAnsi="Century Gothic"/>
          <w:b/>
          <w:sz w:val="20"/>
          <w:szCs w:val="20"/>
        </w:rPr>
      </w:pPr>
    </w:p>
    <w:p w14:paraId="4D42A56E" w14:textId="77777777" w:rsidR="008203FF" w:rsidRPr="00713214" w:rsidRDefault="008203FF" w:rsidP="008203FF">
      <w:pPr>
        <w:spacing w:before="0" w:after="0"/>
        <w:rPr>
          <w:rFonts w:ascii="Century Gothic" w:hAnsi="Century Gothic"/>
          <w:bCs/>
          <w:sz w:val="20"/>
          <w:szCs w:val="20"/>
        </w:rPr>
      </w:pPr>
      <w:r w:rsidRPr="00713214">
        <w:rPr>
          <w:rFonts w:ascii="Century Gothic" w:hAnsi="Century Gothic"/>
          <w:bCs/>
          <w:sz w:val="20"/>
          <w:szCs w:val="20"/>
        </w:rPr>
        <w:t>The views of some stakeholders on economic and livelihood issues are as follows:</w:t>
      </w:r>
    </w:p>
    <w:p w14:paraId="10D13AD1" w14:textId="7DFBA07A"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 xml:space="preserve">One key livelihood area to consider is water. Using water to wash gold is </w:t>
      </w:r>
      <w:r w:rsidR="00096E02" w:rsidRPr="00713214">
        <w:rPr>
          <w:rFonts w:ascii="Century Gothic" w:hAnsi="Century Gothic"/>
          <w:sz w:val="20"/>
          <w:szCs w:val="20"/>
        </w:rPr>
        <w:t xml:space="preserve">a </w:t>
      </w:r>
      <w:r w:rsidRPr="00713214">
        <w:rPr>
          <w:rFonts w:ascii="Century Gothic" w:hAnsi="Century Gothic"/>
          <w:sz w:val="20"/>
          <w:szCs w:val="20"/>
        </w:rPr>
        <w:t xml:space="preserve">major social issue for the communities. This situation is very alarming in </w:t>
      </w:r>
      <w:proofErr w:type="spellStart"/>
      <w:r w:rsidRPr="00713214">
        <w:rPr>
          <w:rFonts w:ascii="Century Gothic" w:hAnsi="Century Gothic"/>
          <w:sz w:val="20"/>
          <w:szCs w:val="20"/>
        </w:rPr>
        <w:t>Tontokrom</w:t>
      </w:r>
      <w:proofErr w:type="spellEnd"/>
      <w:r w:rsidRPr="00713214">
        <w:rPr>
          <w:rFonts w:ascii="Century Gothic" w:hAnsi="Century Gothic"/>
          <w:sz w:val="20"/>
          <w:szCs w:val="20"/>
        </w:rPr>
        <w:t>.</w:t>
      </w:r>
    </w:p>
    <w:p w14:paraId="45CA0CD6" w14:textId="159C8B7B"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Small scale miners should create their own water system.</w:t>
      </w:r>
      <w:r w:rsidR="00997A93" w:rsidRPr="00713214">
        <w:rPr>
          <w:rFonts w:ascii="Century Gothic" w:hAnsi="Century Gothic"/>
          <w:sz w:val="20"/>
          <w:szCs w:val="20"/>
        </w:rPr>
        <w:t xml:space="preserve"> The excessive use and competition for water in some mining communities has made</w:t>
      </w:r>
      <w:r w:rsidRPr="00713214">
        <w:rPr>
          <w:rFonts w:ascii="Century Gothic" w:hAnsi="Century Gothic"/>
          <w:sz w:val="20"/>
          <w:szCs w:val="20"/>
        </w:rPr>
        <w:t xml:space="preserve"> </w:t>
      </w:r>
      <w:r w:rsidR="00997A93" w:rsidRPr="00713214">
        <w:rPr>
          <w:rFonts w:ascii="Century Gothic" w:hAnsi="Century Gothic"/>
          <w:sz w:val="20"/>
          <w:szCs w:val="20"/>
        </w:rPr>
        <w:t>t</w:t>
      </w:r>
      <w:r w:rsidRPr="00713214">
        <w:rPr>
          <w:rFonts w:ascii="Century Gothic" w:hAnsi="Century Gothic"/>
          <w:sz w:val="20"/>
          <w:szCs w:val="20"/>
        </w:rPr>
        <w:t xml:space="preserve">he price of water higher than fuel. If Ghana should begin to import water into the </w:t>
      </w:r>
      <w:proofErr w:type="gramStart"/>
      <w:r w:rsidRPr="00713214">
        <w:rPr>
          <w:rFonts w:ascii="Century Gothic" w:hAnsi="Century Gothic"/>
          <w:sz w:val="20"/>
          <w:szCs w:val="20"/>
        </w:rPr>
        <w:t>country</w:t>
      </w:r>
      <w:proofErr w:type="gramEnd"/>
      <w:r w:rsidRPr="00713214">
        <w:rPr>
          <w:rFonts w:ascii="Century Gothic" w:hAnsi="Century Gothic"/>
          <w:sz w:val="20"/>
          <w:szCs w:val="20"/>
        </w:rPr>
        <w:t xml:space="preserve"> it will be problematic.</w:t>
      </w:r>
    </w:p>
    <w:p w14:paraId="735B4E52" w14:textId="49799626"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Treating heavy metals</w:t>
      </w:r>
      <w:r w:rsidR="00096E02" w:rsidRPr="00713214">
        <w:rPr>
          <w:rFonts w:ascii="Century Gothic" w:hAnsi="Century Gothic"/>
          <w:sz w:val="20"/>
          <w:szCs w:val="20"/>
        </w:rPr>
        <w:t>-</w:t>
      </w:r>
      <w:r w:rsidRPr="00713214">
        <w:rPr>
          <w:rFonts w:ascii="Century Gothic" w:hAnsi="Century Gothic"/>
          <w:sz w:val="20"/>
          <w:szCs w:val="20"/>
        </w:rPr>
        <w:t>polluted water is a threatening danger to the communities.</w:t>
      </w:r>
    </w:p>
    <w:p w14:paraId="10D8A52A" w14:textId="77777777"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Currently the FC allows 2% of forest reserves for mining. Seventeen (17) companies have been given the right to prospect but only five (5) are operating now.</w:t>
      </w:r>
    </w:p>
    <w:p w14:paraId="6244FC05" w14:textId="77777777"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Small scale mining should never be allowed in forest reserves.</w:t>
      </w:r>
    </w:p>
    <w:p w14:paraId="0B853BC3" w14:textId="22D1BBD8"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 xml:space="preserve">The </w:t>
      </w:r>
      <w:r w:rsidR="002167AF" w:rsidRPr="00713214">
        <w:rPr>
          <w:rFonts w:ascii="Century Gothic" w:hAnsi="Century Gothic"/>
          <w:sz w:val="20"/>
          <w:szCs w:val="20"/>
        </w:rPr>
        <w:t xml:space="preserve">forests provide </w:t>
      </w:r>
      <w:proofErr w:type="gramStart"/>
      <w:r w:rsidR="002167AF" w:rsidRPr="00713214">
        <w:rPr>
          <w:rFonts w:ascii="Century Gothic" w:hAnsi="Century Gothic"/>
          <w:sz w:val="20"/>
          <w:szCs w:val="20"/>
        </w:rPr>
        <w:t>micro</w:t>
      </w:r>
      <w:r w:rsidRPr="00713214">
        <w:rPr>
          <w:rFonts w:ascii="Century Gothic" w:hAnsi="Century Gothic"/>
          <w:sz w:val="20"/>
          <w:szCs w:val="20"/>
        </w:rPr>
        <w:t xml:space="preserve"> climate</w:t>
      </w:r>
      <w:proofErr w:type="gramEnd"/>
      <w:r w:rsidR="00792A40" w:rsidRPr="00713214">
        <w:rPr>
          <w:rFonts w:ascii="Century Gothic" w:hAnsi="Century Gothic"/>
          <w:sz w:val="20"/>
          <w:szCs w:val="20"/>
        </w:rPr>
        <w:t xml:space="preserve"> for survival of wildlife</w:t>
      </w:r>
      <w:r w:rsidRPr="00713214">
        <w:rPr>
          <w:rFonts w:ascii="Century Gothic" w:hAnsi="Century Gothic"/>
          <w:sz w:val="20"/>
          <w:szCs w:val="20"/>
        </w:rPr>
        <w:t xml:space="preserve"> and serves as sources of food.</w:t>
      </w:r>
    </w:p>
    <w:p w14:paraId="1152698E" w14:textId="7C9BFD34"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 xml:space="preserve">There is the need </w:t>
      </w:r>
      <w:r w:rsidR="00096E02" w:rsidRPr="00713214">
        <w:rPr>
          <w:rFonts w:ascii="Century Gothic" w:hAnsi="Century Gothic"/>
          <w:sz w:val="20"/>
          <w:szCs w:val="20"/>
        </w:rPr>
        <w:t>for</w:t>
      </w:r>
      <w:r w:rsidRPr="00713214">
        <w:rPr>
          <w:rFonts w:ascii="Century Gothic" w:hAnsi="Century Gothic"/>
          <w:sz w:val="20"/>
          <w:szCs w:val="20"/>
        </w:rPr>
        <w:t xml:space="preserve"> stricter measures. The small-scale miners mainly think of money and they don’t think about the environment.</w:t>
      </w:r>
    </w:p>
    <w:p w14:paraId="21A82B87" w14:textId="61380E66"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 xml:space="preserve">The </w:t>
      </w:r>
      <w:r w:rsidR="002167AF" w:rsidRPr="00713214">
        <w:rPr>
          <w:rFonts w:ascii="Century Gothic" w:hAnsi="Century Gothic"/>
          <w:sz w:val="20"/>
          <w:szCs w:val="20"/>
        </w:rPr>
        <w:t>behavior</w:t>
      </w:r>
      <w:r w:rsidRPr="00713214">
        <w:rPr>
          <w:rFonts w:ascii="Century Gothic" w:hAnsi="Century Gothic"/>
          <w:sz w:val="20"/>
          <w:szCs w:val="20"/>
        </w:rPr>
        <w:t xml:space="preserve"> of small-scale miners cannot be controlled. Considering allowing them in forest reserves is not the way to go</w:t>
      </w:r>
      <w:r w:rsidR="00096E02" w:rsidRPr="00713214">
        <w:rPr>
          <w:rFonts w:ascii="Century Gothic" w:hAnsi="Century Gothic"/>
          <w:sz w:val="20"/>
          <w:szCs w:val="20"/>
        </w:rPr>
        <w:t>.</w:t>
      </w:r>
    </w:p>
    <w:p w14:paraId="4B9AA3B2" w14:textId="070B34D1"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It is very important to think of the value of our forests and biodiversity and not readily think of mining in the forest areas with the hope that a better technology will be a solution. There is the need to set priorities right.</w:t>
      </w:r>
    </w:p>
    <w:p w14:paraId="0686D2B6" w14:textId="4C1AE216"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The gold ASM sector is a valuable sector</w:t>
      </w:r>
      <w:r w:rsidR="00096E02" w:rsidRPr="00713214">
        <w:rPr>
          <w:rFonts w:ascii="Century Gothic" w:hAnsi="Century Gothic"/>
          <w:sz w:val="20"/>
          <w:szCs w:val="20"/>
        </w:rPr>
        <w:t>.</w:t>
      </w:r>
    </w:p>
    <w:p w14:paraId="7D4E4AEF" w14:textId="3E60471A"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There is the need for legislation and enforcement in the sector</w:t>
      </w:r>
      <w:r w:rsidR="00096E02" w:rsidRPr="00713214">
        <w:rPr>
          <w:rFonts w:ascii="Century Gothic" w:hAnsi="Century Gothic"/>
          <w:sz w:val="20"/>
          <w:szCs w:val="20"/>
        </w:rPr>
        <w:t>.</w:t>
      </w:r>
    </w:p>
    <w:p w14:paraId="3F9DA338" w14:textId="77777777"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Capacity building is needed about traceability, record keeping and data gathering</w:t>
      </w:r>
    </w:p>
    <w:p w14:paraId="1D8B6081" w14:textId="53F5DFF6"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 xml:space="preserve">Funding support from government is needed just like it is done for the </w:t>
      </w:r>
      <w:r w:rsidR="00096E02" w:rsidRPr="00713214">
        <w:rPr>
          <w:rFonts w:ascii="Century Gothic" w:hAnsi="Century Gothic"/>
          <w:sz w:val="20"/>
          <w:szCs w:val="20"/>
        </w:rPr>
        <w:t>c</w:t>
      </w:r>
      <w:r w:rsidRPr="00713214">
        <w:rPr>
          <w:rFonts w:ascii="Century Gothic" w:hAnsi="Century Gothic"/>
          <w:sz w:val="20"/>
          <w:szCs w:val="20"/>
        </w:rPr>
        <w:t>ocoa sector for gold pricing to support foreign exchange</w:t>
      </w:r>
      <w:r w:rsidR="00096E02" w:rsidRPr="00713214">
        <w:rPr>
          <w:rFonts w:ascii="Century Gothic" w:hAnsi="Century Gothic"/>
          <w:sz w:val="20"/>
          <w:szCs w:val="20"/>
        </w:rPr>
        <w:t>.</w:t>
      </w:r>
    </w:p>
    <w:p w14:paraId="07020172" w14:textId="1866466E"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The need to create more job opportunities by providing more alternative livelihood opportunities</w:t>
      </w:r>
      <w:r w:rsidR="00096E02" w:rsidRPr="00713214">
        <w:rPr>
          <w:rFonts w:ascii="Century Gothic" w:hAnsi="Century Gothic"/>
          <w:sz w:val="20"/>
          <w:szCs w:val="20"/>
        </w:rPr>
        <w:t>.</w:t>
      </w:r>
    </w:p>
    <w:p w14:paraId="72FE17F3" w14:textId="26A8B976"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Women are generally dependent on men because the men have the dominant access to and use of the main factor of production, land and this limits their economic empowerment</w:t>
      </w:r>
      <w:r w:rsidR="00096E02" w:rsidRPr="00713214">
        <w:rPr>
          <w:rFonts w:ascii="Century Gothic" w:hAnsi="Century Gothic"/>
          <w:sz w:val="20"/>
          <w:szCs w:val="20"/>
        </w:rPr>
        <w:t>.</w:t>
      </w:r>
    </w:p>
    <w:p w14:paraId="18E9C58F" w14:textId="31DFB2FE" w:rsidR="008203FF" w:rsidRPr="00713214" w:rsidRDefault="008203FF" w:rsidP="006B445A">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Training in livelihood activities like bee keeping, small ruminant rearing</w:t>
      </w:r>
      <w:r w:rsidR="00096E02" w:rsidRPr="00713214">
        <w:rPr>
          <w:rFonts w:ascii="Century Gothic" w:hAnsi="Century Gothic"/>
          <w:sz w:val="20"/>
          <w:szCs w:val="20"/>
        </w:rPr>
        <w:t>,</w:t>
      </w:r>
      <w:r w:rsidRPr="00713214">
        <w:rPr>
          <w:rFonts w:ascii="Century Gothic" w:hAnsi="Century Gothic"/>
          <w:sz w:val="20"/>
          <w:szCs w:val="20"/>
        </w:rPr>
        <w:t xml:space="preserve"> etc.</w:t>
      </w:r>
    </w:p>
    <w:p w14:paraId="2F5B1E56" w14:textId="687FB1A1" w:rsidR="00715A31" w:rsidRDefault="008203FF" w:rsidP="00715A31">
      <w:pPr>
        <w:numPr>
          <w:ilvl w:val="0"/>
          <w:numId w:val="44"/>
        </w:numPr>
        <w:spacing w:before="0" w:after="0"/>
        <w:jc w:val="left"/>
        <w:rPr>
          <w:rFonts w:ascii="Century Gothic" w:hAnsi="Century Gothic"/>
          <w:sz w:val="20"/>
          <w:szCs w:val="20"/>
        </w:rPr>
      </w:pPr>
      <w:r w:rsidRPr="00713214">
        <w:rPr>
          <w:rFonts w:ascii="Century Gothic" w:hAnsi="Century Gothic"/>
          <w:sz w:val="20"/>
          <w:szCs w:val="20"/>
        </w:rPr>
        <w:t>The need for development of water harvesting systems like dugouts or weirs especially in the savannah zone</w:t>
      </w:r>
      <w:r w:rsidR="006622D6">
        <w:rPr>
          <w:rFonts w:ascii="Century Gothic" w:hAnsi="Century Gothic"/>
          <w:sz w:val="20"/>
          <w:szCs w:val="20"/>
        </w:rPr>
        <w:t xml:space="preserve">. </w:t>
      </w:r>
    </w:p>
    <w:p w14:paraId="1BD3DAAB" w14:textId="77777777" w:rsidR="00715A31" w:rsidRDefault="00715A31" w:rsidP="00003218">
      <w:pPr>
        <w:spacing w:before="0" w:after="0"/>
        <w:ind w:left="720"/>
        <w:jc w:val="left"/>
        <w:rPr>
          <w:rFonts w:ascii="Century Gothic" w:hAnsi="Century Gothic"/>
          <w:sz w:val="20"/>
          <w:szCs w:val="20"/>
        </w:rPr>
      </w:pPr>
    </w:p>
    <w:p w14:paraId="2837D357" w14:textId="4278CBB3" w:rsidR="008203FF" w:rsidRPr="00713214" w:rsidRDefault="008203FF" w:rsidP="00C63B5A">
      <w:pPr>
        <w:pStyle w:val="Heading3"/>
        <w:rPr>
          <w:rFonts w:ascii="Century Gothic" w:hAnsi="Century Gothic"/>
          <w:sz w:val="20"/>
          <w:szCs w:val="20"/>
        </w:rPr>
      </w:pPr>
      <w:bookmarkStart w:id="397" w:name="_Toc65250665"/>
      <w:r w:rsidRPr="00713214">
        <w:rPr>
          <w:rFonts w:ascii="Century Gothic" w:hAnsi="Century Gothic"/>
          <w:sz w:val="20"/>
          <w:szCs w:val="20"/>
        </w:rPr>
        <w:t>Socio-Cultural Issues</w:t>
      </w:r>
      <w:bookmarkEnd w:id="397"/>
    </w:p>
    <w:p w14:paraId="00B37F36" w14:textId="77777777" w:rsidR="008203FF" w:rsidRPr="00713214" w:rsidRDefault="008203FF" w:rsidP="008203FF">
      <w:pPr>
        <w:spacing w:before="0" w:after="0"/>
        <w:rPr>
          <w:rFonts w:ascii="Century Gothic" w:hAnsi="Century Gothic"/>
          <w:sz w:val="20"/>
          <w:szCs w:val="20"/>
        </w:rPr>
      </w:pPr>
    </w:p>
    <w:p w14:paraId="0123DC7D" w14:textId="77777777" w:rsidR="008203FF" w:rsidRPr="00713214" w:rsidRDefault="008203FF" w:rsidP="008203FF">
      <w:pPr>
        <w:spacing w:before="0" w:after="0"/>
        <w:rPr>
          <w:rFonts w:ascii="Century Gothic" w:hAnsi="Century Gothic"/>
          <w:sz w:val="20"/>
          <w:szCs w:val="20"/>
        </w:rPr>
      </w:pPr>
      <w:r w:rsidRPr="00713214">
        <w:rPr>
          <w:rFonts w:ascii="Century Gothic" w:hAnsi="Century Gothic"/>
          <w:sz w:val="20"/>
          <w:szCs w:val="20"/>
        </w:rPr>
        <w:t>The following are some key socio-cultural issues:</w:t>
      </w:r>
    </w:p>
    <w:p w14:paraId="57CE5EC8" w14:textId="0B5BC097" w:rsidR="008203FF" w:rsidRPr="00713214" w:rsidRDefault="008203FF" w:rsidP="006B445A">
      <w:pPr>
        <w:numPr>
          <w:ilvl w:val="0"/>
          <w:numId w:val="24"/>
        </w:numPr>
        <w:spacing w:before="0" w:after="0"/>
        <w:rPr>
          <w:rFonts w:ascii="Century Gothic" w:hAnsi="Century Gothic"/>
          <w:sz w:val="20"/>
          <w:szCs w:val="20"/>
        </w:rPr>
      </w:pPr>
      <w:r w:rsidRPr="00713214">
        <w:rPr>
          <w:rFonts w:ascii="Century Gothic" w:hAnsi="Century Gothic"/>
          <w:sz w:val="20"/>
          <w:szCs w:val="20"/>
        </w:rPr>
        <w:t>There is a general demand for forest lands for farming/settlement expansion as the farmers believe that forest lands are fertile and produce good yield</w:t>
      </w:r>
      <w:r w:rsidR="00411C83" w:rsidRPr="00713214">
        <w:rPr>
          <w:rFonts w:ascii="Century Gothic" w:hAnsi="Century Gothic"/>
          <w:sz w:val="20"/>
          <w:szCs w:val="20"/>
        </w:rPr>
        <w:t>s</w:t>
      </w:r>
      <w:r w:rsidRPr="00713214">
        <w:rPr>
          <w:rFonts w:ascii="Century Gothic" w:hAnsi="Century Gothic"/>
          <w:sz w:val="20"/>
          <w:szCs w:val="20"/>
        </w:rPr>
        <w:t xml:space="preserve"> of food/cash crops and they need not incur any fertilizer cost. </w:t>
      </w:r>
    </w:p>
    <w:p w14:paraId="23170CEA" w14:textId="2C2B06D9" w:rsidR="008203FF" w:rsidRPr="00713214" w:rsidRDefault="008203FF" w:rsidP="006B445A">
      <w:pPr>
        <w:numPr>
          <w:ilvl w:val="0"/>
          <w:numId w:val="24"/>
        </w:numPr>
        <w:spacing w:before="0" w:after="0"/>
        <w:rPr>
          <w:rFonts w:ascii="Century Gothic" w:hAnsi="Century Gothic"/>
          <w:sz w:val="20"/>
          <w:szCs w:val="20"/>
        </w:rPr>
      </w:pPr>
      <w:r w:rsidRPr="00713214">
        <w:rPr>
          <w:rFonts w:ascii="Century Gothic" w:hAnsi="Century Gothic"/>
          <w:sz w:val="20"/>
          <w:szCs w:val="20"/>
        </w:rPr>
        <w:t>Forest fringe communities believe that land for farming and other uses is becoming limited, mainly due to population increase and settlement expansion and hence the motivation to go into the forest</w:t>
      </w:r>
      <w:r w:rsidR="00411C83" w:rsidRPr="00713214">
        <w:rPr>
          <w:rFonts w:ascii="Century Gothic" w:hAnsi="Century Gothic"/>
          <w:sz w:val="20"/>
          <w:szCs w:val="20"/>
        </w:rPr>
        <w:t>.</w:t>
      </w:r>
      <w:r w:rsidRPr="00713214">
        <w:rPr>
          <w:rFonts w:ascii="Century Gothic" w:hAnsi="Century Gothic"/>
          <w:sz w:val="20"/>
          <w:szCs w:val="20"/>
        </w:rPr>
        <w:t xml:space="preserve"> </w:t>
      </w:r>
    </w:p>
    <w:p w14:paraId="4657279A" w14:textId="09B27CCA" w:rsidR="008203FF" w:rsidRPr="00713214" w:rsidRDefault="008203FF" w:rsidP="006B445A">
      <w:pPr>
        <w:numPr>
          <w:ilvl w:val="0"/>
          <w:numId w:val="24"/>
        </w:numPr>
        <w:spacing w:before="0" w:after="0"/>
        <w:rPr>
          <w:rFonts w:ascii="Century Gothic" w:hAnsi="Century Gothic"/>
          <w:sz w:val="20"/>
          <w:szCs w:val="20"/>
        </w:rPr>
      </w:pPr>
      <w:r w:rsidRPr="00713214">
        <w:rPr>
          <w:rFonts w:ascii="Century Gothic" w:hAnsi="Century Gothic"/>
          <w:sz w:val="20"/>
          <w:szCs w:val="20"/>
        </w:rPr>
        <w:t>Food security is a concern because of the emphasis on forestation/afforestation, conservation and not food production</w:t>
      </w:r>
      <w:r w:rsidR="00411C83" w:rsidRPr="00713214">
        <w:rPr>
          <w:rFonts w:ascii="Century Gothic" w:hAnsi="Century Gothic"/>
          <w:sz w:val="20"/>
          <w:szCs w:val="20"/>
        </w:rPr>
        <w:t>.</w:t>
      </w:r>
      <w:r w:rsidRPr="00713214">
        <w:rPr>
          <w:rFonts w:ascii="Century Gothic" w:hAnsi="Century Gothic"/>
          <w:sz w:val="20"/>
          <w:szCs w:val="20"/>
        </w:rPr>
        <w:t xml:space="preserve"> </w:t>
      </w:r>
    </w:p>
    <w:p w14:paraId="18971A6F" w14:textId="1F6A0F93" w:rsidR="008203FF" w:rsidRPr="00713214" w:rsidRDefault="008203FF" w:rsidP="006B445A">
      <w:pPr>
        <w:numPr>
          <w:ilvl w:val="0"/>
          <w:numId w:val="24"/>
        </w:numPr>
        <w:spacing w:before="0" w:after="0"/>
        <w:rPr>
          <w:rFonts w:ascii="Century Gothic" w:hAnsi="Century Gothic"/>
          <w:sz w:val="20"/>
          <w:szCs w:val="20"/>
        </w:rPr>
      </w:pPr>
      <w:r w:rsidRPr="00713214">
        <w:rPr>
          <w:rFonts w:ascii="Century Gothic" w:hAnsi="Century Gothic"/>
          <w:sz w:val="20"/>
          <w:szCs w:val="20"/>
        </w:rPr>
        <w:lastRenderedPageBreak/>
        <w:t>There should be compensation arrangements for affected cocoa tress should number of shade trees be increased in existing cocoa farms</w:t>
      </w:r>
      <w:r w:rsidR="00411C83" w:rsidRPr="00713214">
        <w:rPr>
          <w:rFonts w:ascii="Century Gothic" w:hAnsi="Century Gothic"/>
          <w:sz w:val="20"/>
          <w:szCs w:val="20"/>
        </w:rPr>
        <w:t>.</w:t>
      </w:r>
    </w:p>
    <w:p w14:paraId="77DDE5D8" w14:textId="6C09FC6F" w:rsidR="008203FF" w:rsidRPr="00713214" w:rsidRDefault="008203FF" w:rsidP="006B445A">
      <w:pPr>
        <w:numPr>
          <w:ilvl w:val="0"/>
          <w:numId w:val="24"/>
        </w:numPr>
        <w:spacing w:before="0" w:after="0"/>
        <w:rPr>
          <w:rFonts w:ascii="Century Gothic" w:hAnsi="Century Gothic"/>
          <w:sz w:val="20"/>
          <w:szCs w:val="20"/>
        </w:rPr>
      </w:pPr>
      <w:r w:rsidRPr="00713214">
        <w:rPr>
          <w:rFonts w:ascii="Century Gothic" w:hAnsi="Century Gothic"/>
          <w:sz w:val="20"/>
          <w:szCs w:val="20"/>
        </w:rPr>
        <w:t xml:space="preserve">Socio-cultural and traditional norms and customs do affect women access and right to tenure and ownership of land and natural resources. </w:t>
      </w:r>
    </w:p>
    <w:p w14:paraId="56262BAE" w14:textId="116687B5" w:rsidR="00E551BB" w:rsidRPr="00713214" w:rsidRDefault="00E551BB" w:rsidP="00E551BB">
      <w:pPr>
        <w:spacing w:before="0" w:after="0"/>
        <w:rPr>
          <w:rFonts w:ascii="Century Gothic" w:hAnsi="Century Gothic"/>
          <w:sz w:val="20"/>
          <w:szCs w:val="20"/>
        </w:rPr>
      </w:pPr>
    </w:p>
    <w:p w14:paraId="1604F419" w14:textId="1AD80D95" w:rsidR="00E551BB" w:rsidRPr="00713214" w:rsidRDefault="00E551BB" w:rsidP="00E551BB">
      <w:pPr>
        <w:pStyle w:val="Heading2"/>
        <w:spacing w:before="120" w:line="252" w:lineRule="auto"/>
        <w:ind w:left="360"/>
        <w:jc w:val="both"/>
        <w:rPr>
          <w:rFonts w:ascii="Century Gothic" w:hAnsi="Century Gothic"/>
          <w:b w:val="0"/>
          <w:sz w:val="20"/>
          <w:szCs w:val="20"/>
        </w:rPr>
      </w:pPr>
      <w:bookmarkStart w:id="398" w:name="_Toc65250666"/>
      <w:r w:rsidRPr="00713214">
        <w:rPr>
          <w:rFonts w:ascii="Century Gothic" w:eastAsia="Calibri" w:hAnsi="Century Gothic"/>
          <w:color w:val="000000"/>
          <w:sz w:val="20"/>
          <w:szCs w:val="20"/>
          <w:lang w:val="en-NZ"/>
        </w:rPr>
        <w:t xml:space="preserve">Disclosure Requirements for the Resettlement </w:t>
      </w:r>
      <w:r w:rsidR="00792A40" w:rsidRPr="00713214">
        <w:rPr>
          <w:rFonts w:ascii="Century Gothic" w:eastAsia="Calibri" w:hAnsi="Century Gothic"/>
          <w:color w:val="000000"/>
          <w:sz w:val="20"/>
          <w:szCs w:val="20"/>
          <w:lang w:val="en-NZ"/>
        </w:rPr>
        <w:t>Policy Framework and</w:t>
      </w:r>
      <w:r w:rsidR="008777F0" w:rsidRPr="00713214">
        <w:rPr>
          <w:rFonts w:ascii="Century Gothic" w:eastAsia="Calibri" w:hAnsi="Century Gothic"/>
          <w:color w:val="000000"/>
          <w:sz w:val="20"/>
          <w:szCs w:val="20"/>
          <w:lang w:val="en-NZ"/>
        </w:rPr>
        <w:t xml:space="preserve"> </w:t>
      </w:r>
      <w:r w:rsidR="00914B80" w:rsidRPr="00713214">
        <w:rPr>
          <w:rFonts w:ascii="Century Gothic" w:eastAsia="Calibri" w:hAnsi="Century Gothic"/>
          <w:color w:val="000000"/>
          <w:sz w:val="20"/>
          <w:szCs w:val="20"/>
          <w:lang w:val="en-NZ"/>
        </w:rPr>
        <w:t xml:space="preserve">Process </w:t>
      </w:r>
      <w:r w:rsidRPr="00713214">
        <w:rPr>
          <w:rFonts w:ascii="Century Gothic" w:eastAsia="Calibri" w:hAnsi="Century Gothic"/>
          <w:color w:val="000000"/>
          <w:sz w:val="20"/>
          <w:szCs w:val="20"/>
          <w:lang w:val="en-NZ"/>
        </w:rPr>
        <w:t>Framework</w:t>
      </w:r>
      <w:bookmarkEnd w:id="398"/>
    </w:p>
    <w:p w14:paraId="7B6A972D" w14:textId="77777777"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r w:rsidRPr="00713214">
        <w:rPr>
          <w:rFonts w:ascii="Century Gothic" w:eastAsia="Calibri" w:hAnsi="Century Gothic"/>
          <w:color w:val="000000" w:themeColor="text1"/>
          <w:sz w:val="20"/>
          <w:szCs w:val="20"/>
        </w:rPr>
        <w:t xml:space="preserve">The World Bank ESS 10 requires that the project make publicly available project reports to project affected groups, local NGOs, and the public at large. </w:t>
      </w:r>
    </w:p>
    <w:p w14:paraId="43368ACA" w14:textId="77777777"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p>
    <w:p w14:paraId="1E774186" w14:textId="3D81AB4D"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r w:rsidRPr="00713214">
        <w:rPr>
          <w:rFonts w:ascii="Century Gothic" w:eastAsia="Calibri" w:hAnsi="Century Gothic"/>
          <w:color w:val="000000" w:themeColor="text1"/>
          <w:sz w:val="20"/>
          <w:szCs w:val="20"/>
        </w:rPr>
        <w:t xml:space="preserve">The PCUs of </w:t>
      </w:r>
      <w:r w:rsidR="002E3382" w:rsidRPr="00713214">
        <w:rPr>
          <w:rFonts w:ascii="Century Gothic" w:eastAsia="Calibri" w:hAnsi="Century Gothic"/>
          <w:color w:val="000000" w:themeColor="text1"/>
          <w:sz w:val="20"/>
          <w:szCs w:val="20"/>
        </w:rPr>
        <w:t xml:space="preserve">EPA </w:t>
      </w:r>
      <w:r w:rsidRPr="00713214">
        <w:rPr>
          <w:rFonts w:ascii="Century Gothic" w:eastAsia="Calibri" w:hAnsi="Century Gothic"/>
          <w:color w:val="000000" w:themeColor="text1"/>
          <w:sz w:val="20"/>
          <w:szCs w:val="20"/>
        </w:rPr>
        <w:t>and MLNR will disclos</w:t>
      </w:r>
      <w:r w:rsidR="00754B53" w:rsidRPr="00713214">
        <w:rPr>
          <w:rFonts w:ascii="Century Gothic" w:eastAsia="Calibri" w:hAnsi="Century Gothic"/>
          <w:color w:val="000000" w:themeColor="text1"/>
          <w:sz w:val="20"/>
          <w:szCs w:val="20"/>
        </w:rPr>
        <w:t>e the</w:t>
      </w:r>
      <w:r w:rsidRPr="00713214">
        <w:rPr>
          <w:rFonts w:ascii="Century Gothic" w:eastAsia="Calibri" w:hAnsi="Century Gothic"/>
          <w:color w:val="000000" w:themeColor="text1"/>
          <w:sz w:val="20"/>
          <w:szCs w:val="20"/>
        </w:rPr>
        <w:t xml:space="preserve"> </w:t>
      </w:r>
      <w:r w:rsidR="00754B53" w:rsidRPr="00713214">
        <w:rPr>
          <w:rFonts w:ascii="Century Gothic" w:eastAsia="Calibri" w:hAnsi="Century Gothic"/>
          <w:color w:val="000000" w:themeColor="text1"/>
          <w:sz w:val="20"/>
          <w:szCs w:val="20"/>
        </w:rPr>
        <w:t>RP</w:t>
      </w:r>
      <w:r w:rsidRPr="00713214">
        <w:rPr>
          <w:rFonts w:ascii="Century Gothic" w:eastAsia="Calibri" w:hAnsi="Century Gothic"/>
          <w:color w:val="000000" w:themeColor="text1"/>
          <w:sz w:val="20"/>
          <w:szCs w:val="20"/>
        </w:rPr>
        <w:t>F</w:t>
      </w:r>
      <w:r w:rsidR="00361253" w:rsidRPr="00713214">
        <w:rPr>
          <w:rFonts w:ascii="Century Gothic" w:eastAsia="Calibri" w:hAnsi="Century Gothic"/>
          <w:color w:val="000000" w:themeColor="text1"/>
          <w:sz w:val="20"/>
          <w:szCs w:val="20"/>
        </w:rPr>
        <w:t>&amp;PF</w:t>
      </w:r>
      <w:r w:rsidRPr="00713214">
        <w:rPr>
          <w:rFonts w:ascii="Century Gothic" w:eastAsia="Calibri" w:hAnsi="Century Gothic"/>
          <w:color w:val="000000" w:themeColor="text1"/>
          <w:sz w:val="20"/>
          <w:szCs w:val="20"/>
        </w:rPr>
        <w:t xml:space="preserve"> </w:t>
      </w:r>
      <w:r w:rsidR="00671F74" w:rsidRPr="00713214">
        <w:rPr>
          <w:rFonts w:ascii="Century Gothic" w:eastAsia="Calibri" w:hAnsi="Century Gothic"/>
          <w:color w:val="000000" w:themeColor="text1"/>
          <w:sz w:val="20"/>
          <w:szCs w:val="20"/>
        </w:rPr>
        <w:t>and other instrument</w:t>
      </w:r>
      <w:r w:rsidR="00361253" w:rsidRPr="00713214">
        <w:rPr>
          <w:rFonts w:ascii="Century Gothic" w:eastAsia="Calibri" w:hAnsi="Century Gothic"/>
          <w:color w:val="000000" w:themeColor="text1"/>
          <w:sz w:val="20"/>
          <w:szCs w:val="20"/>
        </w:rPr>
        <w:t xml:space="preserve">s </w:t>
      </w:r>
      <w:r w:rsidR="00754B53" w:rsidRPr="00713214">
        <w:rPr>
          <w:rFonts w:ascii="Century Gothic" w:eastAsia="Calibri" w:hAnsi="Century Gothic"/>
          <w:color w:val="000000" w:themeColor="text1"/>
          <w:sz w:val="20"/>
          <w:szCs w:val="20"/>
        </w:rPr>
        <w:t xml:space="preserve">(RAP/ARAP or others that </w:t>
      </w:r>
      <w:r w:rsidR="00671F74" w:rsidRPr="00713214">
        <w:rPr>
          <w:rFonts w:ascii="Century Gothic" w:eastAsia="Calibri" w:hAnsi="Century Gothic"/>
          <w:color w:val="000000" w:themeColor="text1"/>
          <w:sz w:val="20"/>
          <w:szCs w:val="20"/>
        </w:rPr>
        <w:t xml:space="preserve">as may be </w:t>
      </w:r>
      <w:r w:rsidR="001625E3" w:rsidRPr="00713214">
        <w:rPr>
          <w:rFonts w:ascii="Century Gothic" w:eastAsia="Calibri" w:hAnsi="Century Gothic"/>
          <w:color w:val="000000" w:themeColor="text1"/>
          <w:sz w:val="20"/>
          <w:szCs w:val="20"/>
        </w:rPr>
        <w:t>required</w:t>
      </w:r>
      <w:r w:rsidR="009155E8" w:rsidRPr="00713214">
        <w:rPr>
          <w:rFonts w:ascii="Century Gothic" w:eastAsia="Calibri" w:hAnsi="Century Gothic"/>
          <w:color w:val="000000" w:themeColor="text1"/>
          <w:sz w:val="20"/>
          <w:szCs w:val="20"/>
        </w:rPr>
        <w:t xml:space="preserve">) </w:t>
      </w:r>
      <w:r w:rsidRPr="00713214">
        <w:rPr>
          <w:rFonts w:ascii="Century Gothic" w:eastAsia="Calibri" w:hAnsi="Century Gothic"/>
          <w:color w:val="000000" w:themeColor="text1"/>
          <w:sz w:val="20"/>
          <w:szCs w:val="20"/>
        </w:rPr>
        <w:t xml:space="preserve">on their website </w:t>
      </w:r>
      <w:r w:rsidR="009155E8" w:rsidRPr="00713214">
        <w:rPr>
          <w:rFonts w:ascii="Century Gothic" w:eastAsia="Calibri" w:hAnsi="Century Gothic"/>
          <w:color w:val="000000" w:themeColor="text1"/>
          <w:sz w:val="20"/>
          <w:szCs w:val="20"/>
        </w:rPr>
        <w:t>during implementation when sites are identified</w:t>
      </w:r>
      <w:r w:rsidRPr="00713214">
        <w:rPr>
          <w:rFonts w:ascii="Century Gothic" w:eastAsia="Calibri" w:hAnsi="Century Gothic"/>
          <w:color w:val="000000" w:themeColor="text1"/>
          <w:sz w:val="20"/>
          <w:szCs w:val="20"/>
        </w:rPr>
        <w:t xml:space="preserve">. </w:t>
      </w:r>
      <w:r w:rsidR="009155E8" w:rsidRPr="00713214">
        <w:rPr>
          <w:rFonts w:ascii="Century Gothic" w:eastAsia="Calibri" w:hAnsi="Century Gothic"/>
          <w:color w:val="000000" w:themeColor="text1"/>
          <w:sz w:val="20"/>
          <w:szCs w:val="20"/>
        </w:rPr>
        <w:t>T</w:t>
      </w:r>
      <w:r w:rsidRPr="00713214">
        <w:rPr>
          <w:rFonts w:ascii="Century Gothic" w:eastAsia="Calibri" w:hAnsi="Century Gothic"/>
          <w:color w:val="000000" w:themeColor="text1"/>
          <w:sz w:val="20"/>
          <w:szCs w:val="20"/>
        </w:rPr>
        <w:t>he MLNR and EPA will make available copies of the RPF</w:t>
      </w:r>
      <w:r w:rsidR="00361253" w:rsidRPr="00713214">
        <w:rPr>
          <w:rFonts w:ascii="Century Gothic" w:eastAsia="Calibri" w:hAnsi="Century Gothic"/>
          <w:color w:val="000000" w:themeColor="text1"/>
          <w:sz w:val="20"/>
          <w:szCs w:val="20"/>
        </w:rPr>
        <w:t>&amp;PF</w:t>
      </w:r>
      <w:r w:rsidR="005349DC" w:rsidRPr="00713214">
        <w:rPr>
          <w:rFonts w:ascii="Century Gothic" w:eastAsia="Calibri" w:hAnsi="Century Gothic"/>
          <w:color w:val="000000" w:themeColor="text1"/>
          <w:sz w:val="20"/>
          <w:szCs w:val="20"/>
        </w:rPr>
        <w:t xml:space="preserve"> and disclosable versions of the </w:t>
      </w:r>
      <w:r w:rsidR="003C0BCE" w:rsidRPr="00713214">
        <w:rPr>
          <w:rFonts w:ascii="Century Gothic" w:eastAsia="Calibri" w:hAnsi="Century Gothic"/>
          <w:color w:val="000000" w:themeColor="text1"/>
          <w:sz w:val="20"/>
          <w:szCs w:val="20"/>
        </w:rPr>
        <w:t>RAP/ARA</w:t>
      </w:r>
      <w:r w:rsidR="005349DC" w:rsidRPr="00713214">
        <w:rPr>
          <w:rFonts w:ascii="Century Gothic" w:eastAsia="Calibri" w:hAnsi="Century Gothic"/>
          <w:color w:val="000000" w:themeColor="text1"/>
          <w:sz w:val="20"/>
          <w:szCs w:val="20"/>
        </w:rPr>
        <w:t>P</w:t>
      </w:r>
      <w:r w:rsidRPr="00713214">
        <w:rPr>
          <w:rFonts w:ascii="Century Gothic" w:eastAsia="Calibri" w:hAnsi="Century Gothic"/>
          <w:color w:val="000000" w:themeColor="text1"/>
          <w:sz w:val="20"/>
          <w:szCs w:val="20"/>
        </w:rPr>
        <w:t xml:space="preserve"> in selected public places as required by law for information and comments. Public notice in the media could also be done.</w:t>
      </w:r>
    </w:p>
    <w:p w14:paraId="601978DC" w14:textId="74A98EE1"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r w:rsidRPr="00713214">
        <w:rPr>
          <w:rFonts w:ascii="Century Gothic" w:eastAsia="Calibri" w:hAnsi="Century Gothic"/>
          <w:color w:val="000000" w:themeColor="text1"/>
          <w:sz w:val="20"/>
          <w:szCs w:val="20"/>
        </w:rPr>
        <w:t xml:space="preserve">The notification should be made </w:t>
      </w:r>
      <w:r w:rsidR="00914B80" w:rsidRPr="00713214">
        <w:rPr>
          <w:rFonts w:ascii="Century Gothic" w:eastAsia="Calibri" w:hAnsi="Century Gothic"/>
          <w:color w:val="000000" w:themeColor="text1"/>
          <w:sz w:val="20"/>
          <w:szCs w:val="20"/>
        </w:rPr>
        <w:t>through newspaper</w:t>
      </w:r>
      <w:r w:rsidRPr="00713214">
        <w:rPr>
          <w:rFonts w:ascii="Century Gothic" w:eastAsia="Calibri" w:hAnsi="Century Gothic"/>
          <w:color w:val="000000" w:themeColor="text1"/>
          <w:sz w:val="20"/>
          <w:szCs w:val="20"/>
        </w:rPr>
        <w:t xml:space="preserve"> or radio announcement or both. The notification should provide:</w:t>
      </w:r>
    </w:p>
    <w:p w14:paraId="4C3E7F31" w14:textId="77777777" w:rsidR="00FD5152" w:rsidRPr="00713214" w:rsidRDefault="00FD5152" w:rsidP="006B445A">
      <w:pPr>
        <w:numPr>
          <w:ilvl w:val="0"/>
          <w:numId w:val="82"/>
        </w:numPr>
        <w:autoSpaceDE w:val="0"/>
        <w:autoSpaceDN w:val="0"/>
        <w:adjustRightInd w:val="0"/>
        <w:spacing w:before="0" w:after="0"/>
        <w:contextualSpacing/>
        <w:jc w:val="left"/>
        <w:rPr>
          <w:rFonts w:ascii="Century Gothic" w:hAnsi="Century Gothic"/>
          <w:color w:val="000000" w:themeColor="text1"/>
          <w:sz w:val="20"/>
          <w:szCs w:val="20"/>
        </w:rPr>
      </w:pPr>
      <w:r w:rsidRPr="00713214">
        <w:rPr>
          <w:rFonts w:ascii="Century Gothic" w:hAnsi="Century Gothic"/>
          <w:color w:val="000000" w:themeColor="text1"/>
          <w:sz w:val="20"/>
          <w:szCs w:val="20"/>
        </w:rPr>
        <w:t xml:space="preserve">a brief description of the </w:t>
      </w:r>
      <w:proofErr w:type="gramStart"/>
      <w:r w:rsidRPr="00713214">
        <w:rPr>
          <w:rFonts w:ascii="Century Gothic" w:hAnsi="Century Gothic"/>
          <w:color w:val="000000" w:themeColor="text1"/>
          <w:sz w:val="20"/>
          <w:szCs w:val="20"/>
        </w:rPr>
        <w:t>Project;</w:t>
      </w:r>
      <w:proofErr w:type="gramEnd"/>
    </w:p>
    <w:p w14:paraId="14A24A87" w14:textId="263752A5" w:rsidR="00FD5152" w:rsidRPr="00713214" w:rsidRDefault="00FD5152" w:rsidP="006B445A">
      <w:pPr>
        <w:numPr>
          <w:ilvl w:val="0"/>
          <w:numId w:val="82"/>
        </w:numPr>
        <w:autoSpaceDE w:val="0"/>
        <w:autoSpaceDN w:val="0"/>
        <w:adjustRightInd w:val="0"/>
        <w:spacing w:before="0" w:after="0"/>
        <w:contextualSpacing/>
        <w:jc w:val="left"/>
        <w:rPr>
          <w:rFonts w:ascii="Century Gothic" w:hAnsi="Century Gothic"/>
          <w:color w:val="000000" w:themeColor="text1"/>
          <w:sz w:val="20"/>
          <w:szCs w:val="20"/>
        </w:rPr>
      </w:pPr>
      <w:r w:rsidRPr="00713214">
        <w:rPr>
          <w:rFonts w:ascii="Century Gothic" w:hAnsi="Century Gothic"/>
          <w:color w:val="000000" w:themeColor="text1"/>
          <w:sz w:val="20"/>
          <w:szCs w:val="20"/>
        </w:rPr>
        <w:t>a list of venues where the RFP</w:t>
      </w:r>
      <w:r w:rsidR="00623CE3" w:rsidRPr="00713214">
        <w:rPr>
          <w:rFonts w:ascii="Century Gothic" w:hAnsi="Century Gothic"/>
          <w:color w:val="000000" w:themeColor="text1"/>
          <w:sz w:val="20"/>
          <w:szCs w:val="20"/>
        </w:rPr>
        <w:t xml:space="preserve">&amp;PF </w:t>
      </w:r>
      <w:r w:rsidRPr="00713214">
        <w:rPr>
          <w:rFonts w:ascii="Century Gothic" w:hAnsi="Century Gothic"/>
          <w:color w:val="000000" w:themeColor="text1"/>
          <w:sz w:val="20"/>
          <w:szCs w:val="20"/>
        </w:rPr>
        <w:t xml:space="preserve">/RAPs/ARAPs are on display and available for </w:t>
      </w:r>
      <w:proofErr w:type="gramStart"/>
      <w:r w:rsidRPr="00713214">
        <w:rPr>
          <w:rFonts w:ascii="Century Gothic" w:hAnsi="Century Gothic"/>
          <w:color w:val="000000" w:themeColor="text1"/>
          <w:sz w:val="20"/>
          <w:szCs w:val="20"/>
        </w:rPr>
        <w:t>viewing;</w:t>
      </w:r>
      <w:proofErr w:type="gramEnd"/>
    </w:p>
    <w:p w14:paraId="3111DAB6" w14:textId="77777777" w:rsidR="00FD5152" w:rsidRPr="00713214" w:rsidRDefault="00FD5152" w:rsidP="006B445A">
      <w:pPr>
        <w:numPr>
          <w:ilvl w:val="0"/>
          <w:numId w:val="82"/>
        </w:numPr>
        <w:autoSpaceDE w:val="0"/>
        <w:autoSpaceDN w:val="0"/>
        <w:adjustRightInd w:val="0"/>
        <w:spacing w:before="0" w:after="0"/>
        <w:contextualSpacing/>
        <w:jc w:val="left"/>
        <w:rPr>
          <w:rFonts w:ascii="Century Gothic" w:hAnsi="Century Gothic"/>
          <w:color w:val="000000" w:themeColor="text1"/>
          <w:sz w:val="20"/>
          <w:szCs w:val="20"/>
        </w:rPr>
      </w:pPr>
      <w:r w:rsidRPr="00713214">
        <w:rPr>
          <w:rFonts w:ascii="Century Gothic" w:hAnsi="Century Gothic"/>
          <w:color w:val="000000" w:themeColor="text1"/>
          <w:sz w:val="20"/>
          <w:szCs w:val="20"/>
        </w:rPr>
        <w:t>duration of the display period; and</w:t>
      </w:r>
    </w:p>
    <w:p w14:paraId="15003E67" w14:textId="77777777" w:rsidR="00FD5152" w:rsidRPr="00713214" w:rsidRDefault="00FD5152" w:rsidP="006B445A">
      <w:pPr>
        <w:numPr>
          <w:ilvl w:val="0"/>
          <w:numId w:val="82"/>
        </w:numPr>
        <w:autoSpaceDE w:val="0"/>
        <w:autoSpaceDN w:val="0"/>
        <w:adjustRightInd w:val="0"/>
        <w:spacing w:before="0" w:after="0"/>
        <w:contextualSpacing/>
        <w:jc w:val="left"/>
        <w:rPr>
          <w:rFonts w:ascii="Century Gothic" w:hAnsi="Century Gothic"/>
          <w:color w:val="000000" w:themeColor="text1"/>
          <w:sz w:val="20"/>
          <w:szCs w:val="20"/>
        </w:rPr>
      </w:pPr>
      <w:r w:rsidRPr="00713214">
        <w:rPr>
          <w:rFonts w:ascii="Century Gothic" w:hAnsi="Century Gothic"/>
          <w:color w:val="000000" w:themeColor="text1"/>
          <w:sz w:val="20"/>
          <w:szCs w:val="20"/>
        </w:rPr>
        <w:t>contact information for comments.</w:t>
      </w:r>
    </w:p>
    <w:p w14:paraId="4566B76E" w14:textId="77777777"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p>
    <w:p w14:paraId="1097D1C7" w14:textId="709EFD52" w:rsidR="00FD5152" w:rsidRPr="00713214" w:rsidRDefault="00FD5152" w:rsidP="00FD5152">
      <w:pPr>
        <w:autoSpaceDE w:val="0"/>
        <w:autoSpaceDN w:val="0"/>
        <w:adjustRightInd w:val="0"/>
        <w:spacing w:before="0" w:after="0"/>
        <w:rPr>
          <w:rFonts w:ascii="Century Gothic" w:eastAsia="Calibri" w:hAnsi="Century Gothic"/>
          <w:color w:val="000000" w:themeColor="text1"/>
          <w:sz w:val="20"/>
          <w:szCs w:val="20"/>
        </w:rPr>
      </w:pPr>
      <w:r w:rsidRPr="00713214">
        <w:rPr>
          <w:rFonts w:ascii="Century Gothic" w:eastAsia="Calibri" w:hAnsi="Century Gothic"/>
          <w:color w:val="000000" w:themeColor="text1"/>
          <w:sz w:val="20"/>
          <w:szCs w:val="20"/>
        </w:rPr>
        <w:t xml:space="preserve">To decentralize the disclosure, process all implementing </w:t>
      </w:r>
      <w:r w:rsidR="00914B80" w:rsidRPr="00713214">
        <w:rPr>
          <w:rFonts w:ascii="Century Gothic" w:eastAsia="Calibri" w:hAnsi="Century Gothic"/>
          <w:color w:val="000000" w:themeColor="text1"/>
          <w:sz w:val="20"/>
          <w:szCs w:val="20"/>
        </w:rPr>
        <w:t>agencies with</w:t>
      </w:r>
      <w:r w:rsidRPr="00713214">
        <w:rPr>
          <w:rFonts w:ascii="Century Gothic" w:eastAsia="Calibri" w:hAnsi="Century Gothic"/>
          <w:color w:val="000000" w:themeColor="text1"/>
          <w:sz w:val="20"/>
          <w:szCs w:val="20"/>
        </w:rPr>
        <w:t xml:space="preserve"> websites will be made to disclose the RPF</w:t>
      </w:r>
      <w:r w:rsidR="00623CE3" w:rsidRPr="00713214">
        <w:rPr>
          <w:rFonts w:ascii="Century Gothic" w:eastAsia="Calibri" w:hAnsi="Century Gothic"/>
          <w:color w:val="000000" w:themeColor="text1"/>
          <w:sz w:val="20"/>
          <w:szCs w:val="20"/>
        </w:rPr>
        <w:t>&amp;PF</w:t>
      </w:r>
      <w:r w:rsidRPr="00713214">
        <w:rPr>
          <w:rFonts w:ascii="Century Gothic" w:eastAsia="Calibri" w:hAnsi="Century Gothic"/>
          <w:color w:val="000000" w:themeColor="text1"/>
          <w:sz w:val="20"/>
          <w:szCs w:val="20"/>
        </w:rPr>
        <w:t xml:space="preserve"> on their websites. In addition, all MDAs participating in the GLRSSMP will also be given hard copies of these reports for reference purposes.</w:t>
      </w:r>
    </w:p>
    <w:p w14:paraId="7AF1714D" w14:textId="1B94939E" w:rsidR="00640085" w:rsidRPr="00713214" w:rsidRDefault="00640085" w:rsidP="00FD5152">
      <w:pPr>
        <w:autoSpaceDE w:val="0"/>
        <w:autoSpaceDN w:val="0"/>
        <w:adjustRightInd w:val="0"/>
        <w:spacing w:before="0" w:after="0"/>
        <w:rPr>
          <w:rFonts w:ascii="Century Gothic" w:eastAsia="Calibri" w:hAnsi="Century Gothic"/>
          <w:color w:val="000000" w:themeColor="text1"/>
          <w:sz w:val="20"/>
          <w:szCs w:val="20"/>
        </w:rPr>
      </w:pPr>
    </w:p>
    <w:p w14:paraId="2DEFE134" w14:textId="669F4255" w:rsidR="00640085" w:rsidRPr="00713214" w:rsidRDefault="00640085" w:rsidP="00FD5152">
      <w:pPr>
        <w:autoSpaceDE w:val="0"/>
        <w:autoSpaceDN w:val="0"/>
        <w:adjustRightInd w:val="0"/>
        <w:spacing w:before="0" w:after="0"/>
        <w:rPr>
          <w:rFonts w:ascii="Century Gothic" w:eastAsia="Calibri" w:hAnsi="Century Gothic"/>
          <w:color w:val="000000" w:themeColor="text1"/>
          <w:sz w:val="20"/>
          <w:szCs w:val="20"/>
        </w:rPr>
      </w:pPr>
    </w:p>
    <w:p w14:paraId="06C0AACC" w14:textId="77777777" w:rsidR="00640085" w:rsidRPr="00713214" w:rsidRDefault="00640085" w:rsidP="00FD5152">
      <w:pPr>
        <w:autoSpaceDE w:val="0"/>
        <w:autoSpaceDN w:val="0"/>
        <w:adjustRightInd w:val="0"/>
        <w:spacing w:before="0" w:after="0"/>
        <w:rPr>
          <w:rFonts w:ascii="Century Gothic" w:eastAsia="Calibri" w:hAnsi="Century Gothic"/>
          <w:color w:val="000000" w:themeColor="text1"/>
          <w:sz w:val="20"/>
          <w:szCs w:val="20"/>
        </w:rPr>
      </w:pPr>
    </w:p>
    <w:p w14:paraId="5EE1FB7C" w14:textId="363C71E5" w:rsidR="007E6492" w:rsidRPr="00713214" w:rsidRDefault="007E6492">
      <w:pPr>
        <w:spacing w:before="0" w:after="0"/>
        <w:jc w:val="left"/>
        <w:rPr>
          <w:rFonts w:ascii="Century Gothic" w:hAnsi="Century Gothic"/>
          <w:sz w:val="20"/>
          <w:szCs w:val="20"/>
        </w:rPr>
      </w:pPr>
      <w:r w:rsidRPr="00713214">
        <w:rPr>
          <w:rFonts w:ascii="Century Gothic" w:hAnsi="Century Gothic"/>
          <w:sz w:val="20"/>
          <w:szCs w:val="20"/>
        </w:rPr>
        <w:br w:type="page"/>
      </w:r>
    </w:p>
    <w:p w14:paraId="47EA3722" w14:textId="77777777" w:rsidR="0082695E" w:rsidRPr="00713214" w:rsidRDefault="0082695E" w:rsidP="00767F89">
      <w:pPr>
        <w:spacing w:before="0" w:after="0"/>
        <w:jc w:val="left"/>
        <w:rPr>
          <w:rFonts w:ascii="Century Gothic" w:hAnsi="Century Gothic"/>
          <w:sz w:val="20"/>
          <w:szCs w:val="20"/>
        </w:rPr>
      </w:pPr>
    </w:p>
    <w:p w14:paraId="4DDD19DF" w14:textId="4EE82F34" w:rsidR="00A5591E" w:rsidRPr="00713214" w:rsidRDefault="00A5591E" w:rsidP="00767F89">
      <w:pPr>
        <w:pStyle w:val="Heading1"/>
        <w:spacing w:before="0" w:after="0"/>
        <w:ind w:left="0" w:firstLine="0"/>
        <w:rPr>
          <w:rFonts w:ascii="Century Gothic" w:hAnsi="Century Gothic"/>
          <w:sz w:val="20"/>
          <w:szCs w:val="20"/>
        </w:rPr>
      </w:pPr>
      <w:bookmarkStart w:id="399" w:name="_Toc65250667"/>
      <w:r w:rsidRPr="00713214">
        <w:rPr>
          <w:rFonts w:ascii="Century Gothic" w:hAnsi="Century Gothic"/>
          <w:sz w:val="20"/>
          <w:szCs w:val="20"/>
        </w:rPr>
        <w:t xml:space="preserve">IMPLEMENTATION </w:t>
      </w:r>
      <w:r w:rsidR="008203FF" w:rsidRPr="00713214">
        <w:rPr>
          <w:rFonts w:ascii="Century Gothic" w:hAnsi="Century Gothic"/>
          <w:sz w:val="20"/>
          <w:szCs w:val="20"/>
        </w:rPr>
        <w:t>ARRANGEMENTS</w:t>
      </w:r>
      <w:bookmarkEnd w:id="399"/>
      <w:r w:rsidR="008203FF" w:rsidRPr="00713214">
        <w:rPr>
          <w:rFonts w:ascii="Century Gothic" w:hAnsi="Century Gothic"/>
          <w:sz w:val="20"/>
          <w:szCs w:val="20"/>
        </w:rPr>
        <w:t xml:space="preserve"> </w:t>
      </w:r>
    </w:p>
    <w:p w14:paraId="73253D63" w14:textId="453656F6" w:rsidR="00C96B96" w:rsidRPr="00713214" w:rsidRDefault="00C96B96" w:rsidP="00B116D2">
      <w:pPr>
        <w:rPr>
          <w:rFonts w:ascii="Century Gothic" w:eastAsia="Batang" w:hAnsi="Century Gothic"/>
          <w:sz w:val="20"/>
          <w:szCs w:val="20"/>
        </w:rPr>
      </w:pPr>
      <w:r w:rsidRPr="00713214">
        <w:rPr>
          <w:rFonts w:ascii="Century Gothic" w:eastAsia="Batang" w:hAnsi="Century Gothic"/>
          <w:sz w:val="20"/>
          <w:szCs w:val="20"/>
        </w:rPr>
        <w:t xml:space="preserve">The </w:t>
      </w:r>
      <w:r w:rsidR="002E3382" w:rsidRPr="00713214">
        <w:rPr>
          <w:rFonts w:ascii="Century Gothic" w:eastAsia="Batang" w:hAnsi="Century Gothic"/>
          <w:sz w:val="20"/>
          <w:szCs w:val="20"/>
        </w:rPr>
        <w:t xml:space="preserve">EPA </w:t>
      </w:r>
      <w:r w:rsidRPr="00713214">
        <w:rPr>
          <w:rFonts w:ascii="Century Gothic" w:eastAsia="Batang" w:hAnsi="Century Gothic"/>
          <w:sz w:val="20"/>
          <w:szCs w:val="20"/>
        </w:rPr>
        <w:t xml:space="preserve">and MLNR are the two </w:t>
      </w:r>
      <w:r w:rsidR="002E3382" w:rsidRPr="00713214">
        <w:rPr>
          <w:rFonts w:ascii="Century Gothic" w:eastAsia="Batang" w:hAnsi="Century Gothic"/>
          <w:sz w:val="20"/>
          <w:szCs w:val="20"/>
        </w:rPr>
        <w:t>institutions</w:t>
      </w:r>
      <w:r w:rsidR="00154E55" w:rsidRPr="00713214">
        <w:rPr>
          <w:rFonts w:ascii="Century Gothic" w:eastAsia="Batang" w:hAnsi="Century Gothic"/>
          <w:sz w:val="20"/>
          <w:szCs w:val="20"/>
        </w:rPr>
        <w:t xml:space="preserve"> responsible for the overall implementation of the project. The two Ministries will </w:t>
      </w:r>
      <w:r w:rsidRPr="00713214">
        <w:rPr>
          <w:rFonts w:ascii="Century Gothic" w:eastAsia="Batang" w:hAnsi="Century Gothic"/>
          <w:sz w:val="20"/>
          <w:szCs w:val="20"/>
        </w:rPr>
        <w:t>provide overall oversight for the development and implementation of the RAP</w:t>
      </w:r>
      <w:r w:rsidR="000D3373" w:rsidRPr="00713214">
        <w:rPr>
          <w:rFonts w:ascii="Century Gothic" w:eastAsia="Batang" w:hAnsi="Century Gothic"/>
          <w:sz w:val="20"/>
          <w:szCs w:val="20"/>
        </w:rPr>
        <w:t>/ARAP</w:t>
      </w:r>
      <w:r w:rsidRPr="00713214">
        <w:rPr>
          <w:rFonts w:ascii="Century Gothic" w:eastAsia="Batang" w:hAnsi="Century Gothic"/>
          <w:sz w:val="20"/>
          <w:szCs w:val="20"/>
        </w:rPr>
        <w:t xml:space="preserve">. The </w:t>
      </w:r>
      <w:r w:rsidR="002167AF" w:rsidRPr="00713214">
        <w:rPr>
          <w:rFonts w:ascii="Century Gothic" w:eastAsia="Batang" w:hAnsi="Century Gothic"/>
          <w:sz w:val="20"/>
          <w:szCs w:val="20"/>
        </w:rPr>
        <w:t>census will</w:t>
      </w:r>
      <w:r w:rsidRPr="00713214">
        <w:rPr>
          <w:rFonts w:ascii="Century Gothic" w:eastAsia="Batang" w:hAnsi="Century Gothic"/>
          <w:sz w:val="20"/>
          <w:szCs w:val="20"/>
        </w:rPr>
        <w:t xml:space="preserve"> commence immediately after the cut-off date has been declared. The draft RAP will be </w:t>
      </w:r>
      <w:r w:rsidR="008777F0" w:rsidRPr="00713214">
        <w:rPr>
          <w:rFonts w:ascii="Century Gothic" w:eastAsia="Batang" w:hAnsi="Century Gothic"/>
          <w:sz w:val="20"/>
          <w:szCs w:val="20"/>
        </w:rPr>
        <w:t xml:space="preserve">prepared and </w:t>
      </w:r>
      <w:r w:rsidRPr="00713214">
        <w:rPr>
          <w:rFonts w:ascii="Century Gothic" w:eastAsia="Batang" w:hAnsi="Century Gothic"/>
          <w:sz w:val="20"/>
          <w:szCs w:val="20"/>
        </w:rPr>
        <w:t xml:space="preserve">submitted to the World Bank for review and </w:t>
      </w:r>
      <w:r w:rsidR="006622D6" w:rsidRPr="00713214">
        <w:rPr>
          <w:rFonts w:ascii="Century Gothic" w:eastAsia="Batang" w:hAnsi="Century Gothic"/>
          <w:sz w:val="20"/>
          <w:szCs w:val="20"/>
        </w:rPr>
        <w:t>clearance and</w:t>
      </w:r>
      <w:r w:rsidRPr="00713214">
        <w:rPr>
          <w:rFonts w:ascii="Century Gothic" w:eastAsia="Batang" w:hAnsi="Century Gothic"/>
          <w:sz w:val="20"/>
          <w:szCs w:val="20"/>
        </w:rPr>
        <w:t xml:space="preserve"> disclosed</w:t>
      </w:r>
      <w:r w:rsidR="00320CCA" w:rsidRPr="00713214">
        <w:rPr>
          <w:rFonts w:ascii="Century Gothic" w:eastAsia="Batang" w:hAnsi="Century Gothic"/>
          <w:sz w:val="20"/>
          <w:szCs w:val="20"/>
        </w:rPr>
        <w:t xml:space="preserve"> in-country</w:t>
      </w:r>
      <w:r w:rsidRPr="00713214">
        <w:rPr>
          <w:rFonts w:ascii="Century Gothic" w:eastAsia="Batang" w:hAnsi="Century Gothic"/>
          <w:sz w:val="20"/>
          <w:szCs w:val="20"/>
        </w:rPr>
        <w:t xml:space="preserve"> by </w:t>
      </w:r>
      <w:r w:rsidR="00B71643" w:rsidRPr="00713214">
        <w:rPr>
          <w:rFonts w:ascii="Century Gothic" w:eastAsia="Batang" w:hAnsi="Century Gothic"/>
          <w:sz w:val="20"/>
          <w:szCs w:val="20"/>
        </w:rPr>
        <w:t>project</w:t>
      </w:r>
      <w:r w:rsidRPr="00713214">
        <w:rPr>
          <w:rFonts w:ascii="Century Gothic" w:eastAsia="Batang" w:hAnsi="Century Gothic"/>
          <w:sz w:val="20"/>
          <w:szCs w:val="20"/>
        </w:rPr>
        <w:t xml:space="preserve"> using the agreed methods of public consultation. After its finalization, </w:t>
      </w:r>
      <w:r w:rsidR="00585C3F" w:rsidRPr="00713214">
        <w:rPr>
          <w:rFonts w:ascii="Century Gothic" w:eastAsia="Batang" w:hAnsi="Century Gothic"/>
          <w:sz w:val="20"/>
          <w:szCs w:val="20"/>
        </w:rPr>
        <w:t xml:space="preserve">the </w:t>
      </w:r>
      <w:r w:rsidRPr="00713214">
        <w:rPr>
          <w:rFonts w:ascii="Century Gothic" w:eastAsia="Batang" w:hAnsi="Century Gothic"/>
          <w:sz w:val="20"/>
          <w:szCs w:val="20"/>
        </w:rPr>
        <w:t>RAP will be submitted to the World Bank</w:t>
      </w:r>
      <w:r w:rsidR="00B71643" w:rsidRPr="00713214">
        <w:rPr>
          <w:rFonts w:ascii="Century Gothic" w:eastAsia="Batang" w:hAnsi="Century Gothic"/>
          <w:sz w:val="20"/>
          <w:szCs w:val="20"/>
        </w:rPr>
        <w:t xml:space="preserve"> for disclosure on its ex</w:t>
      </w:r>
      <w:r w:rsidR="00585C3F" w:rsidRPr="00713214">
        <w:rPr>
          <w:rFonts w:ascii="Century Gothic" w:eastAsia="Batang" w:hAnsi="Century Gothic"/>
          <w:sz w:val="20"/>
          <w:szCs w:val="20"/>
        </w:rPr>
        <w:t>t</w:t>
      </w:r>
      <w:r w:rsidR="00B71643" w:rsidRPr="00713214">
        <w:rPr>
          <w:rFonts w:ascii="Century Gothic" w:eastAsia="Batang" w:hAnsi="Century Gothic"/>
          <w:sz w:val="20"/>
          <w:szCs w:val="20"/>
        </w:rPr>
        <w:t>ernal website for wider circulation</w:t>
      </w:r>
      <w:r w:rsidRPr="00713214">
        <w:rPr>
          <w:rFonts w:ascii="Century Gothic" w:eastAsia="Batang" w:hAnsi="Century Gothic"/>
          <w:sz w:val="20"/>
          <w:szCs w:val="20"/>
        </w:rPr>
        <w:t>.</w:t>
      </w:r>
    </w:p>
    <w:p w14:paraId="36379672" w14:textId="77777777" w:rsidR="00A5591E" w:rsidRPr="00713214" w:rsidRDefault="00A5591E" w:rsidP="003D647A">
      <w:pPr>
        <w:pStyle w:val="Heading2"/>
        <w:spacing w:before="0" w:after="0"/>
        <w:ind w:left="0" w:firstLine="0"/>
        <w:rPr>
          <w:rFonts w:ascii="Century Gothic" w:hAnsi="Century Gothic"/>
          <w:sz w:val="20"/>
          <w:szCs w:val="20"/>
        </w:rPr>
      </w:pPr>
      <w:bookmarkStart w:id="400" w:name="_Toc65250668"/>
      <w:r w:rsidRPr="00713214">
        <w:rPr>
          <w:rFonts w:ascii="Century Gothic" w:hAnsi="Century Gothic"/>
          <w:sz w:val="20"/>
          <w:szCs w:val="20"/>
        </w:rPr>
        <w:t>Roles and Responsibilities</w:t>
      </w:r>
      <w:bookmarkEnd w:id="400"/>
      <w:r w:rsidRPr="00713214">
        <w:rPr>
          <w:rFonts w:ascii="Century Gothic" w:hAnsi="Century Gothic"/>
          <w:sz w:val="20"/>
          <w:szCs w:val="20"/>
        </w:rPr>
        <w:tab/>
      </w:r>
    </w:p>
    <w:p w14:paraId="0D93635E" w14:textId="77777777" w:rsidR="00A5591E" w:rsidRPr="00713214" w:rsidRDefault="00A5591E" w:rsidP="003D647A">
      <w:pPr>
        <w:spacing w:before="0" w:after="0"/>
        <w:contextualSpacing/>
        <w:rPr>
          <w:rFonts w:ascii="Century Gothic" w:eastAsia="Calibri" w:hAnsi="Century Gothic"/>
          <w:sz w:val="20"/>
          <w:szCs w:val="20"/>
          <w:lang w:val="en-GB"/>
        </w:rPr>
      </w:pPr>
    </w:p>
    <w:p w14:paraId="6A57B95B" w14:textId="282BDB8E" w:rsidR="00A5591E" w:rsidRPr="00713214" w:rsidRDefault="00A5591E" w:rsidP="003D647A">
      <w:pPr>
        <w:spacing w:before="0" w:after="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The success of the GLRSSMP in general</w:t>
      </w:r>
      <w:r w:rsidR="00585C3F"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 xml:space="preserve"> and the </w:t>
      </w:r>
      <w:r w:rsidR="00A50A5F" w:rsidRPr="00713214">
        <w:rPr>
          <w:rFonts w:ascii="Century Gothic" w:eastAsia="Calibri" w:hAnsi="Century Gothic"/>
          <w:sz w:val="20"/>
          <w:szCs w:val="20"/>
          <w:lang w:val="en-GB"/>
        </w:rPr>
        <w:t>Resettlement Policy Framework and Process Framework</w:t>
      </w:r>
      <w:r w:rsidR="00585C3F"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 xml:space="preserve"> will depend largely on the key stakeholder institutions who will drive the implementation of the project. The coordinating ministries, </w:t>
      </w:r>
      <w:r w:rsidR="002E3382" w:rsidRPr="00713214">
        <w:rPr>
          <w:rFonts w:ascii="Century Gothic" w:eastAsia="Calibri" w:hAnsi="Century Gothic"/>
          <w:sz w:val="20"/>
          <w:szCs w:val="20"/>
          <w:lang w:val="en-GB"/>
        </w:rPr>
        <w:t>EPA</w:t>
      </w:r>
      <w:r w:rsidRPr="00713214">
        <w:rPr>
          <w:rFonts w:ascii="Century Gothic" w:eastAsia="Calibri" w:hAnsi="Century Gothic"/>
          <w:sz w:val="20"/>
          <w:szCs w:val="20"/>
          <w:lang w:val="en-GB"/>
        </w:rPr>
        <w:t xml:space="preserve">/MLNR have the required capacities to manage the </w:t>
      </w:r>
      <w:r w:rsidR="00A50A5F" w:rsidRPr="00713214">
        <w:rPr>
          <w:rFonts w:ascii="Century Gothic" w:eastAsia="Calibri" w:hAnsi="Century Gothic"/>
          <w:sz w:val="20"/>
          <w:szCs w:val="20"/>
          <w:lang w:val="en-GB"/>
        </w:rPr>
        <w:t>Resettlement Policy Framework and Process Framework</w:t>
      </w:r>
      <w:r w:rsidRPr="00713214">
        <w:rPr>
          <w:rFonts w:ascii="Century Gothic" w:eastAsia="Calibri" w:hAnsi="Century Gothic"/>
          <w:sz w:val="20"/>
          <w:szCs w:val="20"/>
          <w:lang w:val="en-GB"/>
        </w:rPr>
        <w:t xml:space="preserve"> implementation. However, there is the need for capacity building covering ESS5 requirements for GLRSSM-PCU staff, staff of Municipal Assemblies in the project areas and Community Leaders/Representatives. The main institutions that would be involved in the implementation of the </w:t>
      </w:r>
      <w:r w:rsidR="00A50A5F" w:rsidRPr="00713214">
        <w:rPr>
          <w:rFonts w:ascii="Century Gothic" w:eastAsia="Calibri" w:hAnsi="Century Gothic"/>
          <w:sz w:val="20"/>
          <w:szCs w:val="20"/>
          <w:lang w:val="en-GB"/>
        </w:rPr>
        <w:t>Resettlement Policy Framework and Process Framework</w:t>
      </w:r>
      <w:r w:rsidRPr="00713214">
        <w:rPr>
          <w:rFonts w:ascii="Century Gothic" w:eastAsia="Calibri" w:hAnsi="Century Gothic"/>
          <w:sz w:val="20"/>
          <w:szCs w:val="20"/>
          <w:lang w:val="en-GB"/>
        </w:rPr>
        <w:t xml:space="preserve"> and their responsibilities are shown in Table </w:t>
      </w:r>
      <w:r w:rsidR="007F5E5E" w:rsidRPr="00713214">
        <w:rPr>
          <w:rFonts w:ascii="Century Gothic" w:eastAsia="Calibri" w:hAnsi="Century Gothic"/>
          <w:sz w:val="20"/>
          <w:szCs w:val="20"/>
          <w:lang w:val="en-GB"/>
        </w:rPr>
        <w:t>10</w:t>
      </w:r>
      <w:r w:rsidRPr="00713214">
        <w:rPr>
          <w:rFonts w:ascii="Century Gothic" w:eastAsia="Calibri" w:hAnsi="Century Gothic"/>
          <w:sz w:val="20"/>
          <w:szCs w:val="20"/>
          <w:lang w:val="en-GB"/>
        </w:rPr>
        <w:t>-1 below:</w:t>
      </w:r>
    </w:p>
    <w:p w14:paraId="1CC2111A" w14:textId="77777777" w:rsidR="003D647A" w:rsidRPr="00713214" w:rsidRDefault="003D647A" w:rsidP="003D647A">
      <w:pPr>
        <w:spacing w:before="0" w:after="0"/>
        <w:contextualSpacing/>
        <w:rPr>
          <w:rFonts w:ascii="Century Gothic" w:eastAsia="Calibri" w:hAnsi="Century Gothic"/>
          <w:sz w:val="20"/>
          <w:szCs w:val="20"/>
          <w:lang w:val="en-GB"/>
        </w:rPr>
      </w:pPr>
    </w:p>
    <w:p w14:paraId="426EB857" w14:textId="5E012EAD" w:rsidR="00A5591E" w:rsidRPr="00713214" w:rsidRDefault="00A041DA" w:rsidP="00767F89">
      <w:pPr>
        <w:pStyle w:val="Caption"/>
        <w:rPr>
          <w:rFonts w:ascii="Century Gothic" w:hAnsi="Century Gothic"/>
        </w:rPr>
      </w:pPr>
      <w:bookmarkStart w:id="401" w:name="_Toc57999354"/>
      <w:r w:rsidRPr="00713214">
        <w:rPr>
          <w:rFonts w:ascii="Century Gothic" w:hAnsi="Century Gothic"/>
        </w:rPr>
        <w:t xml:space="preserve">Table </w:t>
      </w:r>
      <w:r w:rsidR="007F5E5E" w:rsidRPr="00713214">
        <w:rPr>
          <w:rFonts w:ascii="Century Gothic" w:hAnsi="Century Gothic"/>
        </w:rPr>
        <w:t>10</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:Summary of Implementation Institutions and Responsibilities</w:t>
      </w:r>
      <w:bookmarkEnd w:id="401"/>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94"/>
        <w:gridCol w:w="1641"/>
        <w:gridCol w:w="6681"/>
      </w:tblGrid>
      <w:tr w:rsidR="00A5591E" w:rsidRPr="00713214" w14:paraId="0B2F976E" w14:textId="77777777" w:rsidTr="00623201">
        <w:trPr>
          <w:tblHeader/>
        </w:trPr>
        <w:tc>
          <w:tcPr>
            <w:tcW w:w="694" w:type="dxa"/>
            <w:tcBorders>
              <w:top w:val="single" w:sz="4" w:space="0" w:color="4F81BD"/>
              <w:left w:val="single" w:sz="4" w:space="0" w:color="4F81BD"/>
              <w:bottom w:val="single" w:sz="4" w:space="0" w:color="4F81BD"/>
              <w:right w:val="nil"/>
            </w:tcBorders>
            <w:shd w:val="clear" w:color="auto" w:fill="4F81BD"/>
          </w:tcPr>
          <w:p w14:paraId="2CA2CB1B"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p>
          <w:p w14:paraId="7C569B0E" w14:textId="2EE8F4D6" w:rsidR="00A5591E" w:rsidRPr="00713214" w:rsidRDefault="00A5591E" w:rsidP="00567F7E">
            <w:pPr>
              <w:spacing w:before="0" w:after="0"/>
              <w:contextualSpacing/>
              <w:jc w:val="center"/>
              <w:rPr>
                <w:rFonts w:ascii="Century Gothic" w:eastAsia="Calibri" w:hAnsi="Century Gothic"/>
                <w:b/>
                <w:color w:val="FFFFFF"/>
                <w:sz w:val="20"/>
                <w:szCs w:val="20"/>
                <w:lang w:val="en-GB"/>
              </w:rPr>
            </w:pPr>
            <w:r w:rsidRPr="00713214">
              <w:rPr>
                <w:rFonts w:ascii="Century Gothic" w:eastAsia="Calibri" w:hAnsi="Century Gothic"/>
                <w:b/>
                <w:color w:val="FFFFFF"/>
                <w:sz w:val="20"/>
                <w:szCs w:val="20"/>
                <w:lang w:val="en-GB"/>
              </w:rPr>
              <w:t>No</w:t>
            </w:r>
            <w:r w:rsidR="004636B7" w:rsidRPr="00713214">
              <w:rPr>
                <w:rFonts w:ascii="Century Gothic" w:eastAsia="Calibri" w:hAnsi="Century Gothic"/>
                <w:b/>
                <w:color w:val="FFFFFF"/>
                <w:sz w:val="20"/>
                <w:szCs w:val="20"/>
                <w:lang w:val="en-GB"/>
              </w:rPr>
              <w:t>.</w:t>
            </w:r>
          </w:p>
        </w:tc>
        <w:tc>
          <w:tcPr>
            <w:tcW w:w="1641" w:type="dxa"/>
            <w:tcBorders>
              <w:top w:val="single" w:sz="4" w:space="0" w:color="4F81BD"/>
              <w:left w:val="nil"/>
              <w:bottom w:val="single" w:sz="4" w:space="0" w:color="4F81BD"/>
              <w:right w:val="nil"/>
            </w:tcBorders>
            <w:shd w:val="clear" w:color="auto" w:fill="4F81BD"/>
          </w:tcPr>
          <w:p w14:paraId="21875688"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p>
          <w:p w14:paraId="600F6F5A"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r w:rsidRPr="00713214">
              <w:rPr>
                <w:rFonts w:ascii="Century Gothic" w:eastAsia="Calibri" w:hAnsi="Century Gothic"/>
                <w:b/>
                <w:color w:val="FFFFFF"/>
                <w:sz w:val="20"/>
                <w:szCs w:val="20"/>
                <w:lang w:val="en-GB"/>
              </w:rPr>
              <w:t>Institution</w:t>
            </w:r>
          </w:p>
        </w:tc>
        <w:tc>
          <w:tcPr>
            <w:tcW w:w="6681" w:type="dxa"/>
            <w:tcBorders>
              <w:top w:val="single" w:sz="4" w:space="0" w:color="4F81BD"/>
              <w:left w:val="nil"/>
              <w:bottom w:val="single" w:sz="4" w:space="0" w:color="4F81BD"/>
              <w:right w:val="single" w:sz="4" w:space="0" w:color="4F81BD"/>
            </w:tcBorders>
            <w:shd w:val="clear" w:color="auto" w:fill="4F81BD"/>
          </w:tcPr>
          <w:p w14:paraId="4B2FC8A1"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p>
          <w:p w14:paraId="0330A8C6"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r w:rsidRPr="00713214">
              <w:rPr>
                <w:rFonts w:ascii="Century Gothic" w:eastAsia="Calibri" w:hAnsi="Century Gothic"/>
                <w:b/>
                <w:color w:val="FFFFFF"/>
                <w:sz w:val="20"/>
                <w:szCs w:val="20"/>
                <w:lang w:val="en-GB"/>
              </w:rPr>
              <w:t>Responsibility</w:t>
            </w:r>
          </w:p>
          <w:p w14:paraId="7CC77710" w14:textId="77777777" w:rsidR="00A5591E" w:rsidRPr="00713214" w:rsidRDefault="00A5591E" w:rsidP="00567F7E">
            <w:pPr>
              <w:spacing w:before="0" w:after="0"/>
              <w:contextualSpacing/>
              <w:jc w:val="center"/>
              <w:rPr>
                <w:rFonts w:ascii="Century Gothic" w:eastAsia="Calibri" w:hAnsi="Century Gothic"/>
                <w:b/>
                <w:color w:val="FFFFFF"/>
                <w:sz w:val="20"/>
                <w:szCs w:val="20"/>
                <w:lang w:val="en-GB"/>
              </w:rPr>
            </w:pPr>
          </w:p>
        </w:tc>
      </w:tr>
      <w:tr w:rsidR="00A5591E" w:rsidRPr="00713214" w14:paraId="02E4295F" w14:textId="77777777" w:rsidTr="00623201">
        <w:tc>
          <w:tcPr>
            <w:tcW w:w="694" w:type="dxa"/>
            <w:shd w:val="clear" w:color="auto" w:fill="DBE5F1"/>
          </w:tcPr>
          <w:p w14:paraId="3BD10FAF" w14:textId="77777777" w:rsidR="00A5591E" w:rsidRPr="00713214" w:rsidRDefault="00A5591E"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1.</w:t>
            </w:r>
          </w:p>
        </w:tc>
        <w:tc>
          <w:tcPr>
            <w:tcW w:w="1641" w:type="dxa"/>
            <w:shd w:val="clear" w:color="auto" w:fill="DBE5F1"/>
          </w:tcPr>
          <w:p w14:paraId="672BC7F7" w14:textId="35929A9F" w:rsidR="00A5591E" w:rsidRPr="00713214" w:rsidRDefault="002C5B4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MLNR/</w:t>
            </w:r>
            <w:r w:rsidR="002E3382" w:rsidRPr="00713214">
              <w:rPr>
                <w:rFonts w:ascii="Century Gothic" w:eastAsia="Calibri" w:hAnsi="Century Gothic"/>
                <w:sz w:val="20"/>
                <w:szCs w:val="20"/>
                <w:lang w:val="en-GB"/>
              </w:rPr>
              <w:t>EPA</w:t>
            </w:r>
            <w:r w:rsidRPr="00713214">
              <w:rPr>
                <w:rFonts w:ascii="Century Gothic" w:eastAsia="Calibri" w:hAnsi="Century Gothic"/>
                <w:sz w:val="20"/>
                <w:szCs w:val="20"/>
                <w:lang w:val="en-GB"/>
              </w:rPr>
              <w:t>/GLRSSMP PCUs</w:t>
            </w:r>
          </w:p>
        </w:tc>
        <w:tc>
          <w:tcPr>
            <w:tcW w:w="6681" w:type="dxa"/>
            <w:shd w:val="clear" w:color="auto" w:fill="DBE5F1"/>
          </w:tcPr>
          <w:p w14:paraId="25FD7ED4" w14:textId="5B9751BF" w:rsidR="00EF1ECA" w:rsidRPr="00713214" w:rsidRDefault="00A5591E" w:rsidP="00585C3F">
            <w:pPr>
              <w:pStyle w:val="ListParagraph"/>
              <w:ind w:left="0"/>
              <w:rPr>
                <w:rFonts w:ascii="Century Gothic" w:eastAsia="Batang" w:hAnsi="Century Gothic"/>
                <w:bCs/>
                <w:sz w:val="20"/>
                <w:szCs w:val="20"/>
              </w:rPr>
            </w:pPr>
            <w:r w:rsidRPr="00713214">
              <w:rPr>
                <w:rFonts w:ascii="Century Gothic" w:hAnsi="Century Gothic"/>
                <w:sz w:val="20"/>
                <w:szCs w:val="20"/>
              </w:rPr>
              <w:t>Overall responsibility for ensuring that all participating MDA’s apply procedures and standards outlined in the RPF</w:t>
            </w:r>
            <w:r w:rsidR="00F07CDF" w:rsidRPr="00713214">
              <w:rPr>
                <w:rFonts w:ascii="Century Gothic" w:hAnsi="Century Gothic"/>
                <w:sz w:val="20"/>
                <w:szCs w:val="20"/>
              </w:rPr>
              <w:t xml:space="preserve"> and ESMF (screening tool of sites for </w:t>
            </w:r>
            <w:r w:rsidR="009A0772" w:rsidRPr="00713214">
              <w:rPr>
                <w:rFonts w:ascii="Century Gothic" w:hAnsi="Century Gothic"/>
                <w:sz w:val="20"/>
                <w:szCs w:val="20"/>
              </w:rPr>
              <w:t xml:space="preserve">risks and </w:t>
            </w:r>
            <w:r w:rsidR="00F07CDF" w:rsidRPr="00713214">
              <w:rPr>
                <w:rFonts w:ascii="Century Gothic" w:hAnsi="Century Gothic"/>
                <w:sz w:val="20"/>
                <w:szCs w:val="20"/>
              </w:rPr>
              <w:t>impacts)</w:t>
            </w:r>
            <w:r w:rsidR="009A0772" w:rsidRPr="00713214">
              <w:rPr>
                <w:rFonts w:ascii="Century Gothic" w:hAnsi="Century Gothic"/>
                <w:sz w:val="20"/>
                <w:szCs w:val="20"/>
              </w:rPr>
              <w:t xml:space="preserve"> </w:t>
            </w:r>
            <w:r w:rsidRPr="00713214">
              <w:rPr>
                <w:rFonts w:ascii="Century Gothic" w:hAnsi="Century Gothic"/>
                <w:sz w:val="20"/>
                <w:szCs w:val="20"/>
              </w:rPr>
              <w:t xml:space="preserve">throughout the life of the project </w:t>
            </w:r>
          </w:p>
          <w:p w14:paraId="15178D14" w14:textId="67D643DA" w:rsidR="0086373B" w:rsidRPr="00713214" w:rsidRDefault="005E739C" w:rsidP="006B445A">
            <w:pPr>
              <w:pStyle w:val="ListParagraph"/>
              <w:numPr>
                <w:ilvl w:val="0"/>
                <w:numId w:val="129"/>
              </w:numPr>
              <w:ind w:left="252" w:hanging="180"/>
              <w:rPr>
                <w:rFonts w:ascii="Century Gothic" w:eastAsia="Batang" w:hAnsi="Century Gothic"/>
                <w:bCs/>
                <w:sz w:val="20"/>
                <w:szCs w:val="20"/>
              </w:rPr>
            </w:pPr>
            <w:r w:rsidRPr="00713214">
              <w:rPr>
                <w:rFonts w:ascii="Century Gothic" w:eastAsia="Batang" w:hAnsi="Century Gothic"/>
                <w:bCs/>
                <w:sz w:val="20"/>
                <w:szCs w:val="20"/>
              </w:rPr>
              <w:t>Coordinate i</w:t>
            </w:r>
            <w:r w:rsidR="0086373B" w:rsidRPr="00713214">
              <w:rPr>
                <w:rFonts w:ascii="Century Gothic" w:eastAsia="Batang" w:hAnsi="Century Gothic"/>
                <w:bCs/>
                <w:sz w:val="20"/>
                <w:szCs w:val="20"/>
              </w:rPr>
              <w:t xml:space="preserve">dentification </w:t>
            </w:r>
            <w:r w:rsidRPr="00713214">
              <w:rPr>
                <w:rFonts w:ascii="Century Gothic" w:eastAsia="Batang" w:hAnsi="Century Gothic"/>
                <w:bCs/>
                <w:sz w:val="20"/>
                <w:szCs w:val="20"/>
              </w:rPr>
              <w:t xml:space="preserve">and screening of </w:t>
            </w:r>
            <w:r w:rsidR="0086373B" w:rsidRPr="00713214">
              <w:rPr>
                <w:rFonts w:ascii="Century Gothic" w:eastAsia="Batang" w:hAnsi="Century Gothic"/>
                <w:bCs/>
                <w:sz w:val="20"/>
                <w:szCs w:val="20"/>
              </w:rPr>
              <w:t>project site</w:t>
            </w:r>
            <w:r w:rsidRPr="00713214">
              <w:rPr>
                <w:rFonts w:ascii="Century Gothic" w:eastAsia="Batang" w:hAnsi="Century Gothic"/>
                <w:bCs/>
                <w:sz w:val="20"/>
                <w:szCs w:val="20"/>
              </w:rPr>
              <w:t>s</w:t>
            </w:r>
          </w:p>
          <w:p w14:paraId="21F5F9EF" w14:textId="10ADC9AC" w:rsidR="005E739C" w:rsidRPr="00713214" w:rsidRDefault="005E739C" w:rsidP="006B445A">
            <w:pPr>
              <w:pStyle w:val="ListParagraph"/>
              <w:numPr>
                <w:ilvl w:val="0"/>
                <w:numId w:val="129"/>
              </w:numPr>
              <w:ind w:left="252" w:hanging="180"/>
              <w:rPr>
                <w:rFonts w:ascii="Century Gothic" w:eastAsia="Batang" w:hAnsi="Century Gothic"/>
                <w:bCs/>
                <w:sz w:val="20"/>
                <w:szCs w:val="20"/>
              </w:rPr>
            </w:pPr>
            <w:r w:rsidRPr="00713214">
              <w:rPr>
                <w:rFonts w:ascii="Century Gothic" w:eastAsia="Batang" w:hAnsi="Century Gothic"/>
                <w:bCs/>
                <w:sz w:val="20"/>
                <w:szCs w:val="20"/>
              </w:rPr>
              <w:t xml:space="preserve">Coordinate the preparation of </w:t>
            </w:r>
            <w:proofErr w:type="spellStart"/>
            <w:r w:rsidRPr="00713214">
              <w:rPr>
                <w:rFonts w:ascii="Century Gothic" w:eastAsia="Batang" w:hAnsi="Century Gothic"/>
                <w:bCs/>
                <w:sz w:val="20"/>
                <w:szCs w:val="20"/>
              </w:rPr>
              <w:t>ToRs</w:t>
            </w:r>
            <w:proofErr w:type="spellEnd"/>
            <w:r w:rsidRPr="00713214">
              <w:rPr>
                <w:rFonts w:ascii="Century Gothic" w:eastAsia="Batang" w:hAnsi="Century Gothic"/>
                <w:bCs/>
                <w:sz w:val="20"/>
                <w:szCs w:val="20"/>
              </w:rPr>
              <w:t xml:space="preserve"> for RAP preparation </w:t>
            </w:r>
          </w:p>
          <w:p w14:paraId="7297E135" w14:textId="2ED99E3E" w:rsidR="00A5591E" w:rsidRPr="00713214" w:rsidRDefault="00A5591E" w:rsidP="006B445A">
            <w:pPr>
              <w:pStyle w:val="ListParagraph"/>
              <w:numPr>
                <w:ilvl w:val="0"/>
                <w:numId w:val="129"/>
              </w:numPr>
              <w:ind w:left="252" w:hanging="180"/>
              <w:rPr>
                <w:rFonts w:ascii="Century Gothic" w:hAnsi="Century Gothic"/>
                <w:sz w:val="20"/>
                <w:szCs w:val="20"/>
              </w:rPr>
            </w:pPr>
            <w:r w:rsidRPr="00713214">
              <w:rPr>
                <w:rFonts w:ascii="Century Gothic" w:hAnsi="Century Gothic"/>
                <w:sz w:val="20"/>
                <w:szCs w:val="20"/>
              </w:rPr>
              <w:t>Liaising with World Bank on resettlement and livelihood restoration issues</w:t>
            </w:r>
            <w:r w:rsidR="00A208A0" w:rsidRPr="00713214">
              <w:rPr>
                <w:rFonts w:ascii="Century Gothic" w:hAnsi="Century Gothic"/>
                <w:sz w:val="20"/>
                <w:szCs w:val="20"/>
              </w:rPr>
              <w:t xml:space="preserve"> and for the necessary approvals/clearances.</w:t>
            </w:r>
          </w:p>
          <w:p w14:paraId="47A7AAB6" w14:textId="3C083D5C" w:rsidR="00A5591E" w:rsidRPr="00713214" w:rsidRDefault="00A5591E" w:rsidP="006B445A">
            <w:pPr>
              <w:numPr>
                <w:ilvl w:val="0"/>
                <w:numId w:val="25"/>
              </w:numPr>
              <w:spacing w:before="0" w:after="0"/>
              <w:ind w:left="252" w:hanging="180"/>
              <w:contextualSpacing/>
              <w:jc w:val="left"/>
              <w:rPr>
                <w:rFonts w:ascii="Century Gothic" w:eastAsia="Calibri" w:hAnsi="Century Gothic"/>
                <w:sz w:val="20"/>
                <w:szCs w:val="20"/>
                <w:lang w:val="en-GB"/>
              </w:rPr>
            </w:pPr>
            <w:r w:rsidRPr="00713214">
              <w:rPr>
                <w:rFonts w:ascii="Century Gothic" w:hAnsi="Century Gothic"/>
                <w:sz w:val="20"/>
                <w:szCs w:val="20"/>
              </w:rPr>
              <w:t xml:space="preserve"> </w:t>
            </w:r>
            <w:r w:rsidRPr="00713214">
              <w:rPr>
                <w:rFonts w:ascii="Century Gothic" w:eastAsia="Calibri" w:hAnsi="Century Gothic"/>
                <w:sz w:val="20"/>
                <w:szCs w:val="20"/>
                <w:lang w:val="en-GB"/>
              </w:rPr>
              <w:t xml:space="preserve">Coordinate and </w:t>
            </w:r>
            <w:r w:rsidR="003D647A" w:rsidRPr="00713214">
              <w:rPr>
                <w:rFonts w:ascii="Century Gothic" w:eastAsia="Calibri" w:hAnsi="Century Gothic"/>
                <w:sz w:val="20"/>
                <w:szCs w:val="20"/>
                <w:lang w:val="en-GB"/>
              </w:rPr>
              <w:t>support RAP</w:t>
            </w:r>
            <w:r w:rsidRPr="00713214">
              <w:rPr>
                <w:rFonts w:ascii="Century Gothic" w:eastAsia="Calibri" w:hAnsi="Century Gothic"/>
                <w:sz w:val="20"/>
                <w:szCs w:val="20"/>
                <w:lang w:val="en-GB"/>
              </w:rPr>
              <w:t xml:space="preserve">/ARAP/LRP preparation </w:t>
            </w:r>
            <w:proofErr w:type="gramStart"/>
            <w:r w:rsidRPr="00713214">
              <w:rPr>
                <w:rFonts w:ascii="Century Gothic" w:eastAsia="Calibri" w:hAnsi="Century Gothic"/>
                <w:sz w:val="20"/>
                <w:szCs w:val="20"/>
                <w:lang w:val="en-GB"/>
              </w:rPr>
              <w:t xml:space="preserve">and </w:t>
            </w:r>
            <w:r w:rsidR="006E3FC9" w:rsidRPr="00713214">
              <w:rPr>
                <w:rFonts w:ascii="Century Gothic" w:eastAsia="Calibri" w:hAnsi="Century Gothic"/>
                <w:sz w:val="20"/>
                <w:szCs w:val="20"/>
                <w:lang w:val="en-GB"/>
              </w:rPr>
              <w:t xml:space="preserve"> reviews</w:t>
            </w:r>
            <w:proofErr w:type="gramEnd"/>
            <w:r w:rsidR="00B77F09" w:rsidRPr="00713214">
              <w:rPr>
                <w:rFonts w:ascii="Century Gothic" w:eastAsia="Calibri" w:hAnsi="Century Gothic"/>
                <w:sz w:val="20"/>
                <w:szCs w:val="20"/>
                <w:lang w:val="en-GB"/>
              </w:rPr>
              <w:t xml:space="preserve"> prior to submitting to World Bank’s</w:t>
            </w:r>
            <w:r w:rsidR="006E3FC9" w:rsidRPr="00713214">
              <w:rPr>
                <w:rFonts w:ascii="Century Gothic" w:eastAsia="Calibri" w:hAnsi="Century Gothic"/>
                <w:sz w:val="20"/>
                <w:szCs w:val="20"/>
                <w:lang w:val="en-GB"/>
              </w:rPr>
              <w:t xml:space="preserve"> and </w:t>
            </w:r>
            <w:r w:rsidRPr="00713214">
              <w:rPr>
                <w:rFonts w:ascii="Century Gothic" w:eastAsia="Calibri" w:hAnsi="Century Gothic"/>
                <w:sz w:val="20"/>
                <w:szCs w:val="20"/>
                <w:lang w:val="en-GB"/>
              </w:rPr>
              <w:t>implementation</w:t>
            </w:r>
          </w:p>
          <w:p w14:paraId="2E85C76C" w14:textId="5E6B9F34" w:rsidR="00585C3F" w:rsidRPr="00713214" w:rsidRDefault="00A5591E" w:rsidP="006B445A">
            <w:pPr>
              <w:numPr>
                <w:ilvl w:val="0"/>
                <w:numId w:val="25"/>
              </w:numPr>
              <w:spacing w:before="0" w:after="0"/>
              <w:ind w:left="25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Monitor</w:t>
            </w:r>
            <w:r w:rsidR="006E3FC9" w:rsidRPr="00713214">
              <w:rPr>
                <w:rFonts w:ascii="Century Gothic" w:eastAsia="Calibri" w:hAnsi="Century Gothic"/>
                <w:sz w:val="20"/>
                <w:szCs w:val="20"/>
                <w:lang w:val="en-GB"/>
              </w:rPr>
              <w:t>ing</w:t>
            </w:r>
            <w:r w:rsidRPr="00713214">
              <w:rPr>
                <w:rFonts w:ascii="Century Gothic" w:eastAsia="Calibri" w:hAnsi="Century Gothic"/>
                <w:sz w:val="20"/>
                <w:szCs w:val="20"/>
                <w:lang w:val="en-GB"/>
              </w:rPr>
              <w:t xml:space="preserve"> IA’s to adhere to laid down procedures and standards for RPF</w:t>
            </w:r>
            <w:r w:rsidR="00255122" w:rsidRPr="00713214">
              <w:rPr>
                <w:rFonts w:ascii="Century Gothic" w:eastAsia="Calibri" w:hAnsi="Century Gothic"/>
                <w:sz w:val="20"/>
                <w:szCs w:val="20"/>
                <w:lang w:val="en-GB"/>
              </w:rPr>
              <w:t>/RAP</w:t>
            </w:r>
            <w:r w:rsidRPr="00713214">
              <w:rPr>
                <w:rFonts w:ascii="Century Gothic" w:eastAsia="Calibri" w:hAnsi="Century Gothic"/>
                <w:sz w:val="20"/>
                <w:szCs w:val="20"/>
                <w:lang w:val="en-GB"/>
              </w:rPr>
              <w:t xml:space="preserve"> implementation</w:t>
            </w:r>
          </w:p>
          <w:p w14:paraId="05C71F9E" w14:textId="61C771EB" w:rsidR="00585C3F" w:rsidRPr="00713214" w:rsidRDefault="00A5591E" w:rsidP="006B445A">
            <w:pPr>
              <w:numPr>
                <w:ilvl w:val="0"/>
                <w:numId w:val="25"/>
              </w:numPr>
              <w:spacing w:before="0" w:after="0"/>
              <w:ind w:left="252" w:hanging="180"/>
              <w:contextualSpacing/>
              <w:jc w:val="left"/>
              <w:rPr>
                <w:rFonts w:ascii="Century Gothic" w:eastAsia="Calibri" w:hAnsi="Century Gothic"/>
                <w:sz w:val="20"/>
                <w:szCs w:val="20"/>
              </w:rPr>
            </w:pPr>
            <w:r w:rsidRPr="00713214">
              <w:rPr>
                <w:rFonts w:ascii="Century Gothic" w:eastAsia="Calibri" w:hAnsi="Century Gothic"/>
                <w:sz w:val="20"/>
                <w:szCs w:val="20"/>
                <w:lang w:val="en-GB"/>
              </w:rPr>
              <w:t>Appoint E&amp;S Specialists</w:t>
            </w:r>
            <w:r w:rsidRPr="00713214">
              <w:rPr>
                <w:rFonts w:ascii="Century Gothic" w:eastAsia="Calibri" w:hAnsi="Century Gothic"/>
                <w:sz w:val="20"/>
                <w:szCs w:val="20"/>
              </w:rPr>
              <w:t>Coordinate screening process and inventory of affected persons and assets and implement plan.</w:t>
            </w:r>
          </w:p>
          <w:p w14:paraId="506D0EF8" w14:textId="3BC8F5A7" w:rsidR="006E3FC9" w:rsidRPr="00713214" w:rsidRDefault="00A5591E" w:rsidP="006B445A">
            <w:pPr>
              <w:numPr>
                <w:ilvl w:val="0"/>
                <w:numId w:val="25"/>
              </w:numPr>
              <w:spacing w:before="0" w:after="0"/>
              <w:ind w:left="252" w:hanging="180"/>
              <w:contextualSpacing/>
              <w:jc w:val="left"/>
              <w:rPr>
                <w:rFonts w:ascii="Century Gothic" w:eastAsia="Calibri" w:hAnsi="Century Gothic"/>
                <w:sz w:val="20"/>
                <w:szCs w:val="20"/>
                <w:lang w:val="en-GB"/>
              </w:rPr>
            </w:pPr>
            <w:r w:rsidRPr="00713214">
              <w:rPr>
                <w:rFonts w:ascii="Century Gothic" w:hAnsi="Century Gothic"/>
                <w:sz w:val="20"/>
                <w:szCs w:val="20"/>
              </w:rPr>
              <w:t>Preparation and Disclosure of RPF</w:t>
            </w:r>
            <w:r w:rsidR="008E3FF8" w:rsidRPr="00713214">
              <w:rPr>
                <w:rFonts w:ascii="Century Gothic" w:hAnsi="Century Gothic"/>
                <w:sz w:val="20"/>
                <w:szCs w:val="20"/>
              </w:rPr>
              <w:t>&amp;PF</w:t>
            </w:r>
            <w:r w:rsidR="006E3FC9" w:rsidRPr="00713214">
              <w:rPr>
                <w:rFonts w:ascii="Century Gothic" w:hAnsi="Century Gothic"/>
                <w:sz w:val="20"/>
                <w:szCs w:val="20"/>
              </w:rPr>
              <w:t>/RAP/AR</w:t>
            </w:r>
            <w:r w:rsidR="00727411" w:rsidRPr="00713214">
              <w:rPr>
                <w:rFonts w:ascii="Century Gothic" w:hAnsi="Century Gothic"/>
                <w:sz w:val="20"/>
                <w:szCs w:val="20"/>
              </w:rPr>
              <w:t>A</w:t>
            </w:r>
            <w:r w:rsidR="006E3FC9" w:rsidRPr="00713214">
              <w:rPr>
                <w:rFonts w:ascii="Century Gothic" w:hAnsi="Century Gothic"/>
                <w:sz w:val="20"/>
                <w:szCs w:val="20"/>
              </w:rPr>
              <w:t>P</w:t>
            </w:r>
          </w:p>
        </w:tc>
      </w:tr>
      <w:tr w:rsidR="00A5591E" w:rsidRPr="00713214" w14:paraId="3BC99CEB" w14:textId="77777777" w:rsidTr="00623201">
        <w:tc>
          <w:tcPr>
            <w:tcW w:w="694" w:type="dxa"/>
            <w:shd w:val="clear" w:color="auto" w:fill="DBE5F1"/>
          </w:tcPr>
          <w:p w14:paraId="0613DCDC" w14:textId="77777777" w:rsidR="00A5591E" w:rsidRPr="00713214" w:rsidRDefault="00A5591E" w:rsidP="00567F7E">
            <w:pPr>
              <w:spacing w:before="0" w:after="0"/>
              <w:contextualSpacing/>
              <w:jc w:val="center"/>
              <w:rPr>
                <w:rFonts w:ascii="Century Gothic" w:eastAsia="Calibri" w:hAnsi="Century Gothic"/>
                <w:b/>
                <w:bCs/>
                <w:sz w:val="20"/>
                <w:szCs w:val="20"/>
                <w:lang w:val="en-GB"/>
              </w:rPr>
            </w:pPr>
          </w:p>
        </w:tc>
        <w:tc>
          <w:tcPr>
            <w:tcW w:w="1641" w:type="dxa"/>
            <w:shd w:val="clear" w:color="auto" w:fill="DBE5F1"/>
          </w:tcPr>
          <w:p w14:paraId="430C9201"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hAnsi="Century Gothic"/>
                <w:sz w:val="20"/>
                <w:szCs w:val="20"/>
              </w:rPr>
              <w:t>World Bank</w:t>
            </w:r>
          </w:p>
        </w:tc>
        <w:tc>
          <w:tcPr>
            <w:tcW w:w="6681" w:type="dxa"/>
            <w:shd w:val="clear" w:color="auto" w:fill="DBE5F1"/>
          </w:tcPr>
          <w:p w14:paraId="544A1608" w14:textId="74AC39FE" w:rsidR="00A5591E" w:rsidRPr="00713214" w:rsidRDefault="00A5591E" w:rsidP="006B445A">
            <w:pPr>
              <w:pStyle w:val="ListParagraph"/>
              <w:numPr>
                <w:ilvl w:val="0"/>
                <w:numId w:val="92"/>
              </w:numPr>
              <w:ind w:left="252" w:hanging="180"/>
              <w:rPr>
                <w:rFonts w:ascii="Century Gothic" w:hAnsi="Century Gothic"/>
                <w:sz w:val="20"/>
                <w:szCs w:val="20"/>
              </w:rPr>
            </w:pPr>
            <w:r w:rsidRPr="00713214">
              <w:rPr>
                <w:rFonts w:ascii="Century Gothic" w:hAnsi="Century Gothic"/>
                <w:sz w:val="20"/>
                <w:szCs w:val="20"/>
              </w:rPr>
              <w:t>Review and give No Objection to the RPF</w:t>
            </w:r>
            <w:r w:rsidR="008E3FF8" w:rsidRPr="00713214">
              <w:rPr>
                <w:rFonts w:ascii="Century Gothic" w:hAnsi="Century Gothic"/>
                <w:sz w:val="20"/>
                <w:szCs w:val="20"/>
              </w:rPr>
              <w:t>&amp;PF</w:t>
            </w:r>
            <w:r w:rsidRPr="00713214">
              <w:rPr>
                <w:rFonts w:ascii="Century Gothic" w:hAnsi="Century Gothic"/>
                <w:sz w:val="20"/>
                <w:szCs w:val="20"/>
              </w:rPr>
              <w:t>/RAP/ARAP</w:t>
            </w:r>
            <w:r w:rsidR="00190A4E" w:rsidRPr="00713214">
              <w:rPr>
                <w:rFonts w:ascii="Century Gothic" w:hAnsi="Century Gothic"/>
                <w:sz w:val="20"/>
                <w:szCs w:val="20"/>
              </w:rPr>
              <w:t xml:space="preserve">, </w:t>
            </w:r>
            <w:r w:rsidRPr="00713214">
              <w:rPr>
                <w:rFonts w:ascii="Century Gothic" w:hAnsi="Century Gothic"/>
                <w:sz w:val="20"/>
                <w:szCs w:val="20"/>
              </w:rPr>
              <w:t>etc</w:t>
            </w:r>
            <w:r w:rsidR="00190A4E" w:rsidRPr="00713214">
              <w:rPr>
                <w:rFonts w:ascii="Century Gothic" w:hAnsi="Century Gothic"/>
                <w:sz w:val="20"/>
                <w:szCs w:val="20"/>
              </w:rPr>
              <w:t>.</w:t>
            </w:r>
          </w:p>
          <w:p w14:paraId="393C0E1E" w14:textId="77777777" w:rsidR="00A5591E" w:rsidRPr="00713214" w:rsidRDefault="00A5591E" w:rsidP="006B445A">
            <w:pPr>
              <w:pStyle w:val="ListParagraph"/>
              <w:numPr>
                <w:ilvl w:val="0"/>
                <w:numId w:val="92"/>
              </w:numPr>
              <w:ind w:left="252" w:hanging="180"/>
              <w:rPr>
                <w:rFonts w:ascii="Century Gothic" w:hAnsi="Century Gothic"/>
                <w:sz w:val="20"/>
                <w:szCs w:val="20"/>
              </w:rPr>
            </w:pPr>
            <w:r w:rsidRPr="00713214">
              <w:rPr>
                <w:rFonts w:ascii="Century Gothic" w:hAnsi="Century Gothic"/>
                <w:sz w:val="20"/>
                <w:szCs w:val="20"/>
              </w:rPr>
              <w:t xml:space="preserve">Disclose the approved report on World Bank External Website </w:t>
            </w:r>
          </w:p>
          <w:p w14:paraId="4FF66D3D" w14:textId="77777777" w:rsidR="00A5591E" w:rsidRPr="00713214" w:rsidRDefault="00A5591E" w:rsidP="006B445A">
            <w:pPr>
              <w:pStyle w:val="ListParagraph"/>
              <w:numPr>
                <w:ilvl w:val="0"/>
                <w:numId w:val="92"/>
              </w:numPr>
              <w:ind w:left="252" w:hanging="180"/>
              <w:rPr>
                <w:rFonts w:ascii="Century Gothic" w:hAnsi="Century Gothic"/>
                <w:sz w:val="20"/>
                <w:szCs w:val="20"/>
              </w:rPr>
            </w:pPr>
            <w:r w:rsidRPr="00713214">
              <w:rPr>
                <w:rFonts w:ascii="Century Gothic" w:hAnsi="Century Gothic"/>
                <w:sz w:val="20"/>
                <w:szCs w:val="20"/>
              </w:rPr>
              <w:t xml:space="preserve">Conduct periodic site visits/monitoring and audits as needed to check compliance </w:t>
            </w:r>
          </w:p>
        </w:tc>
      </w:tr>
      <w:tr w:rsidR="00A5591E" w:rsidRPr="00713214" w14:paraId="774C0BD8" w14:textId="77777777" w:rsidTr="00623201">
        <w:tc>
          <w:tcPr>
            <w:tcW w:w="694" w:type="dxa"/>
            <w:shd w:val="clear" w:color="auto" w:fill="DBE5F1"/>
          </w:tcPr>
          <w:p w14:paraId="4095C275" w14:textId="77777777" w:rsidR="00A5591E" w:rsidRPr="00713214" w:rsidRDefault="00A5591E" w:rsidP="00567F7E">
            <w:pPr>
              <w:spacing w:before="0" w:after="0"/>
              <w:contextualSpacing/>
              <w:jc w:val="center"/>
              <w:rPr>
                <w:rFonts w:ascii="Century Gothic" w:eastAsia="Calibri" w:hAnsi="Century Gothic"/>
                <w:b/>
                <w:bCs/>
                <w:sz w:val="20"/>
                <w:szCs w:val="20"/>
                <w:lang w:val="en-GB"/>
              </w:rPr>
            </w:pPr>
          </w:p>
        </w:tc>
        <w:tc>
          <w:tcPr>
            <w:tcW w:w="1641" w:type="dxa"/>
            <w:shd w:val="clear" w:color="auto" w:fill="DBE5F1"/>
          </w:tcPr>
          <w:p w14:paraId="4C51C93C" w14:textId="77777777" w:rsidR="00A5591E" w:rsidRPr="00713214" w:rsidRDefault="00A5591E" w:rsidP="00567F7E">
            <w:pPr>
              <w:spacing w:before="0" w:after="0"/>
              <w:contextualSpacing/>
              <w:jc w:val="left"/>
              <w:rPr>
                <w:rFonts w:ascii="Century Gothic" w:hAnsi="Century Gothic"/>
                <w:sz w:val="20"/>
                <w:szCs w:val="20"/>
              </w:rPr>
            </w:pPr>
            <w:r w:rsidRPr="00713214">
              <w:rPr>
                <w:rFonts w:ascii="Century Gothic" w:hAnsi="Century Gothic"/>
                <w:sz w:val="20"/>
                <w:szCs w:val="20"/>
                <w:lang w:val="en-GB"/>
              </w:rPr>
              <w:t xml:space="preserve">Ministry of Finance </w:t>
            </w:r>
          </w:p>
        </w:tc>
        <w:tc>
          <w:tcPr>
            <w:tcW w:w="6681" w:type="dxa"/>
            <w:shd w:val="clear" w:color="auto" w:fill="DBE5F1"/>
          </w:tcPr>
          <w:p w14:paraId="78A1EE9E" w14:textId="77777777" w:rsidR="00A5591E" w:rsidRPr="00713214" w:rsidRDefault="00A5591E" w:rsidP="006B445A">
            <w:pPr>
              <w:pStyle w:val="ListParagraph"/>
              <w:numPr>
                <w:ilvl w:val="0"/>
                <w:numId w:val="92"/>
              </w:numPr>
              <w:ind w:left="252" w:hanging="180"/>
              <w:rPr>
                <w:rFonts w:ascii="Century Gothic" w:hAnsi="Century Gothic"/>
                <w:sz w:val="20"/>
                <w:szCs w:val="20"/>
              </w:rPr>
            </w:pPr>
            <w:r w:rsidRPr="00713214">
              <w:rPr>
                <w:rFonts w:ascii="Century Gothic" w:hAnsi="Century Gothic"/>
                <w:sz w:val="20"/>
                <w:szCs w:val="20"/>
              </w:rPr>
              <w:t xml:space="preserve">The Ministry responsible for the provision of funds for compensation payments to PAPs on behalf of the Government of Ghana. </w:t>
            </w:r>
          </w:p>
        </w:tc>
      </w:tr>
      <w:tr w:rsidR="00A5591E" w:rsidRPr="00713214" w14:paraId="554B3764" w14:textId="77777777" w:rsidTr="00623201">
        <w:trPr>
          <w:trHeight w:val="458"/>
        </w:trPr>
        <w:tc>
          <w:tcPr>
            <w:tcW w:w="694" w:type="dxa"/>
            <w:shd w:val="clear" w:color="auto" w:fill="auto"/>
          </w:tcPr>
          <w:p w14:paraId="3B6F65C4" w14:textId="77777777" w:rsidR="00A5591E" w:rsidRPr="00713214" w:rsidRDefault="00A5591E"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2.</w:t>
            </w:r>
          </w:p>
        </w:tc>
        <w:tc>
          <w:tcPr>
            <w:tcW w:w="1641" w:type="dxa"/>
            <w:shd w:val="clear" w:color="auto" w:fill="auto"/>
          </w:tcPr>
          <w:p w14:paraId="3B9FD344" w14:textId="112EA58D"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IAs (MC, EPA, FC, GGSA)</w:t>
            </w:r>
            <w:r w:rsidR="00190A4E"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/DMCs</w:t>
            </w:r>
          </w:p>
          <w:p w14:paraId="7D78A0FB"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22F8F492"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FC (FSD and WD)</w:t>
            </w:r>
          </w:p>
          <w:p w14:paraId="43CB440E"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67FE9DB5" w14:textId="188CC679" w:rsidR="00A5591E" w:rsidRPr="00713214" w:rsidRDefault="00A5591E" w:rsidP="00567F7E">
            <w:pPr>
              <w:spacing w:before="0" w:after="0"/>
              <w:contextualSpacing/>
              <w:jc w:val="left"/>
              <w:rPr>
                <w:rFonts w:ascii="Century Gothic" w:eastAsia="Calibri" w:hAnsi="Century Gothic"/>
                <w:sz w:val="20"/>
                <w:szCs w:val="20"/>
                <w:lang w:val="en-GB"/>
              </w:rPr>
            </w:pPr>
          </w:p>
          <w:p w14:paraId="2DF513AE"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2E00B568"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6C3C1D49"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593C76CC" w14:textId="77777777" w:rsidR="00A5591E" w:rsidRPr="00713214" w:rsidRDefault="00A5591E" w:rsidP="00567F7E">
            <w:pPr>
              <w:spacing w:before="0" w:after="0"/>
              <w:contextualSpacing/>
              <w:jc w:val="left"/>
              <w:rPr>
                <w:rFonts w:ascii="Century Gothic" w:eastAsia="Calibri" w:hAnsi="Century Gothic"/>
                <w:sz w:val="20"/>
                <w:szCs w:val="20"/>
                <w:lang w:val="en-GB"/>
              </w:rPr>
            </w:pPr>
          </w:p>
          <w:p w14:paraId="7FA664EB"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EPA</w:t>
            </w:r>
          </w:p>
        </w:tc>
        <w:tc>
          <w:tcPr>
            <w:tcW w:w="6681" w:type="dxa"/>
            <w:shd w:val="clear" w:color="auto" w:fill="auto"/>
          </w:tcPr>
          <w:p w14:paraId="2D7A9265" w14:textId="4591DC67" w:rsidR="00A5591E" w:rsidRPr="00713214" w:rsidRDefault="00A5591E" w:rsidP="006B445A">
            <w:pPr>
              <w:numPr>
                <w:ilvl w:val="0"/>
                <w:numId w:val="26"/>
              </w:numPr>
              <w:spacing w:before="0" w:after="0"/>
              <w:ind w:left="252" w:hanging="252"/>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lastRenderedPageBreak/>
              <w:t xml:space="preserve">Assist in grievance redress matters relating to </w:t>
            </w:r>
            <w:r w:rsidR="00190A4E" w:rsidRPr="00713214">
              <w:rPr>
                <w:rFonts w:ascii="Century Gothic" w:eastAsia="Calibri" w:hAnsi="Century Gothic"/>
                <w:sz w:val="20"/>
                <w:szCs w:val="20"/>
                <w:lang w:val="en-GB"/>
              </w:rPr>
              <w:t>c</w:t>
            </w:r>
            <w:r w:rsidRPr="00713214">
              <w:rPr>
                <w:rFonts w:ascii="Century Gothic" w:eastAsia="Calibri" w:hAnsi="Century Gothic"/>
                <w:sz w:val="20"/>
                <w:szCs w:val="20"/>
                <w:lang w:val="en-GB"/>
              </w:rPr>
              <w:t>rop and livestock production (e.g.</w:t>
            </w:r>
            <w:r w:rsidR="00190A4E"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 xml:space="preserve"> education and capacity building)</w:t>
            </w:r>
          </w:p>
          <w:p w14:paraId="524EEC74" w14:textId="07C12E84" w:rsidR="00A5591E" w:rsidRPr="00713214" w:rsidRDefault="00A5591E" w:rsidP="006B445A">
            <w:pPr>
              <w:numPr>
                <w:ilvl w:val="0"/>
                <w:numId w:val="26"/>
              </w:numPr>
              <w:autoSpaceDE w:val="0"/>
              <w:autoSpaceDN w:val="0"/>
              <w:adjustRightInd w:val="0"/>
              <w:spacing w:before="0" w:after="0"/>
              <w:ind w:left="252" w:hanging="252"/>
              <w:contextualSpacing/>
              <w:jc w:val="left"/>
              <w:rPr>
                <w:rFonts w:ascii="Century Gothic" w:eastAsia="Calibri" w:hAnsi="Century Gothic"/>
                <w:sz w:val="20"/>
                <w:szCs w:val="20"/>
              </w:rPr>
            </w:pPr>
            <w:r w:rsidRPr="00713214">
              <w:rPr>
                <w:rFonts w:ascii="Century Gothic" w:eastAsia="Calibri" w:hAnsi="Century Gothic"/>
                <w:sz w:val="20"/>
                <w:szCs w:val="20"/>
                <w:lang w:val="en-GB"/>
              </w:rPr>
              <w:t>Assist in screening of sub-projects and identification of PAPs</w:t>
            </w:r>
          </w:p>
          <w:p w14:paraId="6D7323B4" w14:textId="1922424A" w:rsidR="00A5591E" w:rsidRPr="00713214" w:rsidRDefault="00A5591E" w:rsidP="006B445A">
            <w:pPr>
              <w:numPr>
                <w:ilvl w:val="0"/>
                <w:numId w:val="26"/>
              </w:numPr>
              <w:autoSpaceDE w:val="0"/>
              <w:autoSpaceDN w:val="0"/>
              <w:adjustRightInd w:val="0"/>
              <w:spacing w:before="0" w:after="0"/>
              <w:ind w:left="252" w:hanging="252"/>
              <w:contextualSpacing/>
              <w:jc w:val="left"/>
              <w:rPr>
                <w:rFonts w:ascii="Century Gothic" w:eastAsia="Calibri" w:hAnsi="Century Gothic"/>
                <w:sz w:val="20"/>
                <w:szCs w:val="20"/>
                <w:lang w:val="en-GB"/>
              </w:rPr>
            </w:pPr>
            <w:r w:rsidRPr="00713214">
              <w:rPr>
                <w:rFonts w:ascii="Century Gothic" w:eastAsia="Calibri" w:hAnsi="Century Gothic"/>
                <w:sz w:val="20"/>
                <w:szCs w:val="20"/>
              </w:rPr>
              <w:t>Assist with compensation negotiations (in kind) where</w:t>
            </w:r>
            <w:r w:rsidR="00190A4E" w:rsidRPr="00713214">
              <w:rPr>
                <w:rFonts w:ascii="Century Gothic" w:eastAsia="Calibri" w:hAnsi="Century Gothic"/>
                <w:sz w:val="20"/>
                <w:szCs w:val="20"/>
              </w:rPr>
              <w:t xml:space="preserve"> </w:t>
            </w:r>
            <w:r w:rsidRPr="00713214">
              <w:rPr>
                <w:rFonts w:ascii="Century Gothic" w:eastAsia="Calibri" w:hAnsi="Century Gothic"/>
                <w:sz w:val="20"/>
                <w:szCs w:val="20"/>
              </w:rPr>
              <w:t>necessary</w:t>
            </w:r>
          </w:p>
          <w:p w14:paraId="70D49751" w14:textId="5255DD89" w:rsidR="00A5591E" w:rsidRPr="00713214" w:rsidRDefault="00A5591E" w:rsidP="006B445A">
            <w:pPr>
              <w:numPr>
                <w:ilvl w:val="0"/>
                <w:numId w:val="26"/>
              </w:numPr>
              <w:spacing w:before="0" w:after="0"/>
              <w:ind w:left="252" w:hanging="252"/>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Assist in grievance redress matters relating to forestry and wildlife (e.g.</w:t>
            </w:r>
            <w:r w:rsidR="00190A4E"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education and capacity building</w:t>
            </w:r>
          </w:p>
          <w:p w14:paraId="26BDED8C" w14:textId="4320A3A4" w:rsidR="00A5591E" w:rsidRPr="00713214" w:rsidRDefault="00A5591E" w:rsidP="006B445A">
            <w:pPr>
              <w:numPr>
                <w:ilvl w:val="0"/>
                <w:numId w:val="26"/>
              </w:numPr>
              <w:spacing w:before="0" w:after="0"/>
              <w:ind w:left="252" w:hanging="252"/>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Assist in screening of sub-projects and identification of PAPs</w:t>
            </w:r>
          </w:p>
          <w:p w14:paraId="5F4ED5B8" w14:textId="77777777" w:rsidR="00A5591E" w:rsidRPr="00713214" w:rsidRDefault="00A5591E" w:rsidP="006B445A">
            <w:pPr>
              <w:numPr>
                <w:ilvl w:val="0"/>
                <w:numId w:val="26"/>
              </w:numPr>
              <w:spacing w:before="0" w:after="0"/>
              <w:ind w:left="252" w:hanging="252"/>
              <w:contextualSpacing/>
              <w:jc w:val="left"/>
              <w:rPr>
                <w:rFonts w:ascii="Century Gothic" w:eastAsia="Calibri" w:hAnsi="Century Gothic"/>
                <w:sz w:val="20"/>
                <w:szCs w:val="20"/>
                <w:lang w:val="en-GB"/>
              </w:rPr>
            </w:pPr>
            <w:r w:rsidRPr="00713214">
              <w:rPr>
                <w:rFonts w:ascii="Century Gothic" w:eastAsia="Calibri" w:hAnsi="Century Gothic"/>
                <w:sz w:val="20"/>
                <w:szCs w:val="20"/>
              </w:rPr>
              <w:lastRenderedPageBreak/>
              <w:t xml:space="preserve">Assist in community awareness creation, </w:t>
            </w:r>
            <w:proofErr w:type="gramStart"/>
            <w:r w:rsidRPr="00713214">
              <w:rPr>
                <w:rFonts w:ascii="Century Gothic" w:eastAsia="Calibri" w:hAnsi="Century Gothic"/>
                <w:sz w:val="20"/>
                <w:szCs w:val="20"/>
              </w:rPr>
              <w:t>notification</w:t>
            </w:r>
            <w:proofErr w:type="gramEnd"/>
            <w:r w:rsidRPr="00713214">
              <w:rPr>
                <w:rFonts w:ascii="Century Gothic" w:eastAsia="Calibri" w:hAnsi="Century Gothic"/>
                <w:sz w:val="20"/>
                <w:szCs w:val="20"/>
              </w:rPr>
              <w:t xml:space="preserve"> and support in the inventory of affected persons and compensation related issues.</w:t>
            </w:r>
          </w:p>
          <w:p w14:paraId="6FD2F867" w14:textId="77777777" w:rsidR="00A5591E" w:rsidRPr="00713214" w:rsidRDefault="00A5591E" w:rsidP="006B445A">
            <w:pPr>
              <w:numPr>
                <w:ilvl w:val="0"/>
                <w:numId w:val="26"/>
              </w:numPr>
              <w:spacing w:before="0" w:after="0"/>
              <w:ind w:left="252" w:hanging="252"/>
              <w:rPr>
                <w:rFonts w:ascii="Century Gothic" w:eastAsia="Calibri" w:hAnsi="Century Gothic"/>
                <w:sz w:val="20"/>
                <w:szCs w:val="20"/>
              </w:rPr>
            </w:pPr>
            <w:r w:rsidRPr="00713214">
              <w:rPr>
                <w:rFonts w:ascii="Century Gothic" w:eastAsia="Calibri" w:hAnsi="Century Gothic"/>
                <w:sz w:val="20"/>
                <w:szCs w:val="20"/>
              </w:rPr>
              <w:t>Review screening reports and advise on level of environmental assessment if required</w:t>
            </w:r>
          </w:p>
          <w:p w14:paraId="0B90774A" w14:textId="77777777" w:rsidR="00A5591E" w:rsidRPr="00713214" w:rsidRDefault="00A5591E" w:rsidP="006B445A">
            <w:pPr>
              <w:numPr>
                <w:ilvl w:val="0"/>
                <w:numId w:val="26"/>
              </w:numPr>
              <w:spacing w:before="0" w:after="0"/>
              <w:ind w:left="252" w:hanging="252"/>
              <w:rPr>
                <w:rFonts w:ascii="Century Gothic" w:eastAsia="Calibri" w:hAnsi="Century Gothic"/>
                <w:sz w:val="20"/>
                <w:szCs w:val="20"/>
              </w:rPr>
            </w:pPr>
            <w:r w:rsidRPr="00713214">
              <w:rPr>
                <w:rFonts w:ascii="Century Gothic" w:eastAsia="Calibri" w:hAnsi="Century Gothic"/>
                <w:sz w:val="20"/>
                <w:szCs w:val="20"/>
              </w:rPr>
              <w:t>Assist in the training and capacity building of other institutions</w:t>
            </w:r>
          </w:p>
          <w:p w14:paraId="403D0CB4" w14:textId="77777777" w:rsidR="00A5591E" w:rsidRPr="00713214" w:rsidRDefault="00A5591E" w:rsidP="006B445A">
            <w:pPr>
              <w:numPr>
                <w:ilvl w:val="0"/>
                <w:numId w:val="26"/>
              </w:numPr>
              <w:spacing w:before="0" w:after="0"/>
              <w:ind w:left="252" w:hanging="252"/>
              <w:rPr>
                <w:rFonts w:ascii="Century Gothic" w:eastAsia="Calibri" w:hAnsi="Century Gothic"/>
                <w:sz w:val="20"/>
                <w:szCs w:val="20"/>
              </w:rPr>
            </w:pPr>
            <w:r w:rsidRPr="00713214">
              <w:rPr>
                <w:rFonts w:ascii="Century Gothic" w:eastAsia="Calibri" w:hAnsi="Century Gothic"/>
                <w:sz w:val="20"/>
                <w:szCs w:val="20"/>
              </w:rPr>
              <w:t>Issue environmental permits per the requirements of the LI 1652</w:t>
            </w:r>
          </w:p>
          <w:p w14:paraId="011D1F6D" w14:textId="77777777" w:rsidR="00A5591E" w:rsidRPr="00713214" w:rsidRDefault="00A5591E" w:rsidP="006B445A">
            <w:pPr>
              <w:numPr>
                <w:ilvl w:val="0"/>
                <w:numId w:val="26"/>
              </w:numPr>
              <w:spacing w:before="0" w:after="0"/>
              <w:ind w:left="252" w:hanging="252"/>
              <w:rPr>
                <w:rFonts w:ascii="Century Gothic" w:eastAsia="Calibri" w:hAnsi="Century Gothic"/>
                <w:sz w:val="20"/>
                <w:szCs w:val="20"/>
              </w:rPr>
            </w:pPr>
            <w:r w:rsidRPr="00713214">
              <w:rPr>
                <w:rFonts w:ascii="Century Gothic" w:eastAsia="Calibri" w:hAnsi="Century Gothic"/>
                <w:sz w:val="20"/>
                <w:szCs w:val="20"/>
              </w:rPr>
              <w:t>Monitor for environmental compliance</w:t>
            </w:r>
          </w:p>
        </w:tc>
      </w:tr>
      <w:tr w:rsidR="0023341D" w:rsidRPr="00713214" w14:paraId="3D667F31" w14:textId="77777777" w:rsidTr="00623201">
        <w:tc>
          <w:tcPr>
            <w:tcW w:w="694" w:type="dxa"/>
            <w:shd w:val="clear" w:color="auto" w:fill="auto"/>
          </w:tcPr>
          <w:p w14:paraId="273E10D2" w14:textId="5D8EE62D" w:rsidR="0023341D"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lastRenderedPageBreak/>
              <w:t>4.</w:t>
            </w:r>
          </w:p>
        </w:tc>
        <w:tc>
          <w:tcPr>
            <w:tcW w:w="1641" w:type="dxa"/>
            <w:shd w:val="clear" w:color="auto" w:fill="auto"/>
          </w:tcPr>
          <w:p w14:paraId="13180462" w14:textId="301DA6BB" w:rsidR="0023341D" w:rsidRPr="00713214" w:rsidRDefault="0023341D"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DMCs</w:t>
            </w:r>
          </w:p>
        </w:tc>
        <w:tc>
          <w:tcPr>
            <w:tcW w:w="6681" w:type="dxa"/>
            <w:shd w:val="clear" w:color="auto" w:fill="auto"/>
          </w:tcPr>
          <w:p w14:paraId="54F42F08" w14:textId="170DC966" w:rsidR="0023341D" w:rsidRPr="00713214" w:rsidRDefault="0023341D" w:rsidP="006B445A">
            <w:pPr>
              <w:numPr>
                <w:ilvl w:val="0"/>
                <w:numId w:val="26"/>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Participate in the Screening and design of projects</w:t>
            </w:r>
          </w:p>
          <w:p w14:paraId="6C11D96A" w14:textId="2101966A" w:rsidR="0023341D" w:rsidRPr="00713214" w:rsidRDefault="0023341D" w:rsidP="006B445A">
            <w:pPr>
              <w:numPr>
                <w:ilvl w:val="0"/>
                <w:numId w:val="26"/>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Assist in grievance redress matters relating to Crop and livestock production (e.g. education and capacity building)</w:t>
            </w:r>
          </w:p>
          <w:p w14:paraId="03CEB94A" w14:textId="77777777" w:rsidR="0023341D" w:rsidRPr="00713214" w:rsidRDefault="0023341D" w:rsidP="006B445A">
            <w:pPr>
              <w:numPr>
                <w:ilvl w:val="0"/>
                <w:numId w:val="26"/>
              </w:numPr>
              <w:autoSpaceDE w:val="0"/>
              <w:autoSpaceDN w:val="0"/>
              <w:adjustRightInd w:val="0"/>
              <w:spacing w:before="0" w:after="0"/>
              <w:ind w:left="162" w:hanging="180"/>
              <w:contextualSpacing/>
              <w:jc w:val="left"/>
              <w:rPr>
                <w:rFonts w:ascii="Century Gothic" w:eastAsia="Calibri" w:hAnsi="Century Gothic"/>
                <w:sz w:val="20"/>
                <w:szCs w:val="20"/>
              </w:rPr>
            </w:pPr>
            <w:r w:rsidRPr="00713214">
              <w:rPr>
                <w:rFonts w:ascii="Century Gothic" w:eastAsia="Calibri" w:hAnsi="Century Gothic"/>
                <w:sz w:val="20"/>
                <w:szCs w:val="20"/>
                <w:lang w:val="en-GB"/>
              </w:rPr>
              <w:t>Assist in screening of sub-projects and identification of PAP’s</w:t>
            </w:r>
          </w:p>
          <w:p w14:paraId="1B6CF101" w14:textId="5632A05F" w:rsidR="0023341D" w:rsidRPr="00713214" w:rsidRDefault="0023341D" w:rsidP="006B445A">
            <w:pPr>
              <w:numPr>
                <w:ilvl w:val="0"/>
                <w:numId w:val="26"/>
              </w:numPr>
              <w:autoSpaceDE w:val="0"/>
              <w:autoSpaceDN w:val="0"/>
              <w:adjustRightInd w:val="0"/>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rPr>
              <w:t>Assist with compensation negotiations (in kind) where</w:t>
            </w:r>
            <w:r w:rsidR="00190A4E" w:rsidRPr="00713214">
              <w:rPr>
                <w:rFonts w:ascii="Century Gothic" w:eastAsia="Calibri" w:hAnsi="Century Gothic"/>
                <w:sz w:val="20"/>
                <w:szCs w:val="20"/>
              </w:rPr>
              <w:t xml:space="preserve"> </w:t>
            </w:r>
            <w:r w:rsidRPr="00713214">
              <w:rPr>
                <w:rFonts w:ascii="Century Gothic" w:eastAsia="Calibri" w:hAnsi="Century Gothic"/>
                <w:sz w:val="20"/>
                <w:szCs w:val="20"/>
              </w:rPr>
              <w:t>necessary</w:t>
            </w:r>
          </w:p>
        </w:tc>
      </w:tr>
      <w:tr w:rsidR="00A5591E" w:rsidRPr="00713214" w14:paraId="12352371" w14:textId="77777777" w:rsidTr="00623201">
        <w:tc>
          <w:tcPr>
            <w:tcW w:w="694" w:type="dxa"/>
            <w:shd w:val="clear" w:color="auto" w:fill="DBE5F1"/>
          </w:tcPr>
          <w:p w14:paraId="4198EA45" w14:textId="69D104F3"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5</w:t>
            </w:r>
            <w:r w:rsidR="00A5591E" w:rsidRPr="00713214">
              <w:rPr>
                <w:rFonts w:ascii="Century Gothic" w:eastAsia="Calibri" w:hAnsi="Century Gothic"/>
                <w:b/>
                <w:bCs/>
                <w:sz w:val="20"/>
                <w:szCs w:val="20"/>
                <w:lang w:val="en-GB"/>
              </w:rPr>
              <w:t>.</w:t>
            </w:r>
          </w:p>
        </w:tc>
        <w:tc>
          <w:tcPr>
            <w:tcW w:w="1641" w:type="dxa"/>
            <w:shd w:val="clear" w:color="auto" w:fill="DBE5F1"/>
          </w:tcPr>
          <w:p w14:paraId="2260306F"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MC</w:t>
            </w:r>
          </w:p>
        </w:tc>
        <w:tc>
          <w:tcPr>
            <w:tcW w:w="6681" w:type="dxa"/>
            <w:shd w:val="clear" w:color="auto" w:fill="DBE5F1"/>
          </w:tcPr>
          <w:p w14:paraId="5F2EE438" w14:textId="77777777" w:rsidR="00A5591E" w:rsidRPr="00713214" w:rsidRDefault="00A5591E" w:rsidP="006B445A">
            <w:pPr>
              <w:numPr>
                <w:ilvl w:val="0"/>
                <w:numId w:val="27"/>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Responsible for coordinating activities and managing issues relating to ASM</w:t>
            </w:r>
          </w:p>
          <w:p w14:paraId="24F626A4" w14:textId="77777777" w:rsidR="00A5591E" w:rsidRPr="00713214" w:rsidRDefault="00A5591E" w:rsidP="006B445A">
            <w:pPr>
              <w:numPr>
                <w:ilvl w:val="0"/>
                <w:numId w:val="27"/>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rPr>
              <w:t xml:space="preserve">Assist in community awareness creation, </w:t>
            </w:r>
            <w:proofErr w:type="gramStart"/>
            <w:r w:rsidRPr="00713214">
              <w:rPr>
                <w:rFonts w:ascii="Century Gothic" w:eastAsia="Calibri" w:hAnsi="Century Gothic"/>
                <w:sz w:val="20"/>
                <w:szCs w:val="20"/>
              </w:rPr>
              <w:t>notification</w:t>
            </w:r>
            <w:proofErr w:type="gramEnd"/>
            <w:r w:rsidRPr="00713214">
              <w:rPr>
                <w:rFonts w:ascii="Century Gothic" w:eastAsia="Calibri" w:hAnsi="Century Gothic"/>
                <w:sz w:val="20"/>
                <w:szCs w:val="20"/>
              </w:rPr>
              <w:t xml:space="preserve"> and support in the inventory of affected persons and compensation related issues.</w:t>
            </w:r>
          </w:p>
        </w:tc>
      </w:tr>
      <w:tr w:rsidR="00A5591E" w:rsidRPr="00713214" w14:paraId="5E2D0001" w14:textId="77777777" w:rsidTr="00623201">
        <w:tc>
          <w:tcPr>
            <w:tcW w:w="694" w:type="dxa"/>
            <w:shd w:val="clear" w:color="auto" w:fill="DBE5F1"/>
          </w:tcPr>
          <w:p w14:paraId="1B9D72EE" w14:textId="323DED99"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6</w:t>
            </w:r>
          </w:p>
        </w:tc>
        <w:tc>
          <w:tcPr>
            <w:tcW w:w="1641" w:type="dxa"/>
            <w:shd w:val="clear" w:color="auto" w:fill="DBE5F1"/>
          </w:tcPr>
          <w:p w14:paraId="024ED5E1"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Land Valuation Division of the Lands Commission</w:t>
            </w:r>
          </w:p>
        </w:tc>
        <w:tc>
          <w:tcPr>
            <w:tcW w:w="6681" w:type="dxa"/>
            <w:shd w:val="clear" w:color="auto" w:fill="DBE5F1"/>
          </w:tcPr>
          <w:p w14:paraId="256FBBCF" w14:textId="77777777" w:rsidR="00A5591E" w:rsidRPr="00713214" w:rsidRDefault="00A5591E" w:rsidP="006B445A">
            <w:pPr>
              <w:numPr>
                <w:ilvl w:val="0"/>
                <w:numId w:val="27"/>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To assist in the valuation and compensations payment process and reporting</w:t>
            </w:r>
          </w:p>
          <w:p w14:paraId="4A84A7FA" w14:textId="6F3F3586" w:rsidR="00A5591E" w:rsidRPr="00713214" w:rsidRDefault="00A5591E" w:rsidP="006B445A">
            <w:pPr>
              <w:numPr>
                <w:ilvl w:val="0"/>
                <w:numId w:val="27"/>
              </w:numPr>
              <w:spacing w:before="0" w:after="0"/>
              <w:ind w:left="162" w:hanging="180"/>
              <w:contextualSpacing/>
              <w:jc w:val="left"/>
              <w:rPr>
                <w:rFonts w:ascii="Century Gothic" w:eastAsia="Calibri" w:hAnsi="Century Gothic"/>
                <w:sz w:val="20"/>
                <w:szCs w:val="20"/>
                <w:lang w:val="en-GB"/>
              </w:rPr>
            </w:pPr>
            <w:r w:rsidRPr="00713214">
              <w:rPr>
                <w:rFonts w:ascii="Century Gothic" w:hAnsi="Century Gothic"/>
                <w:sz w:val="20"/>
                <w:szCs w:val="20"/>
              </w:rPr>
              <w:t xml:space="preserve">Vetting of request for compulsory acquisition of land, </w:t>
            </w:r>
            <w:r w:rsidR="00190A4E" w:rsidRPr="00713214">
              <w:rPr>
                <w:rFonts w:ascii="Century Gothic" w:hAnsi="Century Gothic"/>
                <w:sz w:val="20"/>
                <w:szCs w:val="20"/>
              </w:rPr>
              <w:t>o</w:t>
            </w:r>
            <w:r w:rsidRPr="00713214">
              <w:rPr>
                <w:rFonts w:ascii="Century Gothic" w:hAnsi="Century Gothic"/>
                <w:sz w:val="20"/>
                <w:szCs w:val="20"/>
              </w:rPr>
              <w:t>versight of land expropriation and land issuance of titles to PAPs as required.</w:t>
            </w:r>
          </w:p>
        </w:tc>
      </w:tr>
      <w:tr w:rsidR="00A5591E" w:rsidRPr="00713214" w14:paraId="62F7FE2D" w14:textId="77777777" w:rsidTr="00623201">
        <w:tc>
          <w:tcPr>
            <w:tcW w:w="694" w:type="dxa"/>
            <w:shd w:val="clear" w:color="auto" w:fill="auto"/>
          </w:tcPr>
          <w:p w14:paraId="7F660C90" w14:textId="444420A6"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7</w:t>
            </w:r>
            <w:r w:rsidR="00A5591E" w:rsidRPr="00713214">
              <w:rPr>
                <w:rFonts w:ascii="Century Gothic" w:eastAsia="Calibri" w:hAnsi="Century Gothic"/>
                <w:b/>
                <w:bCs/>
                <w:sz w:val="20"/>
                <w:szCs w:val="20"/>
                <w:lang w:val="en-GB"/>
              </w:rPr>
              <w:t>.</w:t>
            </w:r>
          </w:p>
        </w:tc>
        <w:tc>
          <w:tcPr>
            <w:tcW w:w="1641" w:type="dxa"/>
            <w:shd w:val="clear" w:color="auto" w:fill="auto"/>
          </w:tcPr>
          <w:p w14:paraId="693F59BC"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Safeguards Specialists</w:t>
            </w:r>
          </w:p>
        </w:tc>
        <w:tc>
          <w:tcPr>
            <w:tcW w:w="6681" w:type="dxa"/>
            <w:shd w:val="clear" w:color="auto" w:fill="auto"/>
          </w:tcPr>
          <w:p w14:paraId="3E626DF1" w14:textId="6C9EA36A" w:rsidR="00A5591E" w:rsidRPr="00713214" w:rsidRDefault="00A5591E" w:rsidP="006B445A">
            <w:pPr>
              <w:numPr>
                <w:ilvl w:val="0"/>
                <w:numId w:val="28"/>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Assist in the preparation of the RPF</w:t>
            </w:r>
            <w:r w:rsidR="00991B4B" w:rsidRPr="00713214">
              <w:rPr>
                <w:rFonts w:ascii="Century Gothic" w:eastAsia="Calibri" w:hAnsi="Century Gothic"/>
                <w:sz w:val="20"/>
                <w:szCs w:val="20"/>
              </w:rPr>
              <w:t>&amp;PF</w:t>
            </w:r>
            <w:r w:rsidRPr="00713214">
              <w:rPr>
                <w:rFonts w:ascii="Century Gothic" w:eastAsia="Calibri" w:hAnsi="Century Gothic"/>
                <w:sz w:val="20"/>
                <w:szCs w:val="20"/>
              </w:rPr>
              <w:t xml:space="preserve"> and RAP</w:t>
            </w:r>
            <w:r w:rsidR="00190A4E" w:rsidRPr="00713214">
              <w:rPr>
                <w:rFonts w:ascii="Century Gothic" w:eastAsia="Calibri" w:hAnsi="Century Gothic"/>
                <w:sz w:val="20"/>
                <w:szCs w:val="20"/>
              </w:rPr>
              <w:t>s</w:t>
            </w:r>
          </w:p>
          <w:p w14:paraId="61209EED" w14:textId="77777777" w:rsidR="00A5591E" w:rsidRPr="00713214" w:rsidRDefault="00A5591E" w:rsidP="006B445A">
            <w:pPr>
              <w:numPr>
                <w:ilvl w:val="0"/>
                <w:numId w:val="28"/>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Screening of sub-projects</w:t>
            </w:r>
          </w:p>
          <w:p w14:paraId="3B7DC4E9" w14:textId="1CF008A1" w:rsidR="00A5591E" w:rsidRPr="00713214" w:rsidRDefault="00A5591E" w:rsidP="006B445A">
            <w:pPr>
              <w:numPr>
                <w:ilvl w:val="0"/>
                <w:numId w:val="28"/>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Monitoring of R</w:t>
            </w:r>
            <w:r w:rsidR="00991B4B" w:rsidRPr="00713214">
              <w:rPr>
                <w:rFonts w:ascii="Century Gothic" w:eastAsia="Calibri" w:hAnsi="Century Gothic"/>
                <w:sz w:val="20"/>
                <w:szCs w:val="20"/>
              </w:rPr>
              <w:t>P</w:t>
            </w:r>
            <w:r w:rsidRPr="00713214">
              <w:rPr>
                <w:rFonts w:ascii="Century Gothic" w:eastAsia="Calibri" w:hAnsi="Century Gothic"/>
                <w:sz w:val="20"/>
                <w:szCs w:val="20"/>
              </w:rPr>
              <w:t>F&amp;PF implementation procedures and standards</w:t>
            </w:r>
          </w:p>
        </w:tc>
      </w:tr>
      <w:tr w:rsidR="00A5591E" w:rsidRPr="00713214" w14:paraId="42841818" w14:textId="77777777" w:rsidTr="00623201">
        <w:tc>
          <w:tcPr>
            <w:tcW w:w="694" w:type="dxa"/>
            <w:shd w:val="clear" w:color="auto" w:fill="DBE5F1"/>
          </w:tcPr>
          <w:p w14:paraId="5EDEF4E3" w14:textId="55329E1D"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8</w:t>
            </w:r>
            <w:r w:rsidR="00A5591E" w:rsidRPr="00713214">
              <w:rPr>
                <w:rFonts w:ascii="Century Gothic" w:eastAsia="Calibri" w:hAnsi="Century Gothic"/>
                <w:b/>
                <w:bCs/>
                <w:sz w:val="20"/>
                <w:szCs w:val="20"/>
                <w:lang w:val="en-GB"/>
              </w:rPr>
              <w:t>.</w:t>
            </w:r>
          </w:p>
        </w:tc>
        <w:tc>
          <w:tcPr>
            <w:tcW w:w="1641" w:type="dxa"/>
            <w:shd w:val="clear" w:color="auto" w:fill="DBE5F1"/>
          </w:tcPr>
          <w:p w14:paraId="2A65A1ED" w14:textId="6BB61ED0"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MDAs</w:t>
            </w:r>
          </w:p>
        </w:tc>
        <w:tc>
          <w:tcPr>
            <w:tcW w:w="6681" w:type="dxa"/>
            <w:shd w:val="clear" w:color="auto" w:fill="DBE5F1"/>
          </w:tcPr>
          <w:p w14:paraId="1801C56F" w14:textId="77777777" w:rsidR="00A5591E" w:rsidRPr="00713214" w:rsidRDefault="00A5591E" w:rsidP="006B445A">
            <w:pPr>
              <w:numPr>
                <w:ilvl w:val="0"/>
                <w:numId w:val="29"/>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Assist in the screening of sub-projects and identification of PAP’s</w:t>
            </w:r>
          </w:p>
          <w:p w14:paraId="760BECB0" w14:textId="44C90900" w:rsidR="00A5591E" w:rsidRPr="00713214" w:rsidRDefault="00A5591E" w:rsidP="006B445A">
            <w:pPr>
              <w:numPr>
                <w:ilvl w:val="0"/>
                <w:numId w:val="29"/>
              </w:numPr>
              <w:spacing w:before="0" w:after="0"/>
              <w:ind w:left="162" w:hanging="18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Assist in grievance redress matters</w:t>
            </w:r>
          </w:p>
        </w:tc>
      </w:tr>
      <w:tr w:rsidR="00A5591E" w:rsidRPr="00713214" w14:paraId="7BDB2CE7" w14:textId="77777777" w:rsidTr="00623201">
        <w:tc>
          <w:tcPr>
            <w:tcW w:w="694" w:type="dxa"/>
            <w:shd w:val="clear" w:color="auto" w:fill="DBE5F1"/>
          </w:tcPr>
          <w:p w14:paraId="609D29CF" w14:textId="25BF8ECE"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9.</w:t>
            </w:r>
          </w:p>
        </w:tc>
        <w:tc>
          <w:tcPr>
            <w:tcW w:w="1641" w:type="dxa"/>
            <w:shd w:val="clear" w:color="auto" w:fill="DBE5F1"/>
          </w:tcPr>
          <w:p w14:paraId="0859C2EB"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hAnsi="Century Gothic"/>
                <w:sz w:val="20"/>
                <w:szCs w:val="20"/>
                <w:lang w:val="en-GB"/>
              </w:rPr>
              <w:t>GRM committees</w:t>
            </w:r>
          </w:p>
        </w:tc>
        <w:tc>
          <w:tcPr>
            <w:tcW w:w="6681" w:type="dxa"/>
            <w:shd w:val="clear" w:color="auto" w:fill="DBE5F1"/>
          </w:tcPr>
          <w:p w14:paraId="7697673E" w14:textId="77777777" w:rsidR="00A5591E" w:rsidRPr="00713214" w:rsidRDefault="00A5591E" w:rsidP="006B445A">
            <w:pPr>
              <w:pStyle w:val="Style8"/>
              <w:numPr>
                <w:ilvl w:val="0"/>
                <w:numId w:val="92"/>
              </w:numPr>
              <w:spacing w:line="240" w:lineRule="auto"/>
              <w:ind w:left="162" w:hanging="162"/>
              <w:rPr>
                <w:rFonts w:ascii="Century Gothic" w:hAnsi="Century Gothic"/>
              </w:rPr>
            </w:pPr>
            <w:r w:rsidRPr="00713214">
              <w:rPr>
                <w:rFonts w:ascii="Century Gothic" w:hAnsi="Century Gothic"/>
                <w:lang w:val="en-GB"/>
              </w:rPr>
              <w:t>GRM committees</w:t>
            </w:r>
            <w:r w:rsidRPr="00713214">
              <w:rPr>
                <w:rFonts w:ascii="Century Gothic" w:hAnsi="Century Gothic"/>
              </w:rPr>
              <w:t xml:space="preserve"> will be established and will responsible for resolving all grievances promptly and in a fair and transparent manner under the project </w:t>
            </w:r>
          </w:p>
          <w:p w14:paraId="2960A65E" w14:textId="77777777" w:rsidR="00A5591E" w:rsidRPr="00713214" w:rsidRDefault="00A5591E" w:rsidP="006B445A">
            <w:pPr>
              <w:numPr>
                <w:ilvl w:val="0"/>
                <w:numId w:val="29"/>
              </w:numPr>
              <w:spacing w:before="0" w:after="0"/>
              <w:ind w:left="162" w:hanging="180"/>
              <w:contextualSpacing/>
              <w:jc w:val="left"/>
              <w:rPr>
                <w:rFonts w:ascii="Century Gothic" w:eastAsia="Calibri" w:hAnsi="Century Gothic"/>
                <w:sz w:val="20"/>
                <w:szCs w:val="20"/>
                <w:lang w:val="en-GB"/>
              </w:rPr>
            </w:pPr>
            <w:r w:rsidRPr="00713214">
              <w:rPr>
                <w:rFonts w:ascii="Century Gothic" w:hAnsi="Century Gothic"/>
                <w:sz w:val="20"/>
                <w:szCs w:val="20"/>
              </w:rPr>
              <w:t>Following up to ensure remediation of any complaints and grievances and responding to them</w:t>
            </w:r>
          </w:p>
        </w:tc>
      </w:tr>
      <w:tr w:rsidR="00A5591E" w:rsidRPr="00713214" w14:paraId="735AEDB4" w14:textId="77777777" w:rsidTr="00623201">
        <w:tc>
          <w:tcPr>
            <w:tcW w:w="694" w:type="dxa"/>
            <w:shd w:val="clear" w:color="auto" w:fill="auto"/>
          </w:tcPr>
          <w:p w14:paraId="22568212" w14:textId="0508D3F2"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10</w:t>
            </w:r>
            <w:r w:rsidR="00A5591E" w:rsidRPr="00713214">
              <w:rPr>
                <w:rFonts w:ascii="Century Gothic" w:eastAsia="Calibri" w:hAnsi="Century Gothic"/>
                <w:b/>
                <w:bCs/>
                <w:sz w:val="20"/>
                <w:szCs w:val="20"/>
                <w:lang w:val="en-GB"/>
              </w:rPr>
              <w:t>.</w:t>
            </w:r>
          </w:p>
        </w:tc>
        <w:tc>
          <w:tcPr>
            <w:tcW w:w="1641" w:type="dxa"/>
            <w:shd w:val="clear" w:color="auto" w:fill="auto"/>
          </w:tcPr>
          <w:p w14:paraId="6BC8B298" w14:textId="29C1202E"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Traditional Authorities/</w:t>
            </w:r>
            <w:r w:rsidR="00585C3F"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DMCs</w:t>
            </w:r>
          </w:p>
        </w:tc>
        <w:tc>
          <w:tcPr>
            <w:tcW w:w="6681" w:type="dxa"/>
            <w:shd w:val="clear" w:color="auto" w:fill="auto"/>
          </w:tcPr>
          <w:p w14:paraId="0D786B0E" w14:textId="77777777" w:rsidR="00A5591E" w:rsidRPr="00713214" w:rsidRDefault="00A5591E" w:rsidP="006B445A">
            <w:pPr>
              <w:numPr>
                <w:ilvl w:val="0"/>
                <w:numId w:val="30"/>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 xml:space="preserve">Assist in identification of PAP’s and grievance redress matters </w:t>
            </w:r>
          </w:p>
          <w:p w14:paraId="5FAFB90C" w14:textId="77777777" w:rsidR="00A5591E" w:rsidRPr="00713214" w:rsidRDefault="00A5591E" w:rsidP="00623201">
            <w:pPr>
              <w:spacing w:before="0" w:after="0"/>
              <w:ind w:left="162"/>
              <w:rPr>
                <w:rFonts w:ascii="Century Gothic" w:eastAsia="Calibri" w:hAnsi="Century Gothic"/>
                <w:sz w:val="20"/>
                <w:szCs w:val="20"/>
              </w:rPr>
            </w:pPr>
          </w:p>
        </w:tc>
      </w:tr>
      <w:tr w:rsidR="00A5591E" w:rsidRPr="00713214" w14:paraId="32888D7B" w14:textId="77777777" w:rsidTr="00623201">
        <w:tc>
          <w:tcPr>
            <w:tcW w:w="694" w:type="dxa"/>
            <w:shd w:val="clear" w:color="auto" w:fill="DBE5F1"/>
          </w:tcPr>
          <w:p w14:paraId="025E0543" w14:textId="0766137D"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11</w:t>
            </w:r>
            <w:r w:rsidR="00A5591E" w:rsidRPr="00713214">
              <w:rPr>
                <w:rFonts w:ascii="Century Gothic" w:eastAsia="Calibri" w:hAnsi="Century Gothic"/>
                <w:b/>
                <w:bCs/>
                <w:sz w:val="20"/>
                <w:szCs w:val="20"/>
                <w:lang w:val="en-GB"/>
              </w:rPr>
              <w:t>.</w:t>
            </w:r>
          </w:p>
        </w:tc>
        <w:tc>
          <w:tcPr>
            <w:tcW w:w="1641" w:type="dxa"/>
            <w:shd w:val="clear" w:color="auto" w:fill="DBE5F1"/>
          </w:tcPr>
          <w:p w14:paraId="6BFC79FC" w14:textId="6F6B0D2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Consultants/</w:t>
            </w:r>
            <w:r w:rsidR="00585C3F" w:rsidRPr="00713214">
              <w:rPr>
                <w:rFonts w:ascii="Century Gothic" w:eastAsia="Calibri" w:hAnsi="Century Gothic"/>
                <w:sz w:val="20"/>
                <w:szCs w:val="20"/>
                <w:lang w:val="en-GB"/>
              </w:rPr>
              <w:t xml:space="preserve"> </w:t>
            </w:r>
            <w:r w:rsidRPr="00713214">
              <w:rPr>
                <w:rFonts w:ascii="Century Gothic" w:eastAsia="Calibri" w:hAnsi="Century Gothic"/>
                <w:sz w:val="20"/>
                <w:szCs w:val="20"/>
                <w:lang w:val="en-GB"/>
              </w:rPr>
              <w:t>Project Staff</w:t>
            </w:r>
          </w:p>
        </w:tc>
        <w:tc>
          <w:tcPr>
            <w:tcW w:w="6681" w:type="dxa"/>
            <w:shd w:val="clear" w:color="auto" w:fill="DBE5F1"/>
          </w:tcPr>
          <w:p w14:paraId="4FE09D8D" w14:textId="77777777" w:rsidR="00A5591E" w:rsidRPr="00713214" w:rsidRDefault="00A5591E" w:rsidP="006B445A">
            <w:pPr>
              <w:numPr>
                <w:ilvl w:val="0"/>
                <w:numId w:val="30"/>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Preparation of RF&amp;PF, RAP/ARAP and other documents</w:t>
            </w:r>
          </w:p>
          <w:p w14:paraId="77091571" w14:textId="77777777" w:rsidR="00A5591E" w:rsidRPr="00713214" w:rsidRDefault="00A5591E" w:rsidP="00623201">
            <w:pPr>
              <w:spacing w:before="0" w:after="0"/>
              <w:ind w:left="162" w:hanging="180"/>
              <w:rPr>
                <w:rFonts w:ascii="Century Gothic" w:eastAsia="Calibri" w:hAnsi="Century Gothic"/>
                <w:sz w:val="20"/>
                <w:szCs w:val="20"/>
              </w:rPr>
            </w:pPr>
          </w:p>
        </w:tc>
      </w:tr>
      <w:tr w:rsidR="00A5591E" w:rsidRPr="00713214" w14:paraId="13614062" w14:textId="77777777" w:rsidTr="00623201">
        <w:tc>
          <w:tcPr>
            <w:tcW w:w="694" w:type="dxa"/>
            <w:shd w:val="clear" w:color="auto" w:fill="auto"/>
          </w:tcPr>
          <w:p w14:paraId="3BA88438" w14:textId="1735249C"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12</w:t>
            </w:r>
            <w:r w:rsidR="00A5591E" w:rsidRPr="00713214">
              <w:rPr>
                <w:rFonts w:ascii="Century Gothic" w:eastAsia="Calibri" w:hAnsi="Century Gothic"/>
                <w:b/>
                <w:bCs/>
                <w:sz w:val="20"/>
                <w:szCs w:val="20"/>
                <w:lang w:val="en-GB"/>
              </w:rPr>
              <w:t>.</w:t>
            </w:r>
          </w:p>
        </w:tc>
        <w:tc>
          <w:tcPr>
            <w:tcW w:w="1641" w:type="dxa"/>
            <w:shd w:val="clear" w:color="auto" w:fill="auto"/>
          </w:tcPr>
          <w:p w14:paraId="4AE53EB2" w14:textId="78E48E4C"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NGOs</w:t>
            </w:r>
          </w:p>
        </w:tc>
        <w:tc>
          <w:tcPr>
            <w:tcW w:w="6681" w:type="dxa"/>
            <w:shd w:val="clear" w:color="auto" w:fill="auto"/>
          </w:tcPr>
          <w:p w14:paraId="57A31126" w14:textId="77777777" w:rsidR="00A5591E" w:rsidRPr="00713214" w:rsidRDefault="00A5591E" w:rsidP="006B445A">
            <w:pPr>
              <w:numPr>
                <w:ilvl w:val="0"/>
                <w:numId w:val="30"/>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Assist in capacity building and community sensitization</w:t>
            </w:r>
          </w:p>
          <w:p w14:paraId="25D5BA85" w14:textId="77777777" w:rsidR="00A5591E" w:rsidRPr="00713214" w:rsidRDefault="00A5591E" w:rsidP="00623201">
            <w:pPr>
              <w:spacing w:before="0" w:after="0"/>
              <w:ind w:left="162" w:hanging="180"/>
              <w:rPr>
                <w:rFonts w:ascii="Century Gothic" w:eastAsia="Calibri" w:hAnsi="Century Gothic"/>
                <w:sz w:val="20"/>
                <w:szCs w:val="20"/>
              </w:rPr>
            </w:pPr>
          </w:p>
        </w:tc>
      </w:tr>
      <w:tr w:rsidR="00A5591E" w:rsidRPr="00713214" w14:paraId="356C4D13" w14:textId="77777777" w:rsidTr="00623201">
        <w:tc>
          <w:tcPr>
            <w:tcW w:w="694" w:type="dxa"/>
            <w:shd w:val="clear" w:color="auto" w:fill="auto"/>
          </w:tcPr>
          <w:p w14:paraId="7277E438" w14:textId="0A9F8E00" w:rsidR="00A5591E" w:rsidRPr="00713214" w:rsidRDefault="0023341D" w:rsidP="00567F7E">
            <w:pPr>
              <w:spacing w:before="0" w:after="0"/>
              <w:contextualSpacing/>
              <w:jc w:val="center"/>
              <w:rPr>
                <w:rFonts w:ascii="Century Gothic" w:eastAsia="Calibri" w:hAnsi="Century Gothic"/>
                <w:b/>
                <w:bCs/>
                <w:sz w:val="20"/>
                <w:szCs w:val="20"/>
                <w:lang w:val="en-GB"/>
              </w:rPr>
            </w:pPr>
            <w:r w:rsidRPr="00713214">
              <w:rPr>
                <w:rFonts w:ascii="Century Gothic" w:eastAsia="Calibri" w:hAnsi="Century Gothic"/>
                <w:b/>
                <w:bCs/>
                <w:sz w:val="20"/>
                <w:szCs w:val="20"/>
                <w:lang w:val="en-GB"/>
              </w:rPr>
              <w:t>14.</w:t>
            </w:r>
          </w:p>
        </w:tc>
        <w:tc>
          <w:tcPr>
            <w:tcW w:w="1641" w:type="dxa"/>
            <w:shd w:val="clear" w:color="auto" w:fill="auto"/>
          </w:tcPr>
          <w:p w14:paraId="7C7B2104" w14:textId="77777777" w:rsidR="00A5591E" w:rsidRPr="00713214" w:rsidRDefault="00A5591E" w:rsidP="00567F7E">
            <w:pPr>
              <w:spacing w:before="0" w:after="0"/>
              <w:contextualSpacing/>
              <w:jc w:val="left"/>
              <w:rPr>
                <w:rFonts w:ascii="Century Gothic" w:eastAsia="Calibri" w:hAnsi="Century Gothic"/>
                <w:sz w:val="20"/>
                <w:szCs w:val="20"/>
                <w:lang w:val="en-GB"/>
              </w:rPr>
            </w:pPr>
            <w:r w:rsidRPr="00713214">
              <w:rPr>
                <w:rFonts w:ascii="Century Gothic" w:hAnsi="Century Gothic"/>
                <w:sz w:val="20"/>
                <w:szCs w:val="20"/>
                <w:lang w:val="en-GB"/>
              </w:rPr>
              <w:t>Supervising Consultants</w:t>
            </w:r>
          </w:p>
        </w:tc>
        <w:tc>
          <w:tcPr>
            <w:tcW w:w="6681" w:type="dxa"/>
            <w:shd w:val="clear" w:color="auto" w:fill="auto"/>
          </w:tcPr>
          <w:p w14:paraId="1AAE8D38" w14:textId="07DBBC5F" w:rsidR="00A5591E" w:rsidRPr="00713214" w:rsidRDefault="0023341D" w:rsidP="006B445A">
            <w:pPr>
              <w:numPr>
                <w:ilvl w:val="0"/>
                <w:numId w:val="30"/>
              </w:numPr>
              <w:spacing w:before="0" w:after="0"/>
              <w:ind w:left="162" w:hanging="180"/>
              <w:rPr>
                <w:rFonts w:ascii="Century Gothic" w:eastAsia="Calibri" w:hAnsi="Century Gothic"/>
                <w:sz w:val="20"/>
                <w:szCs w:val="20"/>
              </w:rPr>
            </w:pPr>
            <w:r w:rsidRPr="00713214">
              <w:rPr>
                <w:rFonts w:ascii="Century Gothic" w:eastAsia="Calibri" w:hAnsi="Century Gothic"/>
                <w:sz w:val="20"/>
                <w:szCs w:val="20"/>
              </w:rPr>
              <w:t>Provide technical support services</w:t>
            </w:r>
            <w:r w:rsidR="00A350A8" w:rsidRPr="00713214">
              <w:rPr>
                <w:rFonts w:ascii="Century Gothic" w:eastAsia="Calibri" w:hAnsi="Century Gothic"/>
                <w:sz w:val="20"/>
                <w:szCs w:val="20"/>
              </w:rPr>
              <w:t xml:space="preserve"> such as supervise civil works and be responsible for organizing site meetings to discuss and address quality of reinstatement of PAPs properties among others as needed.</w:t>
            </w:r>
          </w:p>
        </w:tc>
      </w:tr>
      <w:tr w:rsidR="00A5591E" w:rsidRPr="00713214" w14:paraId="3A1CB7B2" w14:textId="77777777" w:rsidTr="00623201">
        <w:tc>
          <w:tcPr>
            <w:tcW w:w="694" w:type="dxa"/>
            <w:shd w:val="clear" w:color="auto" w:fill="auto"/>
          </w:tcPr>
          <w:p w14:paraId="16D5A06E" w14:textId="6B379503" w:rsidR="00A5591E" w:rsidRPr="00713214" w:rsidRDefault="008203FF" w:rsidP="00567F7E">
            <w:pPr>
              <w:spacing w:before="0" w:after="0"/>
              <w:contextualSpacing/>
              <w:jc w:val="center"/>
              <w:rPr>
                <w:rFonts w:ascii="Century Gothic" w:eastAsia="Calibri" w:hAnsi="Century Gothic"/>
                <w:b/>
                <w:sz w:val="20"/>
                <w:szCs w:val="20"/>
                <w:lang w:val="en-GB"/>
              </w:rPr>
            </w:pPr>
            <w:r w:rsidRPr="00713214">
              <w:rPr>
                <w:rFonts w:ascii="Century Gothic" w:eastAsia="Calibri" w:hAnsi="Century Gothic"/>
                <w:b/>
                <w:sz w:val="20"/>
                <w:szCs w:val="20"/>
                <w:lang w:val="en-GB"/>
              </w:rPr>
              <w:t>15.</w:t>
            </w:r>
          </w:p>
        </w:tc>
        <w:tc>
          <w:tcPr>
            <w:tcW w:w="1641" w:type="dxa"/>
            <w:shd w:val="clear" w:color="auto" w:fill="auto"/>
          </w:tcPr>
          <w:p w14:paraId="1C785D3A" w14:textId="77777777" w:rsidR="00A5591E" w:rsidRPr="00713214" w:rsidRDefault="00A5591E" w:rsidP="00567F7E">
            <w:pPr>
              <w:spacing w:before="0" w:after="0"/>
              <w:contextualSpacing/>
              <w:jc w:val="left"/>
              <w:rPr>
                <w:rFonts w:ascii="Century Gothic" w:hAnsi="Century Gothic"/>
                <w:sz w:val="20"/>
                <w:szCs w:val="20"/>
                <w:lang w:val="en-GB"/>
              </w:rPr>
            </w:pPr>
            <w:r w:rsidRPr="00713214">
              <w:rPr>
                <w:rFonts w:ascii="Century Gothic" w:hAnsi="Century Gothic"/>
                <w:sz w:val="20"/>
                <w:szCs w:val="20"/>
              </w:rPr>
              <w:t xml:space="preserve">Contractor </w:t>
            </w:r>
          </w:p>
        </w:tc>
        <w:tc>
          <w:tcPr>
            <w:tcW w:w="6681" w:type="dxa"/>
            <w:shd w:val="clear" w:color="auto" w:fill="auto"/>
          </w:tcPr>
          <w:p w14:paraId="509D3590" w14:textId="77777777" w:rsidR="00A5591E" w:rsidRPr="00713214" w:rsidRDefault="00A5591E" w:rsidP="006B445A">
            <w:pPr>
              <w:numPr>
                <w:ilvl w:val="0"/>
                <w:numId w:val="30"/>
              </w:numPr>
              <w:spacing w:before="0" w:after="0"/>
              <w:ind w:left="162" w:hanging="180"/>
              <w:rPr>
                <w:rFonts w:ascii="Century Gothic" w:hAnsi="Century Gothic"/>
                <w:sz w:val="20"/>
                <w:szCs w:val="20"/>
                <w:lang w:val="en-GB"/>
              </w:rPr>
            </w:pPr>
            <w:r w:rsidRPr="00713214">
              <w:rPr>
                <w:rFonts w:ascii="Century Gothic" w:hAnsi="Century Gothic"/>
                <w:sz w:val="20"/>
                <w:szCs w:val="20"/>
                <w:lang w:val="en-GB"/>
              </w:rPr>
              <w:t xml:space="preserve">Contractor engaged by the project shall be responsible for reinstatement of affected properties for which cash or direct compensation was not made to the PAP. </w:t>
            </w:r>
          </w:p>
        </w:tc>
      </w:tr>
    </w:tbl>
    <w:p w14:paraId="698F2D60" w14:textId="416DD62D" w:rsidR="006A6DB1" w:rsidRPr="00713214" w:rsidRDefault="006A6DB1" w:rsidP="00484216">
      <w:pPr>
        <w:pStyle w:val="Heading2"/>
        <w:ind w:left="360"/>
        <w:rPr>
          <w:rFonts w:ascii="Century Gothic" w:hAnsi="Century Gothic"/>
          <w:sz w:val="20"/>
          <w:szCs w:val="20"/>
        </w:rPr>
      </w:pPr>
      <w:bookmarkStart w:id="402" w:name="_Toc65250669"/>
      <w:r w:rsidRPr="00713214">
        <w:rPr>
          <w:rFonts w:ascii="Century Gothic" w:hAnsi="Century Gothic"/>
          <w:sz w:val="20"/>
          <w:szCs w:val="20"/>
        </w:rPr>
        <w:t>Technical support and capacity building</w:t>
      </w:r>
      <w:bookmarkEnd w:id="402"/>
      <w:r w:rsidRPr="00713214">
        <w:rPr>
          <w:rFonts w:ascii="Century Gothic" w:hAnsi="Century Gothic"/>
          <w:sz w:val="20"/>
          <w:szCs w:val="20"/>
        </w:rPr>
        <w:t xml:space="preserve"> </w:t>
      </w:r>
    </w:p>
    <w:p w14:paraId="34CCB99B" w14:textId="09AF9597" w:rsidR="006A6DB1" w:rsidRPr="00713214" w:rsidRDefault="001E10D1" w:rsidP="00B116D2">
      <w:pPr>
        <w:pStyle w:val="NoSpacing1"/>
        <w:jc w:val="both"/>
        <w:rPr>
          <w:rFonts w:ascii="Century Gothic" w:eastAsia="Times New Roman" w:hAnsi="Century Gothic" w:cs="Times New Roman"/>
          <w:bCs/>
          <w:sz w:val="20"/>
          <w:szCs w:val="20"/>
        </w:rPr>
      </w:pPr>
      <w:r w:rsidRPr="00713214">
        <w:rPr>
          <w:rFonts w:ascii="Century Gothic" w:hAnsi="Century Gothic" w:cs="Times New Roman"/>
          <w:sz w:val="20"/>
          <w:szCs w:val="20"/>
        </w:rPr>
        <w:t xml:space="preserve">The project will </w:t>
      </w:r>
      <w:r w:rsidR="006431D0" w:rsidRPr="00713214">
        <w:rPr>
          <w:rFonts w:ascii="Century Gothic" w:hAnsi="Century Gothic" w:cs="Times New Roman"/>
          <w:sz w:val="20"/>
          <w:szCs w:val="20"/>
        </w:rPr>
        <w:t xml:space="preserve">conduct </w:t>
      </w:r>
      <w:r w:rsidR="00F0440E" w:rsidRPr="00713214">
        <w:rPr>
          <w:rFonts w:ascii="Century Gothic" w:hAnsi="Century Gothic" w:cs="Times New Roman"/>
          <w:sz w:val="20"/>
          <w:szCs w:val="20"/>
        </w:rPr>
        <w:t>c</w:t>
      </w:r>
      <w:r w:rsidR="006431D0" w:rsidRPr="00713214">
        <w:rPr>
          <w:rFonts w:ascii="Century Gothic" w:hAnsi="Century Gothic" w:cs="Times New Roman"/>
          <w:sz w:val="20"/>
          <w:szCs w:val="20"/>
        </w:rPr>
        <w:t xml:space="preserve">apacity building of both Project </w:t>
      </w:r>
      <w:r w:rsidR="00F0440E" w:rsidRPr="00713214">
        <w:rPr>
          <w:rFonts w:ascii="Century Gothic" w:hAnsi="Century Gothic" w:cs="Times New Roman"/>
          <w:sz w:val="20"/>
          <w:szCs w:val="20"/>
        </w:rPr>
        <w:t>Coordinati</w:t>
      </w:r>
      <w:r w:rsidR="008F5A01" w:rsidRPr="00713214">
        <w:rPr>
          <w:rFonts w:ascii="Century Gothic" w:hAnsi="Century Gothic" w:cs="Times New Roman"/>
          <w:sz w:val="20"/>
          <w:szCs w:val="20"/>
        </w:rPr>
        <w:t xml:space="preserve">ng </w:t>
      </w:r>
      <w:r w:rsidR="006431D0" w:rsidRPr="00713214">
        <w:rPr>
          <w:rFonts w:ascii="Century Gothic" w:hAnsi="Century Gothic" w:cs="Times New Roman"/>
          <w:sz w:val="20"/>
          <w:szCs w:val="20"/>
        </w:rPr>
        <w:t>Unit</w:t>
      </w:r>
      <w:r w:rsidR="00484216" w:rsidRPr="00713214">
        <w:rPr>
          <w:rFonts w:ascii="Century Gothic" w:hAnsi="Century Gothic" w:cs="Times New Roman"/>
          <w:sz w:val="20"/>
          <w:szCs w:val="20"/>
        </w:rPr>
        <w:t>s</w:t>
      </w:r>
      <w:r w:rsidR="006431D0" w:rsidRPr="00713214">
        <w:rPr>
          <w:rFonts w:ascii="Century Gothic" w:hAnsi="Century Gothic" w:cs="Times New Roman"/>
          <w:sz w:val="20"/>
          <w:szCs w:val="20"/>
        </w:rPr>
        <w:t xml:space="preserve"> and Project </w:t>
      </w:r>
      <w:r w:rsidR="008F5A01" w:rsidRPr="00713214">
        <w:rPr>
          <w:rFonts w:ascii="Century Gothic" w:hAnsi="Century Gothic" w:cs="Times New Roman"/>
          <w:sz w:val="20"/>
          <w:szCs w:val="20"/>
        </w:rPr>
        <w:t xml:space="preserve">implementing Agencies </w:t>
      </w:r>
      <w:r w:rsidR="006431D0" w:rsidRPr="00713214">
        <w:rPr>
          <w:rFonts w:ascii="Century Gothic" w:hAnsi="Century Gothic" w:cs="Times New Roman"/>
          <w:sz w:val="20"/>
          <w:szCs w:val="20"/>
        </w:rPr>
        <w:t xml:space="preserve">at the national and </w:t>
      </w:r>
      <w:r w:rsidR="008F5A01" w:rsidRPr="00713214">
        <w:rPr>
          <w:rFonts w:ascii="Century Gothic" w:hAnsi="Century Gothic" w:cs="Times New Roman"/>
          <w:sz w:val="20"/>
          <w:szCs w:val="20"/>
        </w:rPr>
        <w:t xml:space="preserve">regional </w:t>
      </w:r>
      <w:r w:rsidR="004A6482" w:rsidRPr="00713214">
        <w:rPr>
          <w:rFonts w:ascii="Century Gothic" w:hAnsi="Century Gothic" w:cs="Times New Roman"/>
          <w:sz w:val="20"/>
          <w:szCs w:val="20"/>
        </w:rPr>
        <w:t>and district levels on the ESF</w:t>
      </w:r>
      <w:r w:rsidR="00B73D48" w:rsidRPr="00713214">
        <w:rPr>
          <w:rFonts w:ascii="Century Gothic" w:hAnsi="Century Gothic" w:cs="Times New Roman"/>
          <w:sz w:val="20"/>
          <w:szCs w:val="20"/>
        </w:rPr>
        <w:t xml:space="preserve"> </w:t>
      </w:r>
      <w:r w:rsidR="00D1506C" w:rsidRPr="00713214">
        <w:rPr>
          <w:rFonts w:ascii="Century Gothic" w:hAnsi="Century Gothic" w:cs="Times New Roman"/>
          <w:sz w:val="20"/>
          <w:szCs w:val="20"/>
        </w:rPr>
        <w:t xml:space="preserve">and </w:t>
      </w:r>
      <w:r w:rsidR="006431D0" w:rsidRPr="00713214">
        <w:rPr>
          <w:rFonts w:ascii="Century Gothic" w:hAnsi="Century Gothic" w:cs="Times New Roman"/>
          <w:sz w:val="20"/>
          <w:szCs w:val="20"/>
        </w:rPr>
        <w:t>training on the RPF</w:t>
      </w:r>
      <w:r w:rsidR="00C60B5F" w:rsidRPr="00713214">
        <w:rPr>
          <w:rFonts w:ascii="Century Gothic" w:hAnsi="Century Gothic" w:cs="Times New Roman"/>
          <w:sz w:val="20"/>
          <w:szCs w:val="20"/>
        </w:rPr>
        <w:t>&amp;PF</w:t>
      </w:r>
      <w:r w:rsidR="006431D0" w:rsidRPr="00713214">
        <w:rPr>
          <w:rFonts w:ascii="Century Gothic" w:hAnsi="Century Gothic" w:cs="Times New Roman"/>
          <w:sz w:val="20"/>
          <w:szCs w:val="20"/>
        </w:rPr>
        <w:t xml:space="preserve"> and other relevant safeguard tools to make the work of the implementing team </w:t>
      </w:r>
      <w:r w:rsidR="006431D0" w:rsidRPr="00713214">
        <w:rPr>
          <w:rFonts w:ascii="Century Gothic" w:hAnsi="Century Gothic" w:cs="Times New Roman"/>
          <w:sz w:val="20"/>
          <w:szCs w:val="20"/>
        </w:rPr>
        <w:lastRenderedPageBreak/>
        <w:t>more effective.</w:t>
      </w:r>
      <w:r w:rsidR="00484216" w:rsidRPr="00713214">
        <w:rPr>
          <w:rFonts w:ascii="Century Gothic" w:hAnsi="Century Gothic" w:cs="Times New Roman"/>
          <w:sz w:val="20"/>
          <w:szCs w:val="20"/>
        </w:rPr>
        <w:t xml:space="preserve"> </w:t>
      </w:r>
      <w:r w:rsidR="006A6DB1" w:rsidRPr="00713214">
        <w:rPr>
          <w:rFonts w:ascii="Century Gothic" w:hAnsi="Century Gothic" w:cs="Times New Roman"/>
          <w:sz w:val="20"/>
          <w:szCs w:val="20"/>
        </w:rPr>
        <w:t xml:space="preserve">Compliance with World Bank’s ESF will require some </w:t>
      </w:r>
      <w:r w:rsidR="008777F0" w:rsidRPr="00713214">
        <w:rPr>
          <w:rFonts w:ascii="Century Gothic" w:hAnsi="Century Gothic" w:cs="Times New Roman"/>
          <w:sz w:val="20"/>
          <w:szCs w:val="20"/>
        </w:rPr>
        <w:t xml:space="preserve">level of capacity building on the ESS. </w:t>
      </w:r>
    </w:p>
    <w:p w14:paraId="6CD87195" w14:textId="6F8E4262" w:rsidR="006A6DB1" w:rsidRPr="00713214" w:rsidRDefault="006A6DB1" w:rsidP="00767F89">
      <w:pPr>
        <w:spacing w:line="360" w:lineRule="auto"/>
        <w:rPr>
          <w:rFonts w:ascii="Century Gothic" w:hAnsi="Century Gothic"/>
          <w:b/>
          <w:sz w:val="20"/>
          <w:szCs w:val="20"/>
        </w:rPr>
        <w:sectPr w:rsidR="006A6DB1" w:rsidRPr="00713214" w:rsidSect="006504C3">
          <w:pgSz w:w="11906" w:h="16838"/>
          <w:pgMar w:top="1440" w:right="1440" w:bottom="1440" w:left="1440" w:header="708" w:footer="708" w:gutter="0"/>
          <w:cols w:space="708"/>
          <w:docGrid w:linePitch="360"/>
        </w:sectPr>
      </w:pPr>
    </w:p>
    <w:p w14:paraId="4333DDA0" w14:textId="605013B6" w:rsidR="00494CA6" w:rsidRPr="00713214" w:rsidRDefault="00CB7D20" w:rsidP="00B116D2">
      <w:pPr>
        <w:pStyle w:val="Heading1"/>
        <w:rPr>
          <w:rFonts w:ascii="Century Gothic" w:hAnsi="Century Gothic"/>
          <w:sz w:val="20"/>
          <w:szCs w:val="20"/>
        </w:rPr>
      </w:pPr>
      <w:bookmarkStart w:id="403" w:name="_Toc52738989"/>
      <w:bookmarkStart w:id="404" w:name="_Toc65250670"/>
      <w:r w:rsidRPr="00713214">
        <w:rPr>
          <w:rFonts w:ascii="Century Gothic" w:eastAsia="Calibri" w:hAnsi="Century Gothic"/>
          <w:sz w:val="20"/>
          <w:szCs w:val="20"/>
        </w:rPr>
        <w:lastRenderedPageBreak/>
        <w:t>Grievance REDRESS Mechanism</w:t>
      </w:r>
      <w:bookmarkEnd w:id="403"/>
      <w:bookmarkEnd w:id="404"/>
    </w:p>
    <w:p w14:paraId="37CA13C0" w14:textId="77777777" w:rsidR="00D92E9F" w:rsidRPr="00713214" w:rsidRDefault="00D92E9F" w:rsidP="00EC7716">
      <w:pPr>
        <w:spacing w:before="0" w:after="0"/>
        <w:ind w:right="387"/>
        <w:rPr>
          <w:rFonts w:ascii="Century Gothic" w:eastAsia="Calibri" w:hAnsi="Century Gothic"/>
          <w:color w:val="000000"/>
          <w:sz w:val="20"/>
          <w:szCs w:val="20"/>
          <w:lang w:val="en-GB" w:eastAsia="en-GB"/>
        </w:rPr>
      </w:pPr>
    </w:p>
    <w:p w14:paraId="5E64714F" w14:textId="630EBEF5" w:rsidR="00585883" w:rsidRPr="00713214" w:rsidRDefault="00585883" w:rsidP="00EC7716">
      <w:pPr>
        <w:spacing w:before="0" w:after="0"/>
        <w:ind w:right="-46"/>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World Bank is committed to enhancing opportunities for grievance redress, collaborative problem solving, and alternative dispute resolution on the projects it supports. Effectively addressing grievances from people impacted by World Bank projects is a core component of managing operational risk. Grievance Redress Mechanisms (GRMs) can be an effective tool for early identification, assessment, and resolution of complaints </w:t>
      </w:r>
      <w:r w:rsidR="002D1412" w:rsidRPr="00713214">
        <w:rPr>
          <w:rFonts w:ascii="Century Gothic" w:eastAsia="Calibri" w:hAnsi="Century Gothic"/>
          <w:color w:val="000000"/>
          <w:sz w:val="20"/>
          <w:szCs w:val="20"/>
          <w:lang w:val="en-GB" w:eastAsia="en-GB"/>
        </w:rPr>
        <w:t xml:space="preserve">about </w:t>
      </w:r>
      <w:r w:rsidRPr="00713214">
        <w:rPr>
          <w:rFonts w:ascii="Century Gothic" w:eastAsia="Calibri" w:hAnsi="Century Gothic"/>
          <w:color w:val="000000"/>
          <w:sz w:val="20"/>
          <w:szCs w:val="20"/>
          <w:lang w:val="en-GB" w:eastAsia="en-GB"/>
        </w:rPr>
        <w:t xml:space="preserve">projects. Understanding when and how a GRM may improve project outcomes can help both project teams and beneficiaries improve results. </w:t>
      </w:r>
    </w:p>
    <w:p w14:paraId="4E5BC541" w14:textId="77777777" w:rsidR="00585883" w:rsidRPr="00713214" w:rsidRDefault="00585883" w:rsidP="00EC7716">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31AB3B7C" w14:textId="77777777" w:rsidR="00585883" w:rsidRPr="00713214" w:rsidRDefault="00585883" w:rsidP="00EC7716">
      <w:pPr>
        <w:spacing w:before="0" w:after="0"/>
        <w:rPr>
          <w:rFonts w:ascii="Century Gothic" w:eastAsia="Calibri" w:hAnsi="Century Gothic"/>
          <w:sz w:val="20"/>
          <w:szCs w:val="20"/>
          <w:lang w:val="en-GB" w:eastAsia="en-GB"/>
        </w:rPr>
      </w:pPr>
      <w:r w:rsidRPr="00713214">
        <w:rPr>
          <w:rFonts w:ascii="Century Gothic" w:eastAsia="Calibri" w:hAnsi="Century Gothic"/>
          <w:sz w:val="20"/>
          <w:szCs w:val="20"/>
          <w:lang w:val="en-GB" w:eastAsia="en-GB"/>
        </w:rPr>
        <w:t xml:space="preserve">The Bank is supporting more effective approaches to problem solving to help strengthen its performance and development outcomes. This strengthened corporate approach focuses on a preventive approach to identify, </w:t>
      </w:r>
      <w:proofErr w:type="gramStart"/>
      <w:r w:rsidRPr="00713214">
        <w:rPr>
          <w:rFonts w:ascii="Century Gothic" w:eastAsia="Calibri" w:hAnsi="Century Gothic"/>
          <w:sz w:val="20"/>
          <w:szCs w:val="20"/>
          <w:lang w:val="en-GB" w:eastAsia="en-GB"/>
        </w:rPr>
        <w:t>track</w:t>
      </w:r>
      <w:proofErr w:type="gramEnd"/>
      <w:r w:rsidRPr="00713214">
        <w:rPr>
          <w:rFonts w:ascii="Century Gothic" w:eastAsia="Calibri" w:hAnsi="Century Gothic"/>
          <w:sz w:val="20"/>
          <w:szCs w:val="20"/>
          <w:lang w:val="en-GB" w:eastAsia="en-GB"/>
        </w:rPr>
        <w:t xml:space="preserve"> and resolve grievances early; and offering lower-cost, rapid citizen redress at the project and country level through mediation, facilitation or other problem-solving processes where it is most needed. </w:t>
      </w:r>
    </w:p>
    <w:p w14:paraId="1115DAF8" w14:textId="77777777" w:rsidR="00803B86" w:rsidRPr="00713214" w:rsidRDefault="00803B86" w:rsidP="00EC7716">
      <w:pPr>
        <w:spacing w:before="0" w:after="0"/>
        <w:rPr>
          <w:rFonts w:ascii="Century Gothic" w:eastAsia="Calibri" w:hAnsi="Century Gothic"/>
          <w:sz w:val="20"/>
          <w:szCs w:val="20"/>
          <w:lang w:val="en-GB" w:eastAsia="en-GB"/>
        </w:rPr>
      </w:pPr>
    </w:p>
    <w:p w14:paraId="1373395F" w14:textId="1AA9D0E2" w:rsidR="00573C13" w:rsidRPr="00713214" w:rsidRDefault="00585883" w:rsidP="00E9206A">
      <w:pPr>
        <w:spacing w:before="0" w:after="0"/>
        <w:rPr>
          <w:rFonts w:ascii="Century Gothic" w:eastAsia="Calibri" w:hAnsi="Century Gothic"/>
          <w:sz w:val="20"/>
          <w:szCs w:val="20"/>
          <w:lang w:val="en-GB" w:eastAsia="en-GB"/>
        </w:rPr>
      </w:pPr>
      <w:r w:rsidRPr="00713214">
        <w:rPr>
          <w:rFonts w:ascii="Century Gothic" w:eastAsia="Calibri" w:hAnsi="Century Gothic"/>
          <w:sz w:val="20"/>
          <w:szCs w:val="20"/>
          <w:lang w:val="en-GB" w:eastAsia="en-GB"/>
        </w:rPr>
        <w:t xml:space="preserve">The approach proposes three interlinked steps: (i) a risk-based assessment of potential grievances, disputes or conflicts that may arise during project preparation and implementation; (ii) identification of the client’s existing capacity for grievance redress; and (iii) an action plan that identifies priority areas for strengthening grievance capacity, or if necessary, establishing new mechanisms at the project level. Where applicable, dedicated resources should be allocated for realization of the action plan. </w:t>
      </w:r>
    </w:p>
    <w:p w14:paraId="7FBF2971" w14:textId="77777777" w:rsidR="00E9206A" w:rsidRPr="00713214" w:rsidRDefault="00E9206A" w:rsidP="00E9206A">
      <w:pPr>
        <w:spacing w:before="0" w:after="0"/>
        <w:rPr>
          <w:rFonts w:ascii="Century Gothic" w:eastAsia="Calibri" w:hAnsi="Century Gothic"/>
          <w:sz w:val="20"/>
          <w:szCs w:val="20"/>
          <w:lang w:val="en-GB" w:eastAsia="en-GB"/>
        </w:rPr>
      </w:pPr>
    </w:p>
    <w:p w14:paraId="52D3FAA1" w14:textId="2878722B" w:rsidR="0003416A" w:rsidRPr="00713214" w:rsidRDefault="00585883" w:rsidP="00EC7716">
      <w:pPr>
        <w:pStyle w:val="Heading2"/>
        <w:spacing w:before="0" w:after="0"/>
        <w:ind w:left="0" w:firstLine="0"/>
        <w:rPr>
          <w:rFonts w:ascii="Century Gothic" w:hAnsi="Century Gothic"/>
          <w:sz w:val="20"/>
          <w:szCs w:val="20"/>
        </w:rPr>
      </w:pPr>
      <w:bookmarkStart w:id="405" w:name="_Toc52738990"/>
      <w:bookmarkStart w:id="406" w:name="_Toc65250671"/>
      <w:r w:rsidRPr="00713214">
        <w:rPr>
          <w:rFonts w:ascii="Century Gothic" w:hAnsi="Century Gothic"/>
          <w:sz w:val="20"/>
          <w:szCs w:val="20"/>
        </w:rPr>
        <w:t xml:space="preserve">General </w:t>
      </w:r>
      <w:r w:rsidR="0003416A" w:rsidRPr="00713214">
        <w:rPr>
          <w:rFonts w:ascii="Century Gothic" w:hAnsi="Century Gothic"/>
          <w:sz w:val="20"/>
          <w:szCs w:val="20"/>
        </w:rPr>
        <w:t>Grievance</w:t>
      </w:r>
      <w:r w:rsidRPr="00713214">
        <w:rPr>
          <w:rFonts w:ascii="Century Gothic" w:hAnsi="Century Gothic"/>
          <w:sz w:val="20"/>
          <w:szCs w:val="20"/>
        </w:rPr>
        <w:t>/Disputes</w:t>
      </w:r>
      <w:bookmarkEnd w:id="405"/>
      <w:r w:rsidR="00315332" w:rsidRPr="00713214">
        <w:rPr>
          <w:rFonts w:ascii="Century Gothic" w:hAnsi="Century Gothic"/>
          <w:sz w:val="20"/>
          <w:szCs w:val="20"/>
        </w:rPr>
        <w:t xml:space="preserve"> Anticipated</w:t>
      </w:r>
      <w:bookmarkEnd w:id="406"/>
      <w:r w:rsidR="00315332" w:rsidRPr="00713214">
        <w:rPr>
          <w:rFonts w:ascii="Century Gothic" w:hAnsi="Century Gothic"/>
          <w:sz w:val="20"/>
          <w:szCs w:val="20"/>
        </w:rPr>
        <w:t xml:space="preserve"> </w:t>
      </w:r>
    </w:p>
    <w:p w14:paraId="2942E2CF" w14:textId="47C0A920" w:rsidR="00585883" w:rsidRPr="00713214" w:rsidRDefault="00916687" w:rsidP="00EC7716">
      <w:pPr>
        <w:spacing w:before="0" w:after="0"/>
        <w:ind w:right="11"/>
        <w:rPr>
          <w:rFonts w:ascii="Century Gothic" w:eastAsia="Calibri" w:hAnsi="Century Gothic"/>
          <w:color w:val="000000"/>
          <w:sz w:val="20"/>
          <w:szCs w:val="20"/>
          <w:lang w:val="en-GB" w:eastAsia="en-GB"/>
        </w:rPr>
      </w:pPr>
      <w:bookmarkStart w:id="407" w:name="_Hlk45817733"/>
      <w:r w:rsidRPr="00713214">
        <w:rPr>
          <w:rFonts w:ascii="Century Gothic" w:hAnsi="Century Gothic"/>
          <w:sz w:val="20"/>
          <w:szCs w:val="20"/>
        </w:rPr>
        <w:t xml:space="preserve">Many people in the project areas depend on land </w:t>
      </w:r>
      <w:r w:rsidR="00415FA6" w:rsidRPr="00713214">
        <w:rPr>
          <w:rFonts w:ascii="Century Gothic" w:hAnsi="Century Gothic"/>
          <w:sz w:val="20"/>
          <w:szCs w:val="20"/>
        </w:rPr>
        <w:t xml:space="preserve">and other natural resources </w:t>
      </w:r>
      <w:r w:rsidRPr="00713214">
        <w:rPr>
          <w:rFonts w:ascii="Century Gothic" w:hAnsi="Century Gothic"/>
          <w:sz w:val="20"/>
          <w:szCs w:val="20"/>
        </w:rPr>
        <w:t>for their livelihood</w:t>
      </w:r>
      <w:r w:rsidR="00415FA6" w:rsidRPr="00713214">
        <w:rPr>
          <w:rFonts w:ascii="Century Gothic" w:hAnsi="Century Gothic"/>
          <w:sz w:val="20"/>
          <w:szCs w:val="20"/>
        </w:rPr>
        <w:t>s</w:t>
      </w:r>
      <w:r w:rsidR="00DF4FD0" w:rsidRPr="00713214">
        <w:rPr>
          <w:rFonts w:ascii="Century Gothic" w:hAnsi="Century Gothic"/>
          <w:sz w:val="20"/>
          <w:szCs w:val="20"/>
        </w:rPr>
        <w:t xml:space="preserve"> which may be impacted by the project acti</w:t>
      </w:r>
      <w:r w:rsidR="002C3AB6" w:rsidRPr="00713214">
        <w:rPr>
          <w:rFonts w:ascii="Century Gothic" w:hAnsi="Century Gothic"/>
          <w:sz w:val="20"/>
          <w:szCs w:val="20"/>
        </w:rPr>
        <w:t>vities</w:t>
      </w:r>
      <w:r w:rsidR="00415FA6" w:rsidRPr="00713214">
        <w:rPr>
          <w:rFonts w:ascii="Century Gothic" w:hAnsi="Century Gothic"/>
          <w:sz w:val="20"/>
          <w:szCs w:val="20"/>
        </w:rPr>
        <w:t>.</w:t>
      </w:r>
      <w:r w:rsidR="002C3AB6" w:rsidRPr="00713214">
        <w:rPr>
          <w:rFonts w:ascii="Century Gothic" w:hAnsi="Century Gothic"/>
          <w:sz w:val="20"/>
          <w:szCs w:val="20"/>
        </w:rPr>
        <w:t xml:space="preserve"> </w:t>
      </w:r>
      <w:r w:rsidR="00585883" w:rsidRPr="00713214">
        <w:rPr>
          <w:rFonts w:ascii="Century Gothic" w:eastAsia="Calibri" w:hAnsi="Century Gothic"/>
          <w:color w:val="000000"/>
          <w:sz w:val="20"/>
          <w:szCs w:val="20"/>
          <w:lang w:val="en-GB" w:eastAsia="en-GB"/>
        </w:rPr>
        <w:t xml:space="preserve">Grievances and disputes may arise due to one or more of the following situations: </w:t>
      </w:r>
    </w:p>
    <w:p w14:paraId="0603DD65" w14:textId="77777777"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disagreement on land or property </w:t>
      </w:r>
      <w:proofErr w:type="gramStart"/>
      <w:r w:rsidRPr="00713214">
        <w:rPr>
          <w:rFonts w:ascii="Century Gothic" w:eastAsia="Calibri" w:hAnsi="Century Gothic"/>
          <w:color w:val="000000"/>
          <w:sz w:val="20"/>
          <w:szCs w:val="20"/>
          <w:lang w:val="en-GB" w:eastAsia="en-GB"/>
        </w:rPr>
        <w:t>boundaries;</w:t>
      </w:r>
      <w:proofErr w:type="gramEnd"/>
      <w:r w:rsidRPr="00713214">
        <w:rPr>
          <w:rFonts w:ascii="Century Gothic" w:eastAsia="Calibri" w:hAnsi="Century Gothic"/>
          <w:color w:val="000000"/>
          <w:sz w:val="20"/>
          <w:szCs w:val="20"/>
          <w:lang w:val="en-GB" w:eastAsia="en-GB"/>
        </w:rPr>
        <w:t xml:space="preserve"> </w:t>
      </w:r>
    </w:p>
    <w:p w14:paraId="5D511606" w14:textId="77777777"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disagreement on plot/property valuation and valuation rates </w:t>
      </w:r>
      <w:proofErr w:type="gramStart"/>
      <w:r w:rsidRPr="00713214">
        <w:rPr>
          <w:rFonts w:ascii="Century Gothic" w:eastAsia="Calibri" w:hAnsi="Century Gothic"/>
          <w:color w:val="000000"/>
          <w:sz w:val="20"/>
          <w:szCs w:val="20"/>
          <w:lang w:val="en-GB" w:eastAsia="en-GB"/>
        </w:rPr>
        <w:t>applied;</w:t>
      </w:r>
      <w:proofErr w:type="gramEnd"/>
      <w:r w:rsidRPr="00713214">
        <w:rPr>
          <w:rFonts w:ascii="Century Gothic" w:eastAsia="Calibri" w:hAnsi="Century Gothic"/>
          <w:color w:val="000000"/>
          <w:sz w:val="20"/>
          <w:szCs w:val="20"/>
          <w:lang w:val="en-GB" w:eastAsia="en-GB"/>
        </w:rPr>
        <w:t xml:space="preserve"> </w:t>
      </w:r>
    </w:p>
    <w:p w14:paraId="0AC6D613" w14:textId="77777777"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mistakes in inventorying or valuing </w:t>
      </w:r>
      <w:proofErr w:type="gramStart"/>
      <w:r w:rsidRPr="00713214">
        <w:rPr>
          <w:rFonts w:ascii="Century Gothic" w:eastAsia="Calibri" w:hAnsi="Century Gothic"/>
          <w:color w:val="000000"/>
          <w:sz w:val="20"/>
          <w:szCs w:val="20"/>
          <w:lang w:val="en-GB" w:eastAsia="en-GB"/>
        </w:rPr>
        <w:t>properties;</w:t>
      </w:r>
      <w:proofErr w:type="gramEnd"/>
      <w:r w:rsidRPr="00713214">
        <w:rPr>
          <w:rFonts w:ascii="Century Gothic" w:eastAsia="Calibri" w:hAnsi="Century Gothic"/>
          <w:color w:val="000000"/>
          <w:sz w:val="20"/>
          <w:szCs w:val="20"/>
          <w:lang w:val="en-GB" w:eastAsia="en-GB"/>
        </w:rPr>
        <w:t xml:space="preserve"> </w:t>
      </w:r>
    </w:p>
    <w:p w14:paraId="090F4DFA" w14:textId="77777777"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disputed ownership of a given asset (two or more people claiming ownership of an affected property</w:t>
      </w:r>
      <w:proofErr w:type="gramStart"/>
      <w:r w:rsidRPr="00713214">
        <w:rPr>
          <w:rFonts w:ascii="Century Gothic" w:eastAsia="Calibri" w:hAnsi="Century Gothic"/>
          <w:color w:val="000000"/>
          <w:sz w:val="20"/>
          <w:szCs w:val="20"/>
          <w:lang w:val="en-GB" w:eastAsia="en-GB"/>
        </w:rPr>
        <w:t>);</w:t>
      </w:r>
      <w:proofErr w:type="gramEnd"/>
      <w:r w:rsidRPr="00713214">
        <w:rPr>
          <w:rFonts w:ascii="Century Gothic" w:eastAsia="Calibri" w:hAnsi="Century Gothic"/>
          <w:color w:val="000000"/>
          <w:sz w:val="20"/>
          <w:szCs w:val="20"/>
          <w:lang w:val="en-GB" w:eastAsia="en-GB"/>
        </w:rPr>
        <w:t xml:space="preserve"> </w:t>
      </w:r>
    </w:p>
    <w:p w14:paraId="2B2F36B4" w14:textId="77777777"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successions, divorces, and other family issues resulting in disputed ownership or disputed shares between inheritors or family </w:t>
      </w:r>
      <w:proofErr w:type="gramStart"/>
      <w:r w:rsidRPr="00713214">
        <w:rPr>
          <w:rFonts w:ascii="Century Gothic" w:eastAsia="Calibri" w:hAnsi="Century Gothic"/>
          <w:color w:val="000000"/>
          <w:sz w:val="20"/>
          <w:szCs w:val="20"/>
          <w:lang w:val="en-GB" w:eastAsia="en-GB"/>
        </w:rPr>
        <w:t>members;</w:t>
      </w:r>
      <w:proofErr w:type="gramEnd"/>
      <w:r w:rsidRPr="00713214">
        <w:rPr>
          <w:rFonts w:ascii="Century Gothic" w:eastAsia="Calibri" w:hAnsi="Century Gothic"/>
          <w:color w:val="000000"/>
          <w:sz w:val="20"/>
          <w:szCs w:val="20"/>
          <w:lang w:val="en-GB" w:eastAsia="en-GB"/>
        </w:rPr>
        <w:t xml:space="preserve"> </w:t>
      </w:r>
    </w:p>
    <w:p w14:paraId="4D526AC9" w14:textId="7179DC15"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disagreement on resettlement package (e.g.</w:t>
      </w:r>
      <w:r w:rsidR="00870D54" w:rsidRPr="00713214">
        <w:rPr>
          <w:rFonts w:ascii="Century Gothic" w:eastAsia="Calibri" w:hAnsi="Century Gothic"/>
          <w:color w:val="000000"/>
          <w:sz w:val="20"/>
          <w:szCs w:val="20"/>
          <w:lang w:val="en-GB" w:eastAsia="en-GB"/>
        </w:rPr>
        <w:t>,</w:t>
      </w:r>
      <w:r w:rsidRPr="00713214">
        <w:rPr>
          <w:rFonts w:ascii="Century Gothic" w:eastAsia="Calibri" w:hAnsi="Century Gothic"/>
          <w:color w:val="000000"/>
          <w:sz w:val="20"/>
          <w:szCs w:val="20"/>
          <w:lang w:val="en-GB" w:eastAsia="en-GB"/>
        </w:rPr>
        <w:t xml:space="preserve"> location of resettlement site not being suitable to them, proposed housing or resettlement plot characteristics/agricultural potential not adequate or suitable</w:t>
      </w:r>
      <w:proofErr w:type="gramStart"/>
      <w:r w:rsidRPr="00713214">
        <w:rPr>
          <w:rFonts w:ascii="Century Gothic" w:eastAsia="Calibri" w:hAnsi="Century Gothic"/>
          <w:color w:val="000000"/>
          <w:sz w:val="20"/>
          <w:szCs w:val="20"/>
          <w:lang w:val="en-GB" w:eastAsia="en-GB"/>
        </w:rPr>
        <w:t>);</w:t>
      </w:r>
      <w:proofErr w:type="gramEnd"/>
      <w:r w:rsidRPr="00713214">
        <w:rPr>
          <w:rFonts w:ascii="Century Gothic" w:eastAsia="Calibri" w:hAnsi="Century Gothic"/>
          <w:color w:val="000000"/>
          <w:sz w:val="20"/>
          <w:szCs w:val="20"/>
          <w:lang w:val="en-GB" w:eastAsia="en-GB"/>
        </w:rPr>
        <w:t xml:space="preserve"> </w:t>
      </w:r>
    </w:p>
    <w:p w14:paraId="6DD7813A" w14:textId="6AFD11C1" w:rsidR="00585883" w:rsidRPr="00713214" w:rsidRDefault="00585883"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disputed ownership of businesses and business-related assets (e.g.</w:t>
      </w:r>
      <w:r w:rsidR="00870D54" w:rsidRPr="00713214">
        <w:rPr>
          <w:rFonts w:ascii="Century Gothic" w:eastAsia="Calibri" w:hAnsi="Century Gothic"/>
          <w:color w:val="000000"/>
          <w:sz w:val="20"/>
          <w:szCs w:val="20"/>
          <w:lang w:val="en-GB" w:eastAsia="en-GB"/>
        </w:rPr>
        <w:t>,</w:t>
      </w:r>
      <w:r w:rsidRPr="00713214">
        <w:rPr>
          <w:rFonts w:ascii="Century Gothic" w:eastAsia="Calibri" w:hAnsi="Century Gothic"/>
          <w:color w:val="000000"/>
          <w:sz w:val="20"/>
          <w:szCs w:val="20"/>
          <w:lang w:val="en-GB" w:eastAsia="en-GB"/>
        </w:rPr>
        <w:t xml:space="preserve"> owner and operator of a business may be distinct individuals, which gives rise to disputes in the event of compensation</w:t>
      </w:r>
      <w:proofErr w:type="gramStart"/>
      <w:r w:rsidRPr="00713214">
        <w:rPr>
          <w:rFonts w:ascii="Century Gothic" w:eastAsia="Calibri" w:hAnsi="Century Gothic"/>
          <w:color w:val="000000"/>
          <w:sz w:val="20"/>
          <w:szCs w:val="20"/>
          <w:lang w:val="en-GB" w:eastAsia="en-GB"/>
        </w:rPr>
        <w:t>)</w:t>
      </w:r>
      <w:r w:rsidR="0024415B" w:rsidRPr="00713214">
        <w:rPr>
          <w:rFonts w:ascii="Century Gothic" w:eastAsia="Calibri" w:hAnsi="Century Gothic"/>
          <w:color w:val="000000"/>
          <w:sz w:val="20"/>
          <w:szCs w:val="20"/>
          <w:lang w:val="en-GB" w:eastAsia="en-GB"/>
        </w:rPr>
        <w:t>;</w:t>
      </w:r>
      <w:proofErr w:type="gramEnd"/>
    </w:p>
    <w:p w14:paraId="7F857099" w14:textId="355C240A" w:rsidR="00984B80" w:rsidRPr="00713214" w:rsidRDefault="0024415B"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c</w:t>
      </w:r>
      <w:r w:rsidR="00585883" w:rsidRPr="00713214">
        <w:rPr>
          <w:rFonts w:ascii="Century Gothic" w:eastAsia="Calibri" w:hAnsi="Century Gothic"/>
          <w:color w:val="000000"/>
          <w:sz w:val="20"/>
          <w:szCs w:val="20"/>
          <w:lang w:val="en-GB" w:eastAsia="en-GB"/>
        </w:rPr>
        <w:t xml:space="preserve">omplaint about adverse impacts of </w:t>
      </w:r>
      <w:r w:rsidR="00870D54" w:rsidRPr="00713214">
        <w:rPr>
          <w:rFonts w:ascii="Century Gothic" w:eastAsia="Calibri" w:hAnsi="Century Gothic"/>
          <w:color w:val="000000"/>
          <w:sz w:val="20"/>
          <w:szCs w:val="20"/>
          <w:lang w:val="en-GB" w:eastAsia="en-GB"/>
        </w:rPr>
        <w:t xml:space="preserve">a </w:t>
      </w:r>
      <w:r w:rsidR="00585883" w:rsidRPr="00713214">
        <w:rPr>
          <w:rFonts w:ascii="Century Gothic" w:eastAsia="Calibri" w:hAnsi="Century Gothic"/>
          <w:color w:val="000000"/>
          <w:sz w:val="20"/>
          <w:szCs w:val="20"/>
          <w:lang w:val="en-GB" w:eastAsia="en-GB"/>
        </w:rPr>
        <w:t>particular activity thereby creating health hazard</w:t>
      </w:r>
      <w:r w:rsidR="00870D54" w:rsidRPr="00713214">
        <w:rPr>
          <w:rFonts w:ascii="Century Gothic" w:eastAsia="Calibri" w:hAnsi="Century Gothic"/>
          <w:color w:val="000000"/>
          <w:sz w:val="20"/>
          <w:szCs w:val="20"/>
          <w:lang w:val="en-GB" w:eastAsia="en-GB"/>
        </w:rPr>
        <w:t>s</w:t>
      </w:r>
      <w:r w:rsidR="00585883" w:rsidRPr="00713214">
        <w:rPr>
          <w:rFonts w:ascii="Century Gothic" w:eastAsia="Calibri" w:hAnsi="Century Gothic"/>
          <w:color w:val="000000"/>
          <w:sz w:val="20"/>
          <w:szCs w:val="20"/>
          <w:lang w:val="en-GB" w:eastAsia="en-GB"/>
        </w:rPr>
        <w:t xml:space="preserve">, environmental pollution or </w:t>
      </w:r>
      <w:proofErr w:type="gramStart"/>
      <w:r w:rsidR="00585883" w:rsidRPr="00713214">
        <w:rPr>
          <w:rFonts w:ascii="Century Gothic" w:eastAsia="Calibri" w:hAnsi="Century Gothic"/>
          <w:color w:val="000000"/>
          <w:sz w:val="20"/>
          <w:szCs w:val="20"/>
          <w:lang w:val="en-GB" w:eastAsia="en-GB"/>
        </w:rPr>
        <w:t>nuisance</w:t>
      </w:r>
      <w:r w:rsidRPr="00713214">
        <w:rPr>
          <w:rFonts w:ascii="Century Gothic" w:eastAsia="Calibri" w:hAnsi="Century Gothic"/>
          <w:color w:val="000000"/>
          <w:sz w:val="20"/>
          <w:szCs w:val="20"/>
          <w:lang w:val="en-GB" w:eastAsia="en-GB"/>
        </w:rPr>
        <w:t>;</w:t>
      </w:r>
      <w:bookmarkEnd w:id="407"/>
      <w:proofErr w:type="gramEnd"/>
    </w:p>
    <w:p w14:paraId="02EA63DF" w14:textId="5C5F40CC" w:rsidR="00E03095" w:rsidRPr="00713214" w:rsidRDefault="0024415B"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e</w:t>
      </w:r>
      <w:r w:rsidR="00E03095" w:rsidRPr="00713214">
        <w:rPr>
          <w:rFonts w:ascii="Century Gothic" w:eastAsia="Calibri" w:hAnsi="Century Gothic"/>
          <w:color w:val="000000"/>
          <w:sz w:val="20"/>
          <w:szCs w:val="20"/>
          <w:lang w:val="en-GB" w:eastAsia="en-GB"/>
        </w:rPr>
        <w:t xml:space="preserve">xclusion from the PAP </w:t>
      </w:r>
      <w:proofErr w:type="gramStart"/>
      <w:r w:rsidR="00E03095" w:rsidRPr="00713214">
        <w:rPr>
          <w:rFonts w:ascii="Century Gothic" w:eastAsia="Calibri" w:hAnsi="Century Gothic"/>
          <w:color w:val="000000"/>
          <w:sz w:val="20"/>
          <w:szCs w:val="20"/>
          <w:lang w:val="en-GB" w:eastAsia="en-GB"/>
        </w:rPr>
        <w:t>list</w:t>
      </w:r>
      <w:r w:rsidRPr="00713214">
        <w:rPr>
          <w:rFonts w:ascii="Century Gothic" w:eastAsia="Calibri" w:hAnsi="Century Gothic"/>
          <w:color w:val="000000"/>
          <w:sz w:val="20"/>
          <w:szCs w:val="20"/>
          <w:lang w:val="en-GB" w:eastAsia="en-GB"/>
        </w:rPr>
        <w:t>;</w:t>
      </w:r>
      <w:proofErr w:type="gramEnd"/>
      <w:r w:rsidR="00E03095" w:rsidRPr="00713214">
        <w:rPr>
          <w:rFonts w:ascii="Century Gothic" w:eastAsia="Calibri" w:hAnsi="Century Gothic"/>
          <w:color w:val="000000"/>
          <w:sz w:val="20"/>
          <w:szCs w:val="20"/>
          <w:lang w:val="en-GB" w:eastAsia="en-GB"/>
        </w:rPr>
        <w:t xml:space="preserve"> </w:t>
      </w:r>
    </w:p>
    <w:p w14:paraId="7C834DEB" w14:textId="4D45AA73" w:rsidR="00E03095" w:rsidRPr="00713214" w:rsidRDefault="0024415B"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n</w:t>
      </w:r>
      <w:r w:rsidR="00E03095" w:rsidRPr="00713214">
        <w:rPr>
          <w:rFonts w:ascii="Century Gothic" w:eastAsia="Calibri" w:hAnsi="Century Gothic"/>
          <w:color w:val="000000"/>
          <w:sz w:val="20"/>
          <w:szCs w:val="20"/>
          <w:lang w:val="en-GB" w:eastAsia="en-GB"/>
        </w:rPr>
        <w:t>on-response to complaints</w:t>
      </w:r>
      <w:r w:rsidRPr="00713214">
        <w:rPr>
          <w:rFonts w:ascii="Century Gothic" w:eastAsia="Calibri" w:hAnsi="Century Gothic"/>
          <w:color w:val="000000"/>
          <w:sz w:val="20"/>
          <w:szCs w:val="20"/>
          <w:lang w:val="en-GB" w:eastAsia="en-GB"/>
        </w:rPr>
        <w:t>; and</w:t>
      </w:r>
    </w:p>
    <w:p w14:paraId="6A65C0CC" w14:textId="4DA36DE8" w:rsidR="00E03095" w:rsidRPr="00713214" w:rsidRDefault="00E03095" w:rsidP="006B445A">
      <w:pPr>
        <w:numPr>
          <w:ilvl w:val="0"/>
          <w:numId w:val="38"/>
        </w:numPr>
        <w:spacing w:before="0" w:after="0"/>
        <w:ind w:left="720" w:right="11"/>
        <w:contextualSpacing/>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siting/location of subproject activities</w:t>
      </w:r>
      <w:r w:rsidR="0024415B" w:rsidRPr="00713214">
        <w:rPr>
          <w:rFonts w:ascii="Century Gothic" w:eastAsia="Calibri" w:hAnsi="Century Gothic"/>
          <w:color w:val="000000"/>
          <w:sz w:val="20"/>
          <w:szCs w:val="20"/>
          <w:lang w:val="en-GB" w:eastAsia="en-GB"/>
        </w:rPr>
        <w:t>.</w:t>
      </w:r>
    </w:p>
    <w:p w14:paraId="3D3D9864" w14:textId="460839D3" w:rsidR="00573C13" w:rsidRPr="00713214" w:rsidRDefault="005F4D7B" w:rsidP="00E9206A">
      <w:pPr>
        <w:spacing w:before="0" w:after="0"/>
        <w:rPr>
          <w:rFonts w:ascii="Century Gothic" w:eastAsia="Calibri" w:hAnsi="Century Gothic"/>
          <w:color w:val="000000"/>
          <w:sz w:val="20"/>
          <w:szCs w:val="20"/>
          <w:lang w:val="en-GB" w:eastAsia="en-GB"/>
        </w:rPr>
      </w:pPr>
      <w:r w:rsidRPr="00713214">
        <w:rPr>
          <w:rFonts w:ascii="Century Gothic" w:hAnsi="Century Gothic"/>
          <w:sz w:val="20"/>
          <w:szCs w:val="20"/>
        </w:rPr>
        <w:t>Other potential sources of grievance could be delays in compensation payment or corruption and elite capture which can expose the project to undue social risks and possible legal challenges during implementation.</w:t>
      </w:r>
    </w:p>
    <w:p w14:paraId="449F1C8F" w14:textId="77777777" w:rsidR="00E9206A" w:rsidRPr="00713214" w:rsidRDefault="00E9206A" w:rsidP="00E9206A">
      <w:pPr>
        <w:spacing w:before="0" w:after="0"/>
        <w:rPr>
          <w:rFonts w:ascii="Century Gothic" w:eastAsia="Calibri" w:hAnsi="Century Gothic"/>
          <w:color w:val="000000"/>
          <w:sz w:val="20"/>
          <w:szCs w:val="20"/>
          <w:lang w:val="en-GB" w:eastAsia="en-GB"/>
        </w:rPr>
      </w:pPr>
    </w:p>
    <w:p w14:paraId="0ADEEC70" w14:textId="624EB5D0" w:rsidR="0003416A" w:rsidRPr="00713214" w:rsidRDefault="0003416A" w:rsidP="00EC7716">
      <w:pPr>
        <w:pStyle w:val="Heading2"/>
        <w:spacing w:before="0" w:after="0"/>
        <w:ind w:left="0" w:firstLine="0"/>
        <w:rPr>
          <w:rFonts w:ascii="Century Gothic" w:eastAsia="Calibri" w:hAnsi="Century Gothic"/>
          <w:sz w:val="20"/>
          <w:szCs w:val="20"/>
        </w:rPr>
      </w:pPr>
      <w:bookmarkStart w:id="408" w:name="_Toc52738991"/>
      <w:bookmarkStart w:id="409" w:name="_Toc65250672"/>
      <w:r w:rsidRPr="00713214">
        <w:rPr>
          <w:rFonts w:ascii="Century Gothic" w:eastAsia="Calibri" w:hAnsi="Century Gothic"/>
          <w:sz w:val="20"/>
          <w:szCs w:val="20"/>
        </w:rPr>
        <w:t xml:space="preserve">Objectives of </w:t>
      </w:r>
      <w:r w:rsidR="00870D54" w:rsidRPr="00713214">
        <w:rPr>
          <w:rFonts w:ascii="Century Gothic" w:eastAsia="Calibri" w:hAnsi="Century Gothic"/>
          <w:sz w:val="20"/>
          <w:szCs w:val="20"/>
        </w:rPr>
        <w:t xml:space="preserve">the </w:t>
      </w:r>
      <w:r w:rsidRPr="00713214">
        <w:rPr>
          <w:rFonts w:ascii="Century Gothic" w:eastAsia="Calibri" w:hAnsi="Century Gothic"/>
          <w:sz w:val="20"/>
          <w:szCs w:val="20"/>
        </w:rPr>
        <w:t>GRM</w:t>
      </w:r>
      <w:bookmarkEnd w:id="408"/>
      <w:bookmarkEnd w:id="409"/>
    </w:p>
    <w:p w14:paraId="252133F8" w14:textId="77777777" w:rsidR="00585883" w:rsidRPr="00713214" w:rsidRDefault="00585883" w:rsidP="00EC7716">
      <w:pPr>
        <w:spacing w:before="0" w:after="0"/>
        <w:ind w:right="1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objectives of the grievance process are to: </w:t>
      </w:r>
    </w:p>
    <w:p w14:paraId="05D37C2D" w14:textId="77777777" w:rsidR="00585883" w:rsidRPr="00713214" w:rsidRDefault="00585883" w:rsidP="006B445A">
      <w:pPr>
        <w:numPr>
          <w:ilvl w:val="0"/>
          <w:numId w:val="39"/>
        </w:numPr>
        <w:spacing w:before="0" w:after="0"/>
        <w:ind w:left="720" w:right="10" w:hanging="36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provide affected people with avenues for registering their complaint or resolving any dispute that may arise during the course of the implementation of G</w:t>
      </w:r>
      <w:r w:rsidR="00E7472E" w:rsidRPr="00713214">
        <w:rPr>
          <w:rFonts w:ascii="Century Gothic" w:eastAsia="Calibri" w:hAnsi="Century Gothic"/>
          <w:color w:val="000000"/>
          <w:sz w:val="20"/>
          <w:szCs w:val="20"/>
          <w:lang w:val="en-GB" w:eastAsia="en-GB"/>
        </w:rPr>
        <w:t>LRSSMP</w:t>
      </w:r>
      <w:r w:rsidRPr="00713214">
        <w:rPr>
          <w:rFonts w:ascii="Century Gothic" w:eastAsia="Calibri" w:hAnsi="Century Gothic"/>
          <w:color w:val="000000"/>
          <w:sz w:val="20"/>
          <w:szCs w:val="20"/>
          <w:lang w:val="en-GB" w:eastAsia="en-GB"/>
        </w:rPr>
        <w:t xml:space="preserve"> activities or </w:t>
      </w:r>
      <w:proofErr w:type="gramStart"/>
      <w:r w:rsidRPr="00713214">
        <w:rPr>
          <w:rFonts w:ascii="Century Gothic" w:eastAsia="Calibri" w:hAnsi="Century Gothic"/>
          <w:color w:val="000000"/>
          <w:sz w:val="20"/>
          <w:szCs w:val="20"/>
          <w:lang w:val="en-GB" w:eastAsia="en-GB"/>
        </w:rPr>
        <w:t>projects;</w:t>
      </w:r>
      <w:proofErr w:type="gramEnd"/>
      <w:r w:rsidRPr="00713214">
        <w:rPr>
          <w:rFonts w:ascii="Century Gothic" w:eastAsia="Calibri" w:hAnsi="Century Gothic"/>
          <w:color w:val="000000"/>
          <w:sz w:val="20"/>
          <w:szCs w:val="20"/>
          <w:lang w:val="en-GB" w:eastAsia="en-GB"/>
        </w:rPr>
        <w:t xml:space="preserve"> </w:t>
      </w:r>
    </w:p>
    <w:p w14:paraId="1D4F7DFA" w14:textId="77777777" w:rsidR="00585883" w:rsidRPr="00713214" w:rsidRDefault="00585883" w:rsidP="006B445A">
      <w:pPr>
        <w:numPr>
          <w:ilvl w:val="0"/>
          <w:numId w:val="39"/>
        </w:numPr>
        <w:spacing w:before="0" w:after="0"/>
        <w:ind w:left="720" w:right="10" w:hanging="36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ensure that appropriate and mutually acceptable redress actions are identified and implemented to the satisfaction of complainants; and  </w:t>
      </w:r>
    </w:p>
    <w:p w14:paraId="0DA09912" w14:textId="77777777" w:rsidR="00585883" w:rsidRPr="00713214" w:rsidRDefault="00585883" w:rsidP="006B445A">
      <w:pPr>
        <w:numPr>
          <w:ilvl w:val="0"/>
          <w:numId w:val="39"/>
        </w:numPr>
        <w:spacing w:before="0" w:after="0"/>
        <w:ind w:left="720" w:right="10" w:hanging="360"/>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lastRenderedPageBreak/>
        <w:t xml:space="preserve">avoid the need to resort to expensive and time-consuming judicial proceedings. </w:t>
      </w:r>
    </w:p>
    <w:p w14:paraId="651CF252" w14:textId="77777777" w:rsidR="00585883" w:rsidRPr="00713214" w:rsidRDefault="00585883" w:rsidP="00767F89">
      <w:pPr>
        <w:spacing w:before="0" w:after="0"/>
        <w:ind w:left="101"/>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02FB9BB4" w14:textId="167936A5" w:rsidR="00573C13" w:rsidRPr="00713214" w:rsidRDefault="00585883" w:rsidP="00E9206A">
      <w:pPr>
        <w:spacing w:before="0" w:after="0"/>
        <w:ind w:right="26"/>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Court cases are known to be cumbersome and take a long time before settlements are reached and usually one party is still not satisfied. It is therefore proposed to adopt a simple procedure for affected persons to be able to follow easily, and which will provide aggrieved people with an avenue for amicable settlement without necessarily opening a court case.   </w:t>
      </w:r>
    </w:p>
    <w:p w14:paraId="4332221F" w14:textId="77777777" w:rsidR="00E9206A" w:rsidRPr="00713214" w:rsidRDefault="00E9206A" w:rsidP="00E9206A">
      <w:pPr>
        <w:spacing w:before="0" w:after="0"/>
        <w:ind w:right="26"/>
        <w:rPr>
          <w:rFonts w:ascii="Century Gothic" w:eastAsia="Calibri" w:hAnsi="Century Gothic"/>
          <w:color w:val="000000"/>
          <w:sz w:val="20"/>
          <w:szCs w:val="20"/>
          <w:lang w:val="en-GB" w:eastAsia="en-GB"/>
        </w:rPr>
      </w:pPr>
    </w:p>
    <w:p w14:paraId="179A422A" w14:textId="2D4D3776" w:rsidR="0003416A" w:rsidRPr="00713214" w:rsidRDefault="000A602E" w:rsidP="00EC7716">
      <w:pPr>
        <w:pStyle w:val="Heading2"/>
        <w:spacing w:before="0" w:after="0"/>
        <w:ind w:left="0" w:firstLine="0"/>
        <w:rPr>
          <w:rFonts w:ascii="Century Gothic" w:eastAsia="Calibri" w:hAnsi="Century Gothic"/>
          <w:sz w:val="20"/>
          <w:szCs w:val="20"/>
        </w:rPr>
      </w:pPr>
      <w:bookmarkStart w:id="410" w:name="_Toc52738992"/>
      <w:bookmarkStart w:id="411" w:name="_Toc65250673"/>
      <w:r w:rsidRPr="00713214">
        <w:rPr>
          <w:rFonts w:ascii="Century Gothic" w:eastAsia="Calibri" w:hAnsi="Century Gothic"/>
          <w:sz w:val="20"/>
          <w:szCs w:val="20"/>
        </w:rPr>
        <w:t>Proposed Grievance Management and Redress Mechanism</w:t>
      </w:r>
      <w:bookmarkEnd w:id="410"/>
      <w:bookmarkEnd w:id="411"/>
    </w:p>
    <w:p w14:paraId="13E90D8F" w14:textId="0C5A9FFC" w:rsidR="004445D2" w:rsidRPr="00713214" w:rsidRDefault="004445D2" w:rsidP="00870D54">
      <w:pPr>
        <w:spacing w:before="0" w:after="0"/>
        <w:ind w:right="26"/>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The Dispute Resolution Mechanism (DRM), the processes and procedures outlined for the </w:t>
      </w:r>
      <w:r w:rsidR="003A4A22" w:rsidRPr="00713214">
        <w:rPr>
          <w:rFonts w:ascii="Century Gothic" w:eastAsia="Calibri" w:hAnsi="Century Gothic"/>
          <w:color w:val="000000"/>
          <w:sz w:val="20"/>
          <w:szCs w:val="20"/>
          <w:lang w:val="en-GB" w:eastAsia="en-GB"/>
        </w:rPr>
        <w:t>GLRSSMP</w:t>
      </w:r>
      <w:r w:rsidRPr="00713214">
        <w:rPr>
          <w:rFonts w:ascii="Century Gothic" w:eastAsia="Calibri" w:hAnsi="Century Gothic"/>
          <w:color w:val="000000"/>
          <w:sz w:val="20"/>
          <w:szCs w:val="20"/>
          <w:lang w:val="en-GB" w:eastAsia="en-GB"/>
        </w:rPr>
        <w:t xml:space="preserve"> will be used in addressing disputes and conflicts arising from resettlement</w:t>
      </w:r>
      <w:r w:rsidR="00870D54" w:rsidRPr="00713214">
        <w:rPr>
          <w:rFonts w:ascii="Century Gothic" w:eastAsia="Calibri" w:hAnsi="Century Gothic"/>
          <w:color w:val="000000"/>
          <w:sz w:val="20"/>
          <w:szCs w:val="20"/>
          <w:lang w:val="en-GB" w:eastAsia="en-GB"/>
        </w:rPr>
        <w:t xml:space="preserve"> and </w:t>
      </w:r>
      <w:r w:rsidRPr="00713214">
        <w:rPr>
          <w:rFonts w:ascii="Century Gothic" w:eastAsia="Calibri" w:hAnsi="Century Gothic"/>
          <w:color w:val="000000"/>
          <w:sz w:val="20"/>
          <w:szCs w:val="20"/>
          <w:lang w:val="en-GB" w:eastAsia="en-GB"/>
        </w:rPr>
        <w:t xml:space="preserve">compensation related issues. The DRM also proposes amicable settlement/mediation as a first option, which is in line with the stated above objectives under this </w:t>
      </w:r>
      <w:r w:rsidR="00710491" w:rsidRPr="00713214">
        <w:rPr>
          <w:rFonts w:ascii="Century Gothic" w:eastAsia="Calibri" w:hAnsi="Century Gothic"/>
          <w:color w:val="000000"/>
          <w:sz w:val="20"/>
          <w:szCs w:val="20"/>
          <w:lang w:val="en-GB" w:eastAsia="en-GB"/>
        </w:rPr>
        <w:t>RPF</w:t>
      </w:r>
      <w:r w:rsidRPr="00713214">
        <w:rPr>
          <w:rFonts w:ascii="Century Gothic" w:eastAsia="Calibri" w:hAnsi="Century Gothic"/>
          <w:color w:val="000000"/>
          <w:sz w:val="20"/>
          <w:szCs w:val="20"/>
          <w:lang w:val="en-GB" w:eastAsia="en-GB"/>
        </w:rPr>
        <w:t xml:space="preserve">.  </w:t>
      </w:r>
    </w:p>
    <w:p w14:paraId="6EB9D60A" w14:textId="77777777" w:rsidR="004445D2" w:rsidRPr="00713214" w:rsidRDefault="004445D2" w:rsidP="00870D54">
      <w:pPr>
        <w:spacing w:before="0" w:after="0"/>
        <w:ind w:left="101" w:right="26"/>
        <w:jc w:val="left"/>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 xml:space="preserve"> </w:t>
      </w:r>
    </w:p>
    <w:p w14:paraId="6A5530D5" w14:textId="6E25FC0B" w:rsidR="004445D2" w:rsidRPr="00713214" w:rsidRDefault="004445D2" w:rsidP="00870D54">
      <w:pPr>
        <w:spacing w:before="0" w:after="0"/>
        <w:ind w:right="26"/>
        <w:rPr>
          <w:rFonts w:ascii="Century Gothic" w:eastAsia="Calibri" w:hAnsi="Century Gothic"/>
          <w:color w:val="000000"/>
          <w:sz w:val="20"/>
          <w:szCs w:val="20"/>
          <w:lang w:val="en-GB" w:eastAsia="en-GB"/>
        </w:rPr>
      </w:pPr>
      <w:r w:rsidRPr="00713214">
        <w:rPr>
          <w:rFonts w:ascii="Century Gothic" w:eastAsia="Calibri" w:hAnsi="Century Gothic"/>
          <w:color w:val="000000"/>
          <w:sz w:val="20"/>
          <w:szCs w:val="20"/>
          <w:lang w:val="en-GB" w:eastAsia="en-GB"/>
        </w:rPr>
        <w:t>In compensation and resettlement operations, it often appears that many grievances derive from misunderstandings of project policy and procedures, land/asset valuations, property demarcations and boundaries among others as mention</w:t>
      </w:r>
      <w:r w:rsidR="00870D54" w:rsidRPr="00713214">
        <w:rPr>
          <w:rFonts w:ascii="Century Gothic" w:eastAsia="Calibri" w:hAnsi="Century Gothic"/>
          <w:color w:val="000000"/>
          <w:sz w:val="20"/>
          <w:szCs w:val="20"/>
          <w:lang w:val="en-GB" w:eastAsia="en-GB"/>
        </w:rPr>
        <w:t>ed</w:t>
      </w:r>
      <w:r w:rsidRPr="00713214">
        <w:rPr>
          <w:rFonts w:ascii="Century Gothic" w:eastAsia="Calibri" w:hAnsi="Century Gothic"/>
          <w:color w:val="000000"/>
          <w:sz w:val="20"/>
          <w:szCs w:val="20"/>
          <w:lang w:val="en-GB" w:eastAsia="en-GB"/>
        </w:rPr>
        <w:t xml:space="preserve"> above, which can usually be solved through adequate mediation using customary rules and some mediation.  </w:t>
      </w:r>
      <w:proofErr w:type="gramStart"/>
      <w:r w:rsidRPr="00713214">
        <w:rPr>
          <w:rFonts w:ascii="Century Gothic" w:eastAsia="Calibri" w:hAnsi="Century Gothic"/>
          <w:color w:val="000000"/>
          <w:sz w:val="20"/>
          <w:szCs w:val="20"/>
          <w:lang w:val="en-GB" w:eastAsia="en-GB"/>
        </w:rPr>
        <w:t>This is why</w:t>
      </w:r>
      <w:proofErr w:type="gramEnd"/>
      <w:r w:rsidRPr="00713214">
        <w:rPr>
          <w:rFonts w:ascii="Century Gothic" w:eastAsia="Calibri" w:hAnsi="Century Gothic"/>
          <w:color w:val="000000"/>
          <w:sz w:val="20"/>
          <w:szCs w:val="20"/>
          <w:lang w:val="en-GB" w:eastAsia="en-GB"/>
        </w:rPr>
        <w:t xml:space="preserve"> a first instance of dispute handling will be set up with the aim of settling disputes amicably. The proposed DRM for the </w:t>
      </w:r>
      <w:r w:rsidR="003A4A22" w:rsidRPr="00713214">
        <w:rPr>
          <w:rFonts w:ascii="Century Gothic" w:eastAsia="Calibri" w:hAnsi="Century Gothic"/>
          <w:color w:val="000000"/>
          <w:sz w:val="20"/>
          <w:szCs w:val="20"/>
          <w:lang w:val="en-GB" w:eastAsia="en-GB"/>
        </w:rPr>
        <w:t>GLRSSMP</w:t>
      </w:r>
      <w:r w:rsidRPr="00713214">
        <w:rPr>
          <w:rFonts w:ascii="Century Gothic" w:eastAsia="Calibri" w:hAnsi="Century Gothic"/>
          <w:color w:val="000000"/>
          <w:sz w:val="20"/>
          <w:szCs w:val="20"/>
          <w:lang w:val="en-GB" w:eastAsia="en-GB"/>
        </w:rPr>
        <w:t xml:space="preserve"> is provided in Figure </w:t>
      </w:r>
      <w:r w:rsidR="00934128" w:rsidRPr="00713214">
        <w:rPr>
          <w:rFonts w:ascii="Century Gothic" w:eastAsia="Calibri" w:hAnsi="Century Gothic"/>
          <w:color w:val="000000"/>
          <w:sz w:val="20"/>
          <w:szCs w:val="20"/>
          <w:lang w:val="en-GB" w:eastAsia="en-GB"/>
        </w:rPr>
        <w:t>1</w:t>
      </w:r>
      <w:r w:rsidR="00A3315C" w:rsidRPr="00713214">
        <w:rPr>
          <w:rFonts w:ascii="Century Gothic" w:eastAsia="Calibri" w:hAnsi="Century Gothic"/>
          <w:color w:val="000000"/>
          <w:sz w:val="20"/>
          <w:szCs w:val="20"/>
          <w:lang w:val="en-GB" w:eastAsia="en-GB"/>
        </w:rPr>
        <w:t>2</w:t>
      </w:r>
      <w:r w:rsidR="00934128" w:rsidRPr="00713214">
        <w:rPr>
          <w:rFonts w:ascii="Century Gothic" w:eastAsia="Calibri" w:hAnsi="Century Gothic"/>
          <w:color w:val="000000"/>
          <w:sz w:val="20"/>
          <w:szCs w:val="20"/>
          <w:lang w:val="en-GB" w:eastAsia="en-GB"/>
        </w:rPr>
        <w:t>-1</w:t>
      </w:r>
      <w:r w:rsidRPr="00713214">
        <w:rPr>
          <w:rFonts w:ascii="Century Gothic" w:eastAsia="Calibri" w:hAnsi="Century Gothic"/>
          <w:color w:val="000000"/>
          <w:sz w:val="20"/>
          <w:szCs w:val="20"/>
          <w:lang w:val="en-GB" w:eastAsia="en-GB"/>
        </w:rPr>
        <w:t xml:space="preserve"> below.  </w:t>
      </w:r>
    </w:p>
    <w:p w14:paraId="613F52E3" w14:textId="77777777" w:rsidR="008B3ABB" w:rsidRPr="00713214" w:rsidRDefault="008B3ABB" w:rsidP="00EC7716">
      <w:pPr>
        <w:spacing w:before="0" w:after="0"/>
        <w:ind w:right="10"/>
        <w:rPr>
          <w:rFonts w:ascii="Century Gothic" w:hAnsi="Century Gothic"/>
          <w:sz w:val="20"/>
          <w:szCs w:val="20"/>
          <w:lang w:val="en-GB"/>
        </w:rPr>
      </w:pPr>
      <w:bookmarkStart w:id="412" w:name="_Hlk45819332"/>
    </w:p>
    <w:p w14:paraId="555BC3CD" w14:textId="77777777" w:rsidR="000A602E" w:rsidRPr="00713214" w:rsidRDefault="000A602E" w:rsidP="00EC7716">
      <w:pPr>
        <w:spacing w:before="0" w:after="0"/>
        <w:ind w:right="10"/>
        <w:rPr>
          <w:rFonts w:ascii="Century Gothic" w:hAnsi="Century Gothic"/>
          <w:sz w:val="20"/>
          <w:szCs w:val="20"/>
          <w:lang w:val="en-GB"/>
        </w:rPr>
      </w:pPr>
      <w:r w:rsidRPr="00713214">
        <w:rPr>
          <w:rFonts w:ascii="Century Gothic" w:hAnsi="Century Gothic"/>
          <w:sz w:val="20"/>
          <w:szCs w:val="20"/>
          <w:lang w:val="en-GB"/>
        </w:rPr>
        <w:t xml:space="preserve">The proposed DRM recommends four key steps as follows: </w:t>
      </w:r>
    </w:p>
    <w:p w14:paraId="3C737A8C" w14:textId="77777777" w:rsidR="000A602E" w:rsidRPr="00713214" w:rsidRDefault="000A602E" w:rsidP="006B445A">
      <w:pPr>
        <w:numPr>
          <w:ilvl w:val="0"/>
          <w:numId w:val="42"/>
        </w:numPr>
        <w:spacing w:before="0" w:after="0"/>
        <w:ind w:left="720" w:right="10"/>
        <w:rPr>
          <w:rFonts w:ascii="Century Gothic" w:hAnsi="Century Gothic"/>
          <w:sz w:val="20"/>
          <w:szCs w:val="20"/>
          <w:lang w:val="en-GB"/>
        </w:rPr>
      </w:pPr>
      <w:r w:rsidRPr="00713214">
        <w:rPr>
          <w:rFonts w:ascii="Century Gothic" w:hAnsi="Century Gothic"/>
          <w:sz w:val="20"/>
          <w:szCs w:val="20"/>
          <w:lang w:val="en-GB"/>
        </w:rPr>
        <w:t xml:space="preserve">Receive and register grievances or </w:t>
      </w:r>
      <w:proofErr w:type="gramStart"/>
      <w:r w:rsidRPr="00713214">
        <w:rPr>
          <w:rFonts w:ascii="Century Gothic" w:hAnsi="Century Gothic"/>
          <w:sz w:val="20"/>
          <w:szCs w:val="20"/>
          <w:lang w:val="en-GB"/>
        </w:rPr>
        <w:t>complaints;</w:t>
      </w:r>
      <w:proofErr w:type="gramEnd"/>
      <w:r w:rsidRPr="00713214">
        <w:rPr>
          <w:rFonts w:ascii="Century Gothic" w:hAnsi="Century Gothic"/>
          <w:sz w:val="20"/>
          <w:szCs w:val="20"/>
          <w:lang w:val="en-GB"/>
        </w:rPr>
        <w:t xml:space="preserve"> </w:t>
      </w:r>
    </w:p>
    <w:p w14:paraId="353115FE" w14:textId="77777777" w:rsidR="000A602E" w:rsidRPr="00713214" w:rsidRDefault="000A602E" w:rsidP="006B445A">
      <w:pPr>
        <w:numPr>
          <w:ilvl w:val="0"/>
          <w:numId w:val="42"/>
        </w:numPr>
        <w:spacing w:before="0" w:after="0"/>
        <w:ind w:left="720" w:right="10"/>
        <w:rPr>
          <w:rFonts w:ascii="Century Gothic" w:hAnsi="Century Gothic"/>
          <w:sz w:val="20"/>
          <w:szCs w:val="20"/>
          <w:lang w:val="en-GB"/>
        </w:rPr>
      </w:pPr>
      <w:r w:rsidRPr="00713214">
        <w:rPr>
          <w:rFonts w:ascii="Century Gothic" w:hAnsi="Century Gothic"/>
          <w:sz w:val="20"/>
          <w:szCs w:val="20"/>
          <w:lang w:val="en-GB"/>
        </w:rPr>
        <w:t>Acknowledge, assess and assign (acknowledge receipt of grievance, outline how grievance will be processed, assess eligibility of the complainant and assign responsibility</w:t>
      </w:r>
      <w:proofErr w:type="gramStart"/>
      <w:r w:rsidRPr="00713214">
        <w:rPr>
          <w:rFonts w:ascii="Century Gothic" w:hAnsi="Century Gothic"/>
          <w:sz w:val="20"/>
          <w:szCs w:val="20"/>
          <w:lang w:val="en-GB"/>
        </w:rPr>
        <w:t>);</w:t>
      </w:r>
      <w:proofErr w:type="gramEnd"/>
      <w:r w:rsidRPr="00713214">
        <w:rPr>
          <w:rFonts w:ascii="Century Gothic" w:hAnsi="Century Gothic"/>
          <w:sz w:val="20"/>
          <w:szCs w:val="20"/>
          <w:lang w:val="en-GB"/>
        </w:rPr>
        <w:t xml:space="preserve"> </w:t>
      </w:r>
    </w:p>
    <w:p w14:paraId="37256F8A" w14:textId="77777777" w:rsidR="000A602E" w:rsidRPr="00713214" w:rsidRDefault="000A602E" w:rsidP="006B445A">
      <w:pPr>
        <w:numPr>
          <w:ilvl w:val="0"/>
          <w:numId w:val="42"/>
        </w:numPr>
        <w:spacing w:before="0" w:after="0"/>
        <w:ind w:left="720" w:right="10"/>
        <w:rPr>
          <w:rFonts w:ascii="Century Gothic" w:hAnsi="Century Gothic"/>
          <w:sz w:val="20"/>
          <w:szCs w:val="20"/>
          <w:lang w:val="en-GB"/>
        </w:rPr>
      </w:pPr>
      <w:r w:rsidRPr="00713214">
        <w:rPr>
          <w:rFonts w:ascii="Century Gothic" w:hAnsi="Century Gothic"/>
          <w:sz w:val="20"/>
          <w:szCs w:val="20"/>
          <w:lang w:val="en-GB"/>
        </w:rPr>
        <w:t>There might be the need to undertake some investigation and arrange meeting between parties before responding.</w:t>
      </w:r>
    </w:p>
    <w:p w14:paraId="3234D8CD" w14:textId="77777777" w:rsidR="000A602E" w:rsidRPr="00713214" w:rsidRDefault="000A602E" w:rsidP="006B445A">
      <w:pPr>
        <w:numPr>
          <w:ilvl w:val="0"/>
          <w:numId w:val="42"/>
        </w:numPr>
        <w:spacing w:before="0" w:after="0"/>
        <w:ind w:left="720" w:right="10"/>
        <w:rPr>
          <w:rFonts w:ascii="Century Gothic" w:hAnsi="Century Gothic"/>
          <w:sz w:val="20"/>
          <w:szCs w:val="20"/>
          <w:lang w:val="en-GB"/>
        </w:rPr>
      </w:pPr>
      <w:r w:rsidRPr="00713214">
        <w:rPr>
          <w:rFonts w:ascii="Century Gothic" w:hAnsi="Century Gothic"/>
          <w:sz w:val="20"/>
          <w:szCs w:val="20"/>
          <w:lang w:val="en-GB"/>
        </w:rPr>
        <w:t xml:space="preserve">propose </w:t>
      </w:r>
      <w:proofErr w:type="gramStart"/>
      <w:r w:rsidRPr="00713214">
        <w:rPr>
          <w:rFonts w:ascii="Century Gothic" w:hAnsi="Century Gothic"/>
          <w:sz w:val="20"/>
          <w:szCs w:val="20"/>
          <w:lang w:val="en-GB"/>
        </w:rPr>
        <w:t>response;</w:t>
      </w:r>
      <w:proofErr w:type="gramEnd"/>
      <w:r w:rsidRPr="00713214">
        <w:rPr>
          <w:rFonts w:ascii="Century Gothic" w:hAnsi="Century Gothic"/>
          <w:sz w:val="20"/>
          <w:szCs w:val="20"/>
          <w:lang w:val="en-GB"/>
        </w:rPr>
        <w:t xml:space="preserve"> </w:t>
      </w:r>
    </w:p>
    <w:p w14:paraId="306DF7E1" w14:textId="77777777" w:rsidR="000A602E" w:rsidRPr="00713214" w:rsidRDefault="000A602E" w:rsidP="00623201">
      <w:pPr>
        <w:spacing w:before="0" w:after="0"/>
        <w:ind w:right="10"/>
        <w:rPr>
          <w:rFonts w:ascii="Century Gothic" w:hAnsi="Century Gothic"/>
          <w:sz w:val="20"/>
          <w:szCs w:val="20"/>
          <w:lang w:val="en-GB"/>
        </w:rPr>
      </w:pPr>
      <w:r w:rsidRPr="00713214">
        <w:rPr>
          <w:rFonts w:ascii="Century Gothic" w:hAnsi="Century Gothic"/>
          <w:sz w:val="20"/>
          <w:szCs w:val="20"/>
          <w:lang w:val="en-GB"/>
        </w:rPr>
        <w:t xml:space="preserve">Agreement on </w:t>
      </w:r>
      <w:proofErr w:type="gramStart"/>
      <w:r w:rsidRPr="00713214">
        <w:rPr>
          <w:rFonts w:ascii="Century Gothic" w:hAnsi="Century Gothic"/>
          <w:sz w:val="20"/>
          <w:szCs w:val="20"/>
          <w:lang w:val="en-GB"/>
        </w:rPr>
        <w:t>response;</w:t>
      </w:r>
      <w:proofErr w:type="gramEnd"/>
    </w:p>
    <w:p w14:paraId="05CB508D" w14:textId="77777777" w:rsidR="000A602E" w:rsidRPr="00713214" w:rsidRDefault="000A602E" w:rsidP="006B445A">
      <w:pPr>
        <w:numPr>
          <w:ilvl w:val="0"/>
          <w:numId w:val="43"/>
        </w:numPr>
        <w:spacing w:before="0" w:after="0"/>
        <w:ind w:right="10"/>
        <w:rPr>
          <w:rFonts w:ascii="Century Gothic" w:hAnsi="Century Gothic"/>
          <w:sz w:val="20"/>
          <w:szCs w:val="20"/>
          <w:lang w:val="en-GB"/>
        </w:rPr>
      </w:pPr>
      <w:r w:rsidRPr="00713214">
        <w:rPr>
          <w:rFonts w:ascii="Century Gothic" w:hAnsi="Century Gothic"/>
          <w:sz w:val="20"/>
          <w:szCs w:val="20"/>
          <w:lang w:val="en-GB"/>
        </w:rPr>
        <w:t xml:space="preserve">If agreement is reached, implement agreement, </w:t>
      </w:r>
    </w:p>
    <w:p w14:paraId="63DDF495" w14:textId="77777777" w:rsidR="000A602E" w:rsidRPr="00713214" w:rsidRDefault="000A602E" w:rsidP="006B445A">
      <w:pPr>
        <w:numPr>
          <w:ilvl w:val="0"/>
          <w:numId w:val="43"/>
        </w:numPr>
        <w:spacing w:before="0" w:after="0"/>
        <w:ind w:right="10"/>
        <w:rPr>
          <w:rFonts w:ascii="Century Gothic" w:hAnsi="Century Gothic"/>
          <w:sz w:val="20"/>
          <w:szCs w:val="20"/>
          <w:lang w:val="en-GB"/>
        </w:rPr>
      </w:pPr>
      <w:r w:rsidRPr="00713214">
        <w:rPr>
          <w:rFonts w:ascii="Century Gothic" w:hAnsi="Century Gothic"/>
          <w:sz w:val="20"/>
          <w:szCs w:val="20"/>
          <w:lang w:val="en-GB"/>
        </w:rPr>
        <w:t xml:space="preserve">If agreement is not reached, review case and if no agreement is reached under the review process, then the case can be referred to a higher lever dispute resolution bodies before finally the law courts. </w:t>
      </w:r>
    </w:p>
    <w:p w14:paraId="54FCDD48" w14:textId="77777777" w:rsidR="000A602E" w:rsidRPr="00713214" w:rsidRDefault="000A602E" w:rsidP="006B445A">
      <w:pPr>
        <w:numPr>
          <w:ilvl w:val="0"/>
          <w:numId w:val="43"/>
        </w:numPr>
        <w:spacing w:before="0" w:after="0"/>
        <w:ind w:right="10"/>
        <w:contextualSpacing/>
        <w:rPr>
          <w:rFonts w:ascii="Century Gothic" w:hAnsi="Century Gothic"/>
          <w:sz w:val="20"/>
          <w:szCs w:val="20"/>
          <w:lang w:val="en-GB"/>
        </w:rPr>
      </w:pPr>
      <w:r w:rsidRPr="00713214">
        <w:rPr>
          <w:rFonts w:ascii="Century Gothic" w:hAnsi="Century Gothic"/>
          <w:sz w:val="20"/>
          <w:szCs w:val="20"/>
          <w:lang w:val="en-GB"/>
        </w:rPr>
        <w:t xml:space="preserve">Storage and achieving all case history and resolution and closure. </w:t>
      </w:r>
    </w:p>
    <w:p w14:paraId="03C1F53E" w14:textId="77777777" w:rsidR="000A602E" w:rsidRPr="00713214" w:rsidRDefault="000A602E" w:rsidP="006B445A">
      <w:pPr>
        <w:numPr>
          <w:ilvl w:val="0"/>
          <w:numId w:val="43"/>
        </w:numPr>
        <w:spacing w:before="0" w:after="0"/>
        <w:ind w:right="10"/>
        <w:contextualSpacing/>
        <w:rPr>
          <w:rFonts w:ascii="Century Gothic" w:hAnsi="Century Gothic"/>
          <w:sz w:val="20"/>
          <w:szCs w:val="20"/>
          <w:lang w:val="en-GB"/>
        </w:rPr>
      </w:pPr>
      <w:r w:rsidRPr="00713214">
        <w:rPr>
          <w:rFonts w:ascii="Century Gothic" w:hAnsi="Century Gothic"/>
          <w:sz w:val="20"/>
          <w:szCs w:val="20"/>
          <w:lang w:val="en-GB"/>
        </w:rPr>
        <w:t>Complete the dispute resolution Form 8</w:t>
      </w:r>
    </w:p>
    <w:p w14:paraId="42E9F615" w14:textId="77777777" w:rsidR="000A602E" w:rsidRPr="00713214" w:rsidRDefault="000A602E" w:rsidP="00EC7716">
      <w:pPr>
        <w:spacing w:before="0" w:after="0"/>
        <w:ind w:left="101"/>
        <w:jc w:val="left"/>
        <w:rPr>
          <w:rFonts w:ascii="Century Gothic" w:hAnsi="Century Gothic"/>
          <w:sz w:val="20"/>
          <w:szCs w:val="20"/>
          <w:lang w:val="en-GB"/>
        </w:rPr>
      </w:pPr>
      <w:r w:rsidRPr="00713214">
        <w:rPr>
          <w:rFonts w:ascii="Century Gothic" w:hAnsi="Century Gothic"/>
          <w:sz w:val="20"/>
          <w:szCs w:val="20"/>
          <w:lang w:val="en-GB"/>
        </w:rPr>
        <w:t xml:space="preserve"> </w:t>
      </w:r>
    </w:p>
    <w:p w14:paraId="24926410" w14:textId="77777777" w:rsidR="000A602E" w:rsidRPr="00713214" w:rsidRDefault="000A602E" w:rsidP="00870D54">
      <w:pPr>
        <w:spacing w:before="0" w:after="0"/>
        <w:ind w:right="10"/>
        <w:rPr>
          <w:rFonts w:ascii="Century Gothic" w:hAnsi="Century Gothic"/>
          <w:sz w:val="20"/>
          <w:szCs w:val="20"/>
          <w:lang w:val="en-GB"/>
        </w:rPr>
      </w:pPr>
      <w:r w:rsidRPr="00713214">
        <w:rPr>
          <w:rFonts w:ascii="Century Gothic" w:hAnsi="Century Gothic"/>
          <w:sz w:val="20"/>
          <w:szCs w:val="20"/>
          <w:lang w:val="en-GB"/>
        </w:rPr>
        <w:t xml:space="preserve">The proposed DRM also recommends various levels of institutional arrangements in addressing the disputes/grievance and these include: </w:t>
      </w:r>
    </w:p>
    <w:p w14:paraId="1F158AE3" w14:textId="77777777" w:rsidR="000A602E" w:rsidRPr="00713214" w:rsidRDefault="000A602E" w:rsidP="00EC7716">
      <w:pPr>
        <w:spacing w:before="0" w:after="0"/>
        <w:ind w:left="101"/>
        <w:jc w:val="left"/>
        <w:rPr>
          <w:rFonts w:ascii="Century Gothic" w:hAnsi="Century Gothic"/>
          <w:sz w:val="20"/>
          <w:szCs w:val="20"/>
          <w:lang w:val="en-GB"/>
        </w:rPr>
      </w:pPr>
      <w:r w:rsidRPr="00713214">
        <w:rPr>
          <w:rFonts w:ascii="Century Gothic" w:hAnsi="Century Gothic"/>
          <w:sz w:val="20"/>
          <w:szCs w:val="20"/>
          <w:lang w:val="en-GB"/>
        </w:rPr>
        <w:t xml:space="preserve"> </w:t>
      </w:r>
    </w:p>
    <w:p w14:paraId="187DEE79" w14:textId="77777777" w:rsidR="000A602E" w:rsidRPr="00713214" w:rsidRDefault="000A602E" w:rsidP="00870D54">
      <w:pPr>
        <w:spacing w:before="0" w:after="0"/>
        <w:jc w:val="left"/>
        <w:rPr>
          <w:rFonts w:ascii="Century Gothic" w:hAnsi="Century Gothic"/>
          <w:sz w:val="20"/>
          <w:szCs w:val="20"/>
          <w:lang w:val="en-GB"/>
        </w:rPr>
      </w:pPr>
      <w:r w:rsidRPr="00713214">
        <w:rPr>
          <w:rFonts w:ascii="Century Gothic" w:hAnsi="Century Gothic"/>
          <w:sz w:val="20"/>
          <w:szCs w:val="20"/>
          <w:lang w:val="en-GB"/>
        </w:rPr>
        <w:t xml:space="preserve">Options 1: Resolve disputes/ grievance </w:t>
      </w:r>
    </w:p>
    <w:p w14:paraId="323260CA" w14:textId="77777777" w:rsidR="000A602E" w:rsidRPr="00713214" w:rsidRDefault="000A602E" w:rsidP="006B445A">
      <w:pPr>
        <w:numPr>
          <w:ilvl w:val="1"/>
          <w:numId w:val="41"/>
        </w:numPr>
        <w:spacing w:before="0" w:after="0"/>
        <w:ind w:left="461" w:right="10"/>
        <w:contextualSpacing/>
        <w:rPr>
          <w:rFonts w:ascii="Century Gothic" w:hAnsi="Century Gothic"/>
          <w:sz w:val="20"/>
          <w:szCs w:val="20"/>
          <w:lang w:val="en-GB"/>
        </w:rPr>
      </w:pPr>
      <w:r w:rsidRPr="00713214">
        <w:rPr>
          <w:rFonts w:ascii="Century Gothic" w:hAnsi="Century Gothic"/>
          <w:sz w:val="20"/>
          <w:szCs w:val="20"/>
          <w:lang w:val="en-GB"/>
        </w:rPr>
        <w:t xml:space="preserve">Community level (Community Resource Management Centres (CRMCs) </w:t>
      </w:r>
    </w:p>
    <w:p w14:paraId="51B7EE23" w14:textId="07049844" w:rsidR="000A602E" w:rsidRPr="00713214" w:rsidRDefault="000A602E" w:rsidP="006B445A">
      <w:pPr>
        <w:numPr>
          <w:ilvl w:val="1"/>
          <w:numId w:val="41"/>
        </w:numPr>
        <w:spacing w:before="0" w:after="0"/>
        <w:ind w:left="461" w:right="10"/>
        <w:contextualSpacing/>
        <w:rPr>
          <w:rFonts w:ascii="Century Gothic" w:hAnsi="Century Gothic"/>
          <w:sz w:val="20"/>
          <w:szCs w:val="20"/>
          <w:lang w:val="en-GB"/>
        </w:rPr>
      </w:pPr>
      <w:r w:rsidRPr="00713214">
        <w:rPr>
          <w:rFonts w:ascii="Century Gothic" w:hAnsi="Century Gothic"/>
          <w:sz w:val="20"/>
          <w:szCs w:val="20"/>
          <w:lang w:val="en-GB"/>
        </w:rPr>
        <w:t xml:space="preserve">District level (District Dispute Resolution Team) </w:t>
      </w:r>
    </w:p>
    <w:p w14:paraId="5652222C" w14:textId="58BCF0F6" w:rsidR="00A50A5F" w:rsidRPr="00713214" w:rsidRDefault="00A50A5F" w:rsidP="006B445A">
      <w:pPr>
        <w:numPr>
          <w:ilvl w:val="1"/>
          <w:numId w:val="41"/>
        </w:numPr>
        <w:spacing w:before="0" w:after="0"/>
        <w:ind w:left="461" w:right="10"/>
        <w:contextualSpacing/>
        <w:rPr>
          <w:rFonts w:ascii="Century Gothic" w:hAnsi="Century Gothic"/>
          <w:sz w:val="20"/>
          <w:szCs w:val="20"/>
          <w:lang w:val="en-GB"/>
        </w:rPr>
      </w:pPr>
      <w:r w:rsidRPr="00713214">
        <w:rPr>
          <w:rFonts w:ascii="Century Gothic" w:hAnsi="Century Gothic"/>
          <w:sz w:val="20"/>
          <w:szCs w:val="20"/>
          <w:lang w:val="en-GB"/>
        </w:rPr>
        <w:t>Regional level (Regional Dispute Resolution Team)</w:t>
      </w:r>
    </w:p>
    <w:p w14:paraId="18379CDE" w14:textId="77777777" w:rsidR="000A602E" w:rsidRPr="00713214" w:rsidRDefault="000A602E" w:rsidP="006B445A">
      <w:pPr>
        <w:numPr>
          <w:ilvl w:val="1"/>
          <w:numId w:val="41"/>
        </w:numPr>
        <w:spacing w:before="0" w:after="0"/>
        <w:ind w:left="461" w:right="10"/>
        <w:contextualSpacing/>
        <w:rPr>
          <w:rFonts w:ascii="Century Gothic" w:hAnsi="Century Gothic"/>
          <w:sz w:val="20"/>
          <w:szCs w:val="20"/>
          <w:lang w:val="en-GB"/>
        </w:rPr>
      </w:pPr>
      <w:r w:rsidRPr="00713214">
        <w:rPr>
          <w:rFonts w:ascii="Century Gothic" w:hAnsi="Century Gothic"/>
          <w:sz w:val="20"/>
          <w:szCs w:val="20"/>
          <w:lang w:val="en-GB"/>
        </w:rPr>
        <w:t xml:space="preserve">National level (National Dispute Resolution Team) </w:t>
      </w:r>
    </w:p>
    <w:p w14:paraId="2889B68F" w14:textId="77777777" w:rsidR="000A602E" w:rsidRPr="00713214" w:rsidRDefault="000A602E" w:rsidP="00EC7716">
      <w:pPr>
        <w:spacing w:before="0" w:after="0"/>
        <w:ind w:firstLine="60"/>
        <w:jc w:val="left"/>
        <w:rPr>
          <w:rFonts w:ascii="Century Gothic" w:hAnsi="Century Gothic"/>
          <w:sz w:val="20"/>
          <w:szCs w:val="20"/>
          <w:lang w:val="en-GB"/>
        </w:rPr>
      </w:pPr>
    </w:p>
    <w:p w14:paraId="462D517C" w14:textId="77777777" w:rsidR="000A602E" w:rsidRPr="00713214" w:rsidRDefault="000A602E" w:rsidP="00EC7716">
      <w:pPr>
        <w:spacing w:before="0" w:after="0"/>
        <w:ind w:right="10"/>
        <w:contextualSpacing/>
        <w:rPr>
          <w:rFonts w:ascii="Century Gothic" w:hAnsi="Century Gothic"/>
          <w:sz w:val="20"/>
          <w:szCs w:val="20"/>
          <w:lang w:val="en-GB"/>
        </w:rPr>
      </w:pPr>
      <w:r w:rsidRPr="00713214">
        <w:rPr>
          <w:rFonts w:ascii="Century Gothic" w:hAnsi="Century Gothic"/>
          <w:sz w:val="20"/>
          <w:szCs w:val="20"/>
          <w:lang w:val="en-GB"/>
        </w:rPr>
        <w:t xml:space="preserve">Option 2: refer to outside bodies </w:t>
      </w:r>
    </w:p>
    <w:p w14:paraId="539BCB1A" w14:textId="77777777" w:rsidR="000A602E" w:rsidRPr="00713214" w:rsidRDefault="000A602E" w:rsidP="006B445A">
      <w:pPr>
        <w:numPr>
          <w:ilvl w:val="0"/>
          <w:numId w:val="40"/>
        </w:numPr>
        <w:spacing w:before="0" w:after="0"/>
        <w:ind w:right="10"/>
        <w:contextualSpacing/>
        <w:rPr>
          <w:rFonts w:ascii="Century Gothic" w:hAnsi="Century Gothic"/>
          <w:sz w:val="20"/>
          <w:szCs w:val="20"/>
          <w:lang w:val="en-GB"/>
        </w:rPr>
      </w:pPr>
      <w:r w:rsidRPr="00713214">
        <w:rPr>
          <w:rFonts w:ascii="Century Gothic" w:hAnsi="Century Gothic"/>
          <w:sz w:val="20"/>
          <w:szCs w:val="20"/>
          <w:lang w:val="en-GB"/>
        </w:rPr>
        <w:t xml:space="preserve">Use or delegate functions to Alternative Dispute Resolution (ADR) centres (National and District)  </w:t>
      </w:r>
    </w:p>
    <w:p w14:paraId="1ACB821C" w14:textId="77777777" w:rsidR="000A602E" w:rsidRPr="00713214" w:rsidRDefault="000A602E" w:rsidP="00EC7716">
      <w:pPr>
        <w:spacing w:before="0" w:after="0"/>
        <w:ind w:left="101"/>
        <w:jc w:val="left"/>
        <w:rPr>
          <w:rFonts w:ascii="Century Gothic" w:hAnsi="Century Gothic"/>
          <w:sz w:val="20"/>
          <w:szCs w:val="20"/>
          <w:lang w:val="en-GB"/>
        </w:rPr>
      </w:pPr>
      <w:r w:rsidRPr="00713214">
        <w:rPr>
          <w:rFonts w:ascii="Century Gothic" w:hAnsi="Century Gothic"/>
          <w:sz w:val="20"/>
          <w:szCs w:val="20"/>
          <w:lang w:val="en-GB"/>
        </w:rPr>
        <w:t xml:space="preserve"> </w:t>
      </w:r>
    </w:p>
    <w:p w14:paraId="0C4B2199" w14:textId="42A003C9" w:rsidR="000A602E" w:rsidRPr="00713214" w:rsidRDefault="000A602E" w:rsidP="00870D54">
      <w:pPr>
        <w:spacing w:before="0" w:after="0"/>
        <w:ind w:right="26"/>
        <w:rPr>
          <w:rFonts w:ascii="Century Gothic" w:hAnsi="Century Gothic"/>
          <w:sz w:val="20"/>
          <w:szCs w:val="20"/>
          <w:lang w:val="en-GB"/>
        </w:rPr>
      </w:pPr>
      <w:r w:rsidRPr="00713214">
        <w:rPr>
          <w:rFonts w:ascii="Century Gothic" w:hAnsi="Century Gothic"/>
          <w:sz w:val="20"/>
          <w:szCs w:val="20"/>
          <w:lang w:val="en-GB"/>
        </w:rPr>
        <w:t xml:space="preserve">Details of the grievance resolution process, institutional arrangements, composition, and capacity needs requirements for all the levels (community, district, </w:t>
      </w:r>
      <w:r w:rsidR="00A50A5F" w:rsidRPr="00713214">
        <w:rPr>
          <w:rFonts w:ascii="Century Gothic" w:hAnsi="Century Gothic"/>
          <w:sz w:val="20"/>
          <w:szCs w:val="20"/>
          <w:lang w:val="en-GB"/>
        </w:rPr>
        <w:t xml:space="preserve">regional and </w:t>
      </w:r>
      <w:r w:rsidRPr="00713214">
        <w:rPr>
          <w:rFonts w:ascii="Century Gothic" w:hAnsi="Century Gothic"/>
          <w:sz w:val="20"/>
          <w:szCs w:val="20"/>
          <w:lang w:val="en-GB"/>
        </w:rPr>
        <w:t xml:space="preserve">national) are all provided in the DRM which will be the basic document for addressing grievances and disputes under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w:t>
      </w:r>
    </w:p>
    <w:p w14:paraId="3954B19D" w14:textId="06557420" w:rsidR="00573C13" w:rsidRPr="00713214" w:rsidRDefault="00573C13" w:rsidP="00E9206A">
      <w:pPr>
        <w:rPr>
          <w:rFonts w:ascii="Century Gothic" w:hAnsi="Century Gothic"/>
          <w:sz w:val="20"/>
          <w:szCs w:val="20"/>
        </w:rPr>
      </w:pPr>
    </w:p>
    <w:p w14:paraId="1754A354" w14:textId="77777777" w:rsidR="00E9206A" w:rsidRPr="00713214" w:rsidRDefault="00E9206A" w:rsidP="00E9206A">
      <w:pPr>
        <w:rPr>
          <w:rFonts w:ascii="Century Gothic" w:hAnsi="Century Gothic"/>
          <w:sz w:val="20"/>
          <w:szCs w:val="20"/>
          <w:lang w:val="en-GB"/>
        </w:rPr>
      </w:pPr>
    </w:p>
    <w:p w14:paraId="012EB55F" w14:textId="77777777" w:rsidR="000A602E" w:rsidRPr="00713214" w:rsidRDefault="000A602E" w:rsidP="00C63B5A">
      <w:pPr>
        <w:pStyle w:val="Heading3"/>
        <w:rPr>
          <w:rFonts w:ascii="Century Gothic" w:hAnsi="Century Gothic"/>
          <w:sz w:val="20"/>
          <w:szCs w:val="20"/>
        </w:rPr>
      </w:pPr>
      <w:bookmarkStart w:id="413" w:name="_Toc52738993"/>
      <w:bookmarkStart w:id="414" w:name="_Toc56196680"/>
      <w:bookmarkStart w:id="415" w:name="_Toc65250674"/>
      <w:r w:rsidRPr="00713214">
        <w:rPr>
          <w:rFonts w:ascii="Century Gothic" w:hAnsi="Century Gothic"/>
          <w:sz w:val="20"/>
          <w:szCs w:val="20"/>
        </w:rPr>
        <w:t>Dissatisfaction and Alternative Actions</w:t>
      </w:r>
      <w:bookmarkEnd w:id="413"/>
      <w:bookmarkEnd w:id="414"/>
      <w:bookmarkEnd w:id="415"/>
    </w:p>
    <w:p w14:paraId="77F0AF1C" w14:textId="77777777" w:rsidR="00573C13" w:rsidRPr="00713214" w:rsidRDefault="00573C13" w:rsidP="00EC7716">
      <w:pPr>
        <w:spacing w:before="0" w:after="0"/>
        <w:ind w:right="384"/>
        <w:rPr>
          <w:rFonts w:ascii="Century Gothic" w:hAnsi="Century Gothic"/>
          <w:sz w:val="20"/>
          <w:szCs w:val="20"/>
        </w:rPr>
      </w:pPr>
    </w:p>
    <w:p w14:paraId="677ACED0" w14:textId="77777777" w:rsidR="000A602E" w:rsidRPr="00713214" w:rsidRDefault="000A602E" w:rsidP="00870D54">
      <w:pPr>
        <w:spacing w:before="0" w:after="0"/>
        <w:ind w:right="26"/>
        <w:rPr>
          <w:rFonts w:ascii="Century Gothic" w:hAnsi="Century Gothic"/>
          <w:sz w:val="20"/>
          <w:szCs w:val="20"/>
        </w:rPr>
      </w:pPr>
      <w:r w:rsidRPr="00713214">
        <w:rPr>
          <w:rFonts w:ascii="Century Gothic" w:hAnsi="Century Gothic"/>
          <w:sz w:val="20"/>
          <w:szCs w:val="20"/>
        </w:rPr>
        <w:t xml:space="preserve">Courts of law will be an option, which in principle should only be triggered where first instance amicable mechanisms and review processes have failed to settle the grievance/dispute. However, the Constitution allows any aggrieved person the right of access to court of law. </w:t>
      </w:r>
    </w:p>
    <w:p w14:paraId="23F70F6E" w14:textId="77777777" w:rsidR="000A602E" w:rsidRPr="00713214" w:rsidRDefault="000A602E" w:rsidP="00C63B5A">
      <w:pPr>
        <w:pStyle w:val="Heading3"/>
        <w:rPr>
          <w:rFonts w:ascii="Century Gothic" w:hAnsi="Century Gothic"/>
          <w:sz w:val="20"/>
          <w:szCs w:val="20"/>
        </w:rPr>
      </w:pPr>
      <w:bookmarkStart w:id="416" w:name="_Toc52738994"/>
      <w:bookmarkStart w:id="417" w:name="_Toc56196681"/>
      <w:bookmarkStart w:id="418" w:name="_Toc65250675"/>
      <w:r w:rsidRPr="00713214">
        <w:rPr>
          <w:rFonts w:ascii="Century Gothic" w:hAnsi="Century Gothic"/>
          <w:sz w:val="20"/>
          <w:szCs w:val="20"/>
        </w:rPr>
        <w:t>Documentation and Tracing</w:t>
      </w:r>
      <w:bookmarkEnd w:id="416"/>
      <w:bookmarkEnd w:id="417"/>
      <w:bookmarkEnd w:id="418"/>
    </w:p>
    <w:p w14:paraId="5817AD3A" w14:textId="77777777" w:rsidR="00573C13" w:rsidRPr="00713214" w:rsidRDefault="00573C13" w:rsidP="00EC7716">
      <w:pPr>
        <w:spacing w:before="0" w:after="0"/>
        <w:ind w:right="387"/>
        <w:rPr>
          <w:rFonts w:ascii="Century Gothic" w:hAnsi="Century Gothic"/>
          <w:sz w:val="20"/>
          <w:szCs w:val="20"/>
        </w:rPr>
      </w:pPr>
    </w:p>
    <w:p w14:paraId="1F5D61BD" w14:textId="380382B2" w:rsidR="000A602E" w:rsidRPr="00713214" w:rsidRDefault="000A602E" w:rsidP="00870D54">
      <w:pPr>
        <w:spacing w:before="0" w:after="0"/>
        <w:ind w:right="26"/>
        <w:rPr>
          <w:rFonts w:ascii="Century Gothic" w:hAnsi="Century Gothic"/>
          <w:sz w:val="20"/>
          <w:szCs w:val="20"/>
        </w:rPr>
      </w:pPr>
      <w:r w:rsidRPr="00713214">
        <w:rPr>
          <w:rFonts w:ascii="Century Gothic" w:hAnsi="Century Gothic"/>
          <w:sz w:val="20"/>
          <w:szCs w:val="20"/>
        </w:rPr>
        <w:t>Annex 7 presents a template form for the grievance reporting. The Grievance Redress Management team at each level (i.e. community, district or national) will file the completed form appropriately as part of data keeping/documentation and for future reference to confirm resolution of grievance. It is also advised that photocopies of these documented resolved cases be collated on a quarterly basis into a database held at the G</w:t>
      </w:r>
      <w:r w:rsidR="00E7472E" w:rsidRPr="00713214">
        <w:rPr>
          <w:rFonts w:ascii="Century Gothic" w:hAnsi="Century Gothic"/>
          <w:sz w:val="20"/>
          <w:szCs w:val="20"/>
        </w:rPr>
        <w:t>LRS</w:t>
      </w:r>
      <w:r w:rsidR="0086336D" w:rsidRPr="00713214">
        <w:rPr>
          <w:rFonts w:ascii="Century Gothic" w:hAnsi="Century Gothic"/>
          <w:sz w:val="20"/>
          <w:szCs w:val="20"/>
        </w:rPr>
        <w:t>S</w:t>
      </w:r>
      <w:r w:rsidR="00E7472E" w:rsidRPr="00713214">
        <w:rPr>
          <w:rFonts w:ascii="Century Gothic" w:hAnsi="Century Gothic"/>
          <w:sz w:val="20"/>
          <w:szCs w:val="20"/>
        </w:rPr>
        <w:t>MP</w:t>
      </w:r>
      <w:r w:rsidRPr="00713214">
        <w:rPr>
          <w:rFonts w:ascii="Century Gothic" w:hAnsi="Century Gothic"/>
          <w:sz w:val="20"/>
          <w:szCs w:val="20"/>
        </w:rPr>
        <w:t xml:space="preserve"> </w:t>
      </w:r>
      <w:r w:rsidR="0086336D" w:rsidRPr="00713214">
        <w:rPr>
          <w:rFonts w:ascii="Century Gothic" w:hAnsi="Century Gothic"/>
          <w:sz w:val="20"/>
          <w:szCs w:val="20"/>
        </w:rPr>
        <w:t>PCUs</w:t>
      </w:r>
      <w:r w:rsidRPr="00713214">
        <w:rPr>
          <w:rFonts w:ascii="Century Gothic" w:hAnsi="Century Gothic"/>
          <w:sz w:val="20"/>
          <w:szCs w:val="20"/>
        </w:rPr>
        <w:t xml:space="preserve"> </w:t>
      </w:r>
    </w:p>
    <w:p w14:paraId="02C804FD" w14:textId="77777777" w:rsidR="000A602E" w:rsidRPr="00713214" w:rsidRDefault="000A602E" w:rsidP="00C63B5A">
      <w:pPr>
        <w:pStyle w:val="Heading3"/>
        <w:rPr>
          <w:rFonts w:ascii="Century Gothic" w:hAnsi="Century Gothic"/>
          <w:sz w:val="20"/>
          <w:szCs w:val="20"/>
        </w:rPr>
      </w:pPr>
      <w:bookmarkStart w:id="419" w:name="_Toc52738995"/>
      <w:bookmarkStart w:id="420" w:name="_Toc56196682"/>
      <w:bookmarkStart w:id="421" w:name="_Toc65250676"/>
      <w:r w:rsidRPr="00713214">
        <w:rPr>
          <w:rFonts w:ascii="Century Gothic" w:hAnsi="Century Gothic"/>
          <w:sz w:val="20"/>
          <w:szCs w:val="20"/>
        </w:rPr>
        <w:t>Financing</w:t>
      </w:r>
      <w:bookmarkEnd w:id="419"/>
      <w:bookmarkEnd w:id="420"/>
      <w:bookmarkEnd w:id="421"/>
    </w:p>
    <w:p w14:paraId="4E742145" w14:textId="77777777" w:rsidR="00573C13" w:rsidRPr="00713214" w:rsidRDefault="00573C13" w:rsidP="00EC7716">
      <w:pPr>
        <w:spacing w:before="0" w:after="0"/>
        <w:ind w:right="10"/>
        <w:rPr>
          <w:rFonts w:ascii="Century Gothic" w:hAnsi="Century Gothic"/>
          <w:sz w:val="20"/>
          <w:szCs w:val="20"/>
        </w:rPr>
      </w:pPr>
    </w:p>
    <w:p w14:paraId="582D3939" w14:textId="1A8A2D47" w:rsidR="000A602E" w:rsidRPr="00713214" w:rsidRDefault="000A602E" w:rsidP="00EC7716">
      <w:pPr>
        <w:spacing w:before="0" w:after="0"/>
        <w:ind w:right="10"/>
        <w:rPr>
          <w:rFonts w:ascii="Century Gothic" w:hAnsi="Century Gothic"/>
          <w:sz w:val="20"/>
          <w:szCs w:val="20"/>
        </w:rPr>
      </w:pPr>
      <w:r w:rsidRPr="00713214">
        <w:rPr>
          <w:rFonts w:ascii="Century Gothic" w:hAnsi="Century Gothic"/>
          <w:sz w:val="20"/>
          <w:szCs w:val="20"/>
        </w:rPr>
        <w:t>The entire GRM process will be financed by the Ministry of Lands and Natural Resources</w:t>
      </w:r>
      <w:r w:rsidR="003D07B7" w:rsidRPr="00713214">
        <w:rPr>
          <w:rFonts w:ascii="Century Gothic" w:hAnsi="Century Gothic"/>
          <w:sz w:val="20"/>
          <w:szCs w:val="20"/>
        </w:rPr>
        <w:t xml:space="preserve"> (MLNR)</w:t>
      </w:r>
      <w:r w:rsidRPr="00713214">
        <w:rPr>
          <w:rFonts w:ascii="Century Gothic" w:hAnsi="Century Gothic"/>
          <w:sz w:val="20"/>
          <w:szCs w:val="20"/>
        </w:rPr>
        <w:t xml:space="preserve"> in collaboration with the </w:t>
      </w:r>
      <w:r w:rsidR="00E545E3" w:rsidRPr="00713214">
        <w:rPr>
          <w:rFonts w:ascii="Century Gothic" w:hAnsi="Century Gothic"/>
          <w:sz w:val="20"/>
          <w:szCs w:val="20"/>
        </w:rPr>
        <w:t>Environmental Protection Agency (EPA)</w:t>
      </w:r>
      <w:r w:rsidRPr="00713214">
        <w:rPr>
          <w:rFonts w:ascii="Century Gothic" w:hAnsi="Century Gothic"/>
          <w:sz w:val="20"/>
          <w:szCs w:val="20"/>
        </w:rPr>
        <w:t xml:space="preserve"> under the project budget. </w:t>
      </w:r>
    </w:p>
    <w:p w14:paraId="4D3D31BE" w14:textId="320BB5C3" w:rsidR="008D309B" w:rsidRPr="00713214" w:rsidRDefault="008D309B" w:rsidP="00C63B5A">
      <w:pPr>
        <w:pStyle w:val="Heading3"/>
        <w:rPr>
          <w:rFonts w:ascii="Century Gothic" w:hAnsi="Century Gothic"/>
          <w:sz w:val="20"/>
          <w:szCs w:val="20"/>
        </w:rPr>
      </w:pPr>
      <w:bookmarkStart w:id="422" w:name="_Toc56196683"/>
      <w:bookmarkStart w:id="423" w:name="_Toc65250677"/>
      <w:r w:rsidRPr="00713214">
        <w:rPr>
          <w:rFonts w:ascii="Century Gothic" w:hAnsi="Century Gothic"/>
          <w:sz w:val="20"/>
          <w:szCs w:val="20"/>
        </w:rPr>
        <w:t>Timeframe for Grievance Redress</w:t>
      </w:r>
      <w:bookmarkEnd w:id="422"/>
      <w:bookmarkEnd w:id="423"/>
      <w:r w:rsidRPr="00713214">
        <w:rPr>
          <w:rFonts w:ascii="Century Gothic" w:hAnsi="Century Gothic"/>
          <w:sz w:val="20"/>
          <w:szCs w:val="20"/>
        </w:rPr>
        <w:t xml:space="preserve"> </w:t>
      </w:r>
    </w:p>
    <w:p w14:paraId="6ABE2091" w14:textId="0648BCE8" w:rsidR="008D309B" w:rsidRPr="00713214" w:rsidRDefault="008D309B" w:rsidP="00EC7716">
      <w:pPr>
        <w:spacing w:before="0" w:after="0"/>
        <w:ind w:right="15"/>
        <w:rPr>
          <w:rFonts w:ascii="Century Gothic" w:hAnsi="Century Gothic"/>
          <w:sz w:val="20"/>
          <w:szCs w:val="20"/>
          <w:lang w:val="en-GB"/>
        </w:rPr>
      </w:pPr>
    </w:p>
    <w:p w14:paraId="4344CDD1" w14:textId="6A7E77BA" w:rsidR="000A602E" w:rsidRPr="00713214" w:rsidRDefault="000A602E" w:rsidP="00EC7716">
      <w:pPr>
        <w:spacing w:before="0" w:after="0"/>
        <w:ind w:right="15"/>
        <w:rPr>
          <w:rFonts w:ascii="Century Gothic" w:hAnsi="Century Gothic"/>
          <w:sz w:val="20"/>
          <w:szCs w:val="20"/>
          <w:lang w:val="en-GB"/>
        </w:rPr>
      </w:pPr>
      <w:r w:rsidRPr="00713214">
        <w:rPr>
          <w:rFonts w:ascii="Century Gothic" w:hAnsi="Century Gothic"/>
          <w:sz w:val="20"/>
          <w:szCs w:val="20"/>
          <w:lang w:val="en-GB"/>
        </w:rPr>
        <w:t xml:space="preserve">Table </w:t>
      </w:r>
      <w:r w:rsidR="007871E3" w:rsidRPr="00713214">
        <w:rPr>
          <w:rFonts w:ascii="Century Gothic" w:hAnsi="Century Gothic"/>
          <w:sz w:val="20"/>
          <w:szCs w:val="20"/>
          <w:lang w:val="en-GB"/>
        </w:rPr>
        <w:t>1</w:t>
      </w:r>
      <w:r w:rsidR="00E24439" w:rsidRPr="00713214">
        <w:rPr>
          <w:rFonts w:ascii="Century Gothic" w:hAnsi="Century Gothic"/>
          <w:sz w:val="20"/>
          <w:szCs w:val="20"/>
          <w:lang w:val="en-GB"/>
        </w:rPr>
        <w:t>1</w:t>
      </w:r>
      <w:r w:rsidRPr="00713214">
        <w:rPr>
          <w:rFonts w:ascii="Century Gothic" w:hAnsi="Century Gothic"/>
          <w:sz w:val="20"/>
          <w:szCs w:val="20"/>
          <w:lang w:val="en-GB"/>
        </w:rPr>
        <w:t xml:space="preserve">-1 below presents recommended timeframes for addressing grievance or disputes related to resettlement, </w:t>
      </w:r>
      <w:proofErr w:type="gramStart"/>
      <w:r w:rsidRPr="00713214">
        <w:rPr>
          <w:rFonts w:ascii="Century Gothic" w:hAnsi="Century Gothic"/>
          <w:sz w:val="20"/>
          <w:szCs w:val="20"/>
          <w:lang w:val="en-GB"/>
        </w:rPr>
        <w:t>compensation</w:t>
      </w:r>
      <w:proofErr w:type="gramEnd"/>
      <w:r w:rsidRPr="00713214">
        <w:rPr>
          <w:rFonts w:ascii="Century Gothic" w:hAnsi="Century Gothic"/>
          <w:sz w:val="20"/>
          <w:szCs w:val="20"/>
          <w:lang w:val="en-GB"/>
        </w:rPr>
        <w:t xml:space="preserve"> and other complaints. It is envisaged that resettlement/compensation disputes and environmental, health and nuisance complaints could be resolved at the community or district levels.</w:t>
      </w:r>
    </w:p>
    <w:p w14:paraId="6FC991F0" w14:textId="1B04D747" w:rsidR="00F36EF5" w:rsidRPr="00713214" w:rsidRDefault="00F36EF5" w:rsidP="00767F89">
      <w:pPr>
        <w:pStyle w:val="Caption"/>
        <w:keepNext/>
        <w:spacing w:line="276" w:lineRule="auto"/>
        <w:rPr>
          <w:rFonts w:ascii="Century Gothic" w:hAnsi="Century Gothic"/>
        </w:rPr>
      </w:pPr>
    </w:p>
    <w:p w14:paraId="3BD730DB" w14:textId="68342C6E" w:rsidR="00A041DA" w:rsidRPr="00713214" w:rsidRDefault="00A041DA" w:rsidP="00767F89">
      <w:pPr>
        <w:pStyle w:val="Caption"/>
        <w:keepNext/>
        <w:rPr>
          <w:rFonts w:ascii="Century Gothic" w:hAnsi="Century Gothic"/>
        </w:rPr>
      </w:pPr>
      <w:bookmarkStart w:id="424" w:name="_Toc52739054"/>
      <w:bookmarkStart w:id="425" w:name="_Toc57999355"/>
      <w:r w:rsidRPr="00713214">
        <w:rPr>
          <w:rFonts w:ascii="Century Gothic" w:hAnsi="Century Gothic"/>
        </w:rPr>
        <w:t xml:space="preserve">Table </w:t>
      </w:r>
      <w:r w:rsidR="00623447" w:rsidRPr="00713214">
        <w:rPr>
          <w:rFonts w:ascii="Century Gothic" w:hAnsi="Century Gothic"/>
        </w:rPr>
        <w:fldChar w:fldCharType="begin"/>
      </w:r>
      <w:r w:rsidR="00623447" w:rsidRPr="00713214">
        <w:rPr>
          <w:rFonts w:ascii="Century Gothic" w:hAnsi="Century Gothic"/>
        </w:rPr>
        <w:instrText xml:space="preserve"> STYLEREF 1 \s </w:instrText>
      </w:r>
      <w:r w:rsidR="00623447" w:rsidRPr="00713214">
        <w:rPr>
          <w:rFonts w:ascii="Century Gothic" w:hAnsi="Century Gothic"/>
        </w:rPr>
        <w:fldChar w:fldCharType="separate"/>
      </w:r>
      <w:r w:rsidR="00623447" w:rsidRPr="00713214">
        <w:rPr>
          <w:rFonts w:ascii="Century Gothic" w:hAnsi="Century Gothic"/>
          <w:noProof/>
        </w:rPr>
        <w:t>11</w:t>
      </w:r>
      <w:r w:rsidR="00623447" w:rsidRPr="00713214">
        <w:rPr>
          <w:rFonts w:ascii="Century Gothic" w:hAnsi="Century Gothic"/>
        </w:rPr>
        <w:fldChar w:fldCharType="end"/>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:Suggested Time Frame for Grievance Redress</w:t>
      </w:r>
      <w:bookmarkEnd w:id="424"/>
      <w:bookmarkEnd w:id="425"/>
    </w:p>
    <w:tbl>
      <w:tblPr>
        <w:tblW w:w="791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09"/>
        <w:gridCol w:w="4771"/>
        <w:gridCol w:w="2339"/>
      </w:tblGrid>
      <w:tr w:rsidR="00F36EF5" w:rsidRPr="00713214" w14:paraId="6ABB1891" w14:textId="77777777" w:rsidTr="001D2706">
        <w:trPr>
          <w:trHeight w:val="319"/>
        </w:trPr>
        <w:tc>
          <w:tcPr>
            <w:tcW w:w="809" w:type="dxa"/>
            <w:tcBorders>
              <w:top w:val="single" w:sz="4" w:space="0" w:color="4F81BD"/>
              <w:left w:val="single" w:sz="4" w:space="0" w:color="4F81BD"/>
              <w:bottom w:val="single" w:sz="4" w:space="0" w:color="4F81BD"/>
              <w:right w:val="nil"/>
            </w:tcBorders>
            <w:shd w:val="clear" w:color="auto" w:fill="4F81BD"/>
          </w:tcPr>
          <w:p w14:paraId="22F09781" w14:textId="77777777" w:rsidR="00F36EF5" w:rsidRPr="00713214" w:rsidRDefault="00F36EF5" w:rsidP="001D2706">
            <w:pPr>
              <w:spacing w:before="0" w:after="0" w:line="276" w:lineRule="auto"/>
              <w:jc w:val="center"/>
              <w:rPr>
                <w:rFonts w:ascii="Century Gothic" w:hAnsi="Century Gothic" w:cs="Calibri"/>
                <w:b/>
                <w:bCs/>
                <w:color w:val="FFFFFF"/>
                <w:sz w:val="20"/>
                <w:szCs w:val="20"/>
                <w:lang w:val="en-GB" w:eastAsia="en-GB"/>
              </w:rPr>
            </w:pPr>
            <w:r w:rsidRPr="00713214">
              <w:rPr>
                <w:rFonts w:ascii="Century Gothic" w:hAnsi="Century Gothic" w:cs="Calibri"/>
                <w:b/>
                <w:bCs/>
                <w:color w:val="FFFFFF"/>
                <w:sz w:val="20"/>
                <w:szCs w:val="20"/>
                <w:lang w:val="en-GB" w:eastAsia="en-GB"/>
              </w:rPr>
              <w:t>Step</w:t>
            </w:r>
          </w:p>
        </w:tc>
        <w:tc>
          <w:tcPr>
            <w:tcW w:w="4771" w:type="dxa"/>
            <w:tcBorders>
              <w:top w:val="single" w:sz="4" w:space="0" w:color="4F81BD"/>
              <w:left w:val="nil"/>
              <w:bottom w:val="single" w:sz="4" w:space="0" w:color="4F81BD"/>
              <w:right w:val="nil"/>
            </w:tcBorders>
            <w:shd w:val="clear" w:color="auto" w:fill="4F81BD"/>
          </w:tcPr>
          <w:p w14:paraId="02F0F853" w14:textId="77777777" w:rsidR="00F36EF5" w:rsidRPr="00713214" w:rsidRDefault="00F36EF5" w:rsidP="001D2706">
            <w:pPr>
              <w:spacing w:before="0" w:after="0" w:line="276" w:lineRule="auto"/>
              <w:ind w:left="2"/>
              <w:jc w:val="center"/>
              <w:rPr>
                <w:rFonts w:ascii="Century Gothic" w:hAnsi="Century Gothic" w:cs="Calibri"/>
                <w:b/>
                <w:bCs/>
                <w:color w:val="FFFFFF"/>
                <w:sz w:val="20"/>
                <w:szCs w:val="20"/>
                <w:lang w:val="en-GB" w:eastAsia="en-GB"/>
              </w:rPr>
            </w:pPr>
            <w:r w:rsidRPr="00713214">
              <w:rPr>
                <w:rFonts w:ascii="Century Gothic" w:hAnsi="Century Gothic" w:cs="Calibri"/>
                <w:b/>
                <w:bCs/>
                <w:color w:val="FFFFFF"/>
                <w:sz w:val="20"/>
                <w:szCs w:val="20"/>
                <w:lang w:val="en-GB" w:eastAsia="en-GB"/>
              </w:rPr>
              <w:t>Process</w:t>
            </w:r>
          </w:p>
        </w:tc>
        <w:tc>
          <w:tcPr>
            <w:tcW w:w="2339" w:type="dxa"/>
            <w:tcBorders>
              <w:top w:val="single" w:sz="4" w:space="0" w:color="4F81BD"/>
              <w:left w:val="nil"/>
              <w:bottom w:val="single" w:sz="4" w:space="0" w:color="4F81BD"/>
              <w:right w:val="single" w:sz="4" w:space="0" w:color="4F81BD"/>
            </w:tcBorders>
            <w:shd w:val="clear" w:color="auto" w:fill="4F81BD"/>
          </w:tcPr>
          <w:p w14:paraId="71732E10" w14:textId="77777777" w:rsidR="00F36EF5" w:rsidRPr="00713214" w:rsidRDefault="00F36EF5" w:rsidP="001D2706">
            <w:pPr>
              <w:spacing w:before="0" w:after="0" w:line="276" w:lineRule="auto"/>
              <w:ind w:left="1"/>
              <w:jc w:val="center"/>
              <w:rPr>
                <w:rFonts w:ascii="Century Gothic" w:hAnsi="Century Gothic" w:cs="Calibri"/>
                <w:b/>
                <w:bCs/>
                <w:color w:val="FFFFFF"/>
                <w:sz w:val="20"/>
                <w:szCs w:val="20"/>
                <w:lang w:val="en-GB" w:eastAsia="en-GB"/>
              </w:rPr>
            </w:pPr>
            <w:r w:rsidRPr="00713214">
              <w:rPr>
                <w:rFonts w:ascii="Century Gothic" w:hAnsi="Century Gothic" w:cs="Calibri"/>
                <w:b/>
                <w:bCs/>
                <w:color w:val="FFFFFF"/>
                <w:sz w:val="20"/>
                <w:szCs w:val="20"/>
                <w:lang w:val="en-GB" w:eastAsia="en-GB"/>
              </w:rPr>
              <w:t>Time frame</w:t>
            </w:r>
          </w:p>
        </w:tc>
      </w:tr>
      <w:tr w:rsidR="00F36EF5" w:rsidRPr="00713214" w14:paraId="31794551" w14:textId="77777777" w:rsidTr="001D2706">
        <w:trPr>
          <w:trHeight w:val="316"/>
        </w:trPr>
        <w:tc>
          <w:tcPr>
            <w:tcW w:w="809" w:type="dxa"/>
            <w:shd w:val="clear" w:color="auto" w:fill="DBE5F1"/>
          </w:tcPr>
          <w:p w14:paraId="26AA7414"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1</w:t>
            </w:r>
          </w:p>
        </w:tc>
        <w:tc>
          <w:tcPr>
            <w:tcW w:w="4771" w:type="dxa"/>
            <w:shd w:val="clear" w:color="auto" w:fill="DBE5F1"/>
          </w:tcPr>
          <w:p w14:paraId="7433F157"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Receive and register grievance </w:t>
            </w:r>
          </w:p>
        </w:tc>
        <w:tc>
          <w:tcPr>
            <w:tcW w:w="2339" w:type="dxa"/>
            <w:shd w:val="clear" w:color="auto" w:fill="DBE5F1"/>
          </w:tcPr>
          <w:p w14:paraId="07BE7ACA"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5 Days</w:t>
            </w:r>
          </w:p>
        </w:tc>
      </w:tr>
      <w:tr w:rsidR="00F36EF5" w:rsidRPr="00713214" w14:paraId="507AAF01" w14:textId="77777777" w:rsidTr="001D2706">
        <w:trPr>
          <w:trHeight w:val="317"/>
        </w:trPr>
        <w:tc>
          <w:tcPr>
            <w:tcW w:w="809" w:type="dxa"/>
            <w:shd w:val="clear" w:color="auto" w:fill="auto"/>
          </w:tcPr>
          <w:p w14:paraId="1464F52B"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2</w:t>
            </w:r>
          </w:p>
        </w:tc>
        <w:tc>
          <w:tcPr>
            <w:tcW w:w="4771" w:type="dxa"/>
            <w:shd w:val="clear" w:color="auto" w:fill="auto"/>
          </w:tcPr>
          <w:p w14:paraId="001E23B4"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Investigate complaint or dispute, acknowledge, assess </w:t>
            </w:r>
            <w:proofErr w:type="gramStart"/>
            <w:r w:rsidRPr="00713214">
              <w:rPr>
                <w:rFonts w:ascii="Century Gothic" w:hAnsi="Century Gothic" w:cs="Calibri"/>
                <w:sz w:val="20"/>
                <w:szCs w:val="20"/>
                <w:lang w:val="en-GB" w:eastAsia="en-GB"/>
              </w:rPr>
              <w:t>grievance</w:t>
            </w:r>
            <w:proofErr w:type="gramEnd"/>
            <w:r w:rsidRPr="00713214">
              <w:rPr>
                <w:rFonts w:ascii="Century Gothic" w:hAnsi="Century Gothic" w:cs="Calibri"/>
                <w:sz w:val="20"/>
                <w:szCs w:val="20"/>
                <w:lang w:val="en-GB" w:eastAsia="en-GB"/>
              </w:rPr>
              <w:t xml:space="preserve"> and assign responsibility </w:t>
            </w:r>
          </w:p>
        </w:tc>
        <w:tc>
          <w:tcPr>
            <w:tcW w:w="2339" w:type="dxa"/>
            <w:shd w:val="clear" w:color="auto" w:fill="auto"/>
          </w:tcPr>
          <w:p w14:paraId="1F4C62E5" w14:textId="602ED389"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within </w:t>
            </w:r>
            <w:r w:rsidR="00A50A5F" w:rsidRPr="00713214">
              <w:rPr>
                <w:rFonts w:ascii="Century Gothic" w:hAnsi="Century Gothic" w:cs="Calibri"/>
                <w:sz w:val="20"/>
                <w:szCs w:val="20"/>
                <w:lang w:val="en-GB" w:eastAsia="en-GB"/>
              </w:rPr>
              <w:t>7</w:t>
            </w:r>
            <w:r w:rsidRPr="00713214">
              <w:rPr>
                <w:rFonts w:ascii="Century Gothic" w:hAnsi="Century Gothic" w:cs="Calibri"/>
                <w:sz w:val="20"/>
                <w:szCs w:val="20"/>
                <w:lang w:val="en-GB" w:eastAsia="en-GB"/>
              </w:rPr>
              <w:t xml:space="preserve"> Days</w:t>
            </w:r>
          </w:p>
        </w:tc>
      </w:tr>
      <w:tr w:rsidR="00F36EF5" w:rsidRPr="00713214" w14:paraId="7B5A32AC" w14:textId="77777777" w:rsidTr="001D2706">
        <w:trPr>
          <w:trHeight w:val="314"/>
        </w:trPr>
        <w:tc>
          <w:tcPr>
            <w:tcW w:w="809" w:type="dxa"/>
            <w:shd w:val="clear" w:color="auto" w:fill="DBE5F1"/>
          </w:tcPr>
          <w:p w14:paraId="0D9889FD"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3</w:t>
            </w:r>
          </w:p>
        </w:tc>
        <w:tc>
          <w:tcPr>
            <w:tcW w:w="4771" w:type="dxa"/>
            <w:shd w:val="clear" w:color="auto" w:fill="DBE5F1"/>
          </w:tcPr>
          <w:p w14:paraId="2FF27379"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Consultation and development of response  </w:t>
            </w:r>
          </w:p>
        </w:tc>
        <w:tc>
          <w:tcPr>
            <w:tcW w:w="2339" w:type="dxa"/>
            <w:shd w:val="clear" w:color="auto" w:fill="DBE5F1"/>
          </w:tcPr>
          <w:p w14:paraId="0344A428"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14 Days</w:t>
            </w:r>
          </w:p>
        </w:tc>
      </w:tr>
      <w:tr w:rsidR="00F36EF5" w:rsidRPr="00713214" w14:paraId="17109D9B" w14:textId="77777777" w:rsidTr="001D2706">
        <w:trPr>
          <w:trHeight w:val="314"/>
        </w:trPr>
        <w:tc>
          <w:tcPr>
            <w:tcW w:w="809" w:type="dxa"/>
            <w:shd w:val="clear" w:color="auto" w:fill="auto"/>
          </w:tcPr>
          <w:p w14:paraId="4E56EDC4"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4</w:t>
            </w:r>
          </w:p>
        </w:tc>
        <w:tc>
          <w:tcPr>
            <w:tcW w:w="4771" w:type="dxa"/>
            <w:shd w:val="clear" w:color="auto" w:fill="auto"/>
          </w:tcPr>
          <w:p w14:paraId="77EC5DBA"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Implementation of response if agreement is reached </w:t>
            </w:r>
          </w:p>
        </w:tc>
        <w:tc>
          <w:tcPr>
            <w:tcW w:w="2339" w:type="dxa"/>
            <w:shd w:val="clear" w:color="auto" w:fill="auto"/>
          </w:tcPr>
          <w:p w14:paraId="41D4AD7E"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1 Month</w:t>
            </w:r>
          </w:p>
        </w:tc>
      </w:tr>
      <w:tr w:rsidR="00F36EF5" w:rsidRPr="00713214" w14:paraId="5630A206" w14:textId="77777777" w:rsidTr="001D2706">
        <w:trPr>
          <w:trHeight w:val="314"/>
        </w:trPr>
        <w:tc>
          <w:tcPr>
            <w:tcW w:w="809" w:type="dxa"/>
            <w:shd w:val="clear" w:color="auto" w:fill="DBE5F1"/>
          </w:tcPr>
          <w:p w14:paraId="737B0D2F"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5</w:t>
            </w:r>
          </w:p>
        </w:tc>
        <w:tc>
          <w:tcPr>
            <w:tcW w:w="4771" w:type="dxa"/>
            <w:shd w:val="clear" w:color="auto" w:fill="DBE5F1"/>
          </w:tcPr>
          <w:p w14:paraId="52B5C806"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Close grievance  </w:t>
            </w:r>
          </w:p>
        </w:tc>
        <w:tc>
          <w:tcPr>
            <w:tcW w:w="2339" w:type="dxa"/>
            <w:shd w:val="clear" w:color="auto" w:fill="DBE5F1"/>
          </w:tcPr>
          <w:p w14:paraId="22C76313"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7 Days</w:t>
            </w:r>
          </w:p>
        </w:tc>
      </w:tr>
      <w:tr w:rsidR="00F36EF5" w:rsidRPr="00713214" w14:paraId="4E63ADE2" w14:textId="77777777" w:rsidTr="001D2706">
        <w:trPr>
          <w:trHeight w:val="617"/>
        </w:trPr>
        <w:tc>
          <w:tcPr>
            <w:tcW w:w="809" w:type="dxa"/>
            <w:shd w:val="clear" w:color="auto" w:fill="auto"/>
          </w:tcPr>
          <w:p w14:paraId="22C49D05"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6</w:t>
            </w:r>
          </w:p>
        </w:tc>
        <w:tc>
          <w:tcPr>
            <w:tcW w:w="4771" w:type="dxa"/>
            <w:shd w:val="clear" w:color="auto" w:fill="auto"/>
          </w:tcPr>
          <w:p w14:paraId="6BC87E50"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Initiate grievance referral or review process if no agreement is reached at the lower level </w:t>
            </w:r>
          </w:p>
        </w:tc>
        <w:tc>
          <w:tcPr>
            <w:tcW w:w="2339" w:type="dxa"/>
            <w:shd w:val="clear" w:color="auto" w:fill="auto"/>
          </w:tcPr>
          <w:p w14:paraId="05A2B76E"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1 Month</w:t>
            </w:r>
          </w:p>
        </w:tc>
      </w:tr>
      <w:tr w:rsidR="00F36EF5" w:rsidRPr="00713214" w14:paraId="702C371B" w14:textId="77777777" w:rsidTr="001D2706">
        <w:trPr>
          <w:trHeight w:val="314"/>
        </w:trPr>
        <w:tc>
          <w:tcPr>
            <w:tcW w:w="809" w:type="dxa"/>
            <w:shd w:val="clear" w:color="auto" w:fill="DBE5F1"/>
          </w:tcPr>
          <w:p w14:paraId="61129669"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7</w:t>
            </w:r>
          </w:p>
        </w:tc>
        <w:tc>
          <w:tcPr>
            <w:tcW w:w="4771" w:type="dxa"/>
            <w:shd w:val="clear" w:color="auto" w:fill="DBE5F1"/>
          </w:tcPr>
          <w:p w14:paraId="212115C9"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Implement agreement/recommendation reached at higher or review stage.  </w:t>
            </w:r>
          </w:p>
        </w:tc>
        <w:tc>
          <w:tcPr>
            <w:tcW w:w="2339" w:type="dxa"/>
            <w:shd w:val="clear" w:color="auto" w:fill="DBE5F1"/>
          </w:tcPr>
          <w:p w14:paraId="0D4D791E" w14:textId="77777777" w:rsidR="00F36EF5" w:rsidRPr="00713214" w:rsidRDefault="00F36EF5" w:rsidP="008B3ABB">
            <w:pPr>
              <w:spacing w:before="0" w:after="0" w:line="259" w:lineRule="auto"/>
              <w:ind w:left="1"/>
              <w:jc w:val="center"/>
              <w:rPr>
                <w:rFonts w:ascii="Century Gothic" w:hAnsi="Century Gothic" w:cs="Calibri"/>
                <w:sz w:val="20"/>
                <w:szCs w:val="20"/>
                <w:lang w:val="en-GB" w:eastAsia="en-GB"/>
              </w:rPr>
            </w:pPr>
            <w:r w:rsidRPr="00713214">
              <w:rPr>
                <w:rFonts w:ascii="Century Gothic" w:hAnsi="Century Gothic" w:cs="Calibri"/>
                <w:sz w:val="20"/>
                <w:szCs w:val="20"/>
                <w:lang w:val="en-GB" w:eastAsia="en-GB"/>
              </w:rPr>
              <w:t>within 2 Months</w:t>
            </w:r>
          </w:p>
        </w:tc>
      </w:tr>
      <w:tr w:rsidR="00F36EF5" w:rsidRPr="00713214" w14:paraId="042B9F70" w14:textId="77777777" w:rsidTr="001D2706">
        <w:trPr>
          <w:trHeight w:val="324"/>
        </w:trPr>
        <w:tc>
          <w:tcPr>
            <w:tcW w:w="809" w:type="dxa"/>
            <w:shd w:val="clear" w:color="auto" w:fill="auto"/>
          </w:tcPr>
          <w:p w14:paraId="6B4B0463" w14:textId="77777777" w:rsidR="00F36EF5" w:rsidRPr="00713214" w:rsidRDefault="00F36EF5" w:rsidP="008B3ABB">
            <w:pPr>
              <w:spacing w:before="0" w:after="0" w:line="259" w:lineRule="auto"/>
              <w:jc w:val="center"/>
              <w:rPr>
                <w:rFonts w:ascii="Century Gothic" w:hAnsi="Century Gothic" w:cs="Calibri"/>
                <w:b/>
                <w:bCs/>
                <w:sz w:val="20"/>
                <w:szCs w:val="20"/>
                <w:lang w:val="en-GB" w:eastAsia="en-GB"/>
              </w:rPr>
            </w:pPr>
            <w:r w:rsidRPr="00713214">
              <w:rPr>
                <w:rFonts w:ascii="Century Gothic" w:hAnsi="Century Gothic" w:cs="Calibri"/>
                <w:b/>
                <w:bCs/>
                <w:sz w:val="20"/>
                <w:szCs w:val="20"/>
                <w:lang w:val="en-GB" w:eastAsia="en-GB"/>
              </w:rPr>
              <w:t>8</w:t>
            </w:r>
          </w:p>
        </w:tc>
        <w:tc>
          <w:tcPr>
            <w:tcW w:w="4771" w:type="dxa"/>
            <w:shd w:val="clear" w:color="auto" w:fill="auto"/>
          </w:tcPr>
          <w:p w14:paraId="37F4344A" w14:textId="77777777" w:rsidR="00F36EF5" w:rsidRPr="00713214" w:rsidRDefault="00F36EF5" w:rsidP="001D2706">
            <w:pPr>
              <w:spacing w:before="0" w:after="0" w:line="259" w:lineRule="auto"/>
              <w:ind w:left="2"/>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Grievance taken to court by complainant after unsuccessful higher lever consultation or review.  </w:t>
            </w:r>
          </w:p>
        </w:tc>
        <w:tc>
          <w:tcPr>
            <w:tcW w:w="2339" w:type="dxa"/>
            <w:shd w:val="clear" w:color="auto" w:fill="auto"/>
          </w:tcPr>
          <w:p w14:paraId="2E86CB22" w14:textId="77777777" w:rsidR="00F36EF5" w:rsidRPr="00713214" w:rsidRDefault="00F36EF5" w:rsidP="001D2706">
            <w:pPr>
              <w:spacing w:before="0" w:after="0" w:line="259" w:lineRule="auto"/>
              <w:ind w:left="1"/>
              <w:jc w:val="left"/>
              <w:rPr>
                <w:rFonts w:ascii="Century Gothic" w:hAnsi="Century Gothic" w:cs="Calibri"/>
                <w:sz w:val="20"/>
                <w:szCs w:val="20"/>
                <w:lang w:val="en-GB" w:eastAsia="en-GB"/>
              </w:rPr>
            </w:pPr>
            <w:r w:rsidRPr="00713214">
              <w:rPr>
                <w:rFonts w:ascii="Century Gothic" w:hAnsi="Century Gothic" w:cs="Calibri"/>
                <w:sz w:val="20"/>
                <w:szCs w:val="20"/>
                <w:lang w:val="en-GB" w:eastAsia="en-GB"/>
              </w:rPr>
              <w:t xml:space="preserve">- </w:t>
            </w:r>
          </w:p>
        </w:tc>
      </w:tr>
    </w:tbl>
    <w:p w14:paraId="18903520" w14:textId="77777777" w:rsidR="00F36EF5" w:rsidRPr="00713214" w:rsidRDefault="00F36EF5" w:rsidP="00F36EF5">
      <w:pPr>
        <w:rPr>
          <w:rFonts w:ascii="Century Gothic" w:hAnsi="Century Gothic"/>
          <w:sz w:val="20"/>
          <w:szCs w:val="20"/>
          <w:lang w:val="en-GB"/>
        </w:rPr>
      </w:pPr>
    </w:p>
    <w:p w14:paraId="6F52D142" w14:textId="77777777" w:rsidR="00F36EF5" w:rsidRPr="00713214" w:rsidRDefault="00F36EF5" w:rsidP="00F36EF5">
      <w:pPr>
        <w:spacing w:before="0" w:after="0"/>
        <w:ind w:right="15"/>
        <w:rPr>
          <w:rFonts w:ascii="Century Gothic" w:hAnsi="Century Gothic" w:cs="Calibri"/>
          <w:sz w:val="20"/>
          <w:szCs w:val="20"/>
          <w:lang w:val="en-GB"/>
        </w:rPr>
      </w:pPr>
    </w:p>
    <w:p w14:paraId="5732B980" w14:textId="77777777" w:rsidR="000A602E" w:rsidRPr="00713214" w:rsidRDefault="000A602E" w:rsidP="000A602E">
      <w:pPr>
        <w:ind w:right="387"/>
        <w:rPr>
          <w:rFonts w:ascii="Century Gothic" w:hAnsi="Century Gothic"/>
          <w:sz w:val="20"/>
          <w:szCs w:val="20"/>
        </w:rPr>
      </w:pPr>
    </w:p>
    <w:p w14:paraId="50034C53" w14:textId="77777777" w:rsidR="000A602E" w:rsidRPr="00713214" w:rsidRDefault="000A602E" w:rsidP="000A602E">
      <w:pPr>
        <w:spacing w:before="0" w:after="0" w:line="269" w:lineRule="auto"/>
        <w:ind w:left="111" w:right="387"/>
        <w:rPr>
          <w:rFonts w:ascii="Century Gothic" w:hAnsi="Century Gothic" w:cs="Calibri"/>
          <w:sz w:val="20"/>
          <w:szCs w:val="20"/>
          <w:lang w:val="en-GB"/>
        </w:rPr>
      </w:pPr>
    </w:p>
    <w:bookmarkEnd w:id="412"/>
    <w:p w14:paraId="2993EA6A" w14:textId="77777777" w:rsidR="00207331" w:rsidRPr="00713214" w:rsidRDefault="00207331" w:rsidP="0003416A">
      <w:pPr>
        <w:spacing w:before="0" w:after="0"/>
        <w:rPr>
          <w:rFonts w:ascii="Century Gothic" w:hAnsi="Century Gothic" w:cs="Calibri"/>
          <w:noProof/>
          <w:sz w:val="20"/>
          <w:szCs w:val="20"/>
        </w:rPr>
      </w:pPr>
    </w:p>
    <w:p w14:paraId="1807219F" w14:textId="77777777" w:rsidR="00E57CED" w:rsidRPr="00713214" w:rsidRDefault="002A0B54" w:rsidP="00E57CED">
      <w:pPr>
        <w:keepNext/>
        <w:spacing w:before="0" w:after="0"/>
        <w:rPr>
          <w:rFonts w:ascii="Century Gothic" w:hAnsi="Century Gothic"/>
          <w:sz w:val="20"/>
          <w:szCs w:val="20"/>
        </w:rPr>
      </w:pPr>
      <w:r w:rsidRPr="00713214">
        <w:rPr>
          <w:rFonts w:ascii="Century Gothic" w:hAnsi="Century Gothic"/>
          <w:noProof/>
          <w:sz w:val="20"/>
          <w:szCs w:val="20"/>
        </w:rPr>
        <w:drawing>
          <wp:inline distT="0" distB="0" distL="0" distR="0" wp14:anchorId="29C50B22" wp14:editId="1B588E65">
            <wp:extent cx="5922646" cy="5734052"/>
            <wp:effectExtent l="0" t="0" r="0" b="0"/>
            <wp:docPr id="4" name="Picture 27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85"/>
                    <pic:cNvPicPr/>
                  </pic:nvPicPr>
                  <pic:blipFill>
                    <a:blip r:embed="rId226">
                      <a:extLst>
                        <a:ext uri="{28A0092B-C50C-407E-A947-70E740481C1C}">
                          <a14:useLocalDpi xmlns:a14="http://schemas.microsoft.com/office/drawing/2010/main"/>
                        </a:ext>
                      </a:extLst>
                    </a:blip>
                    <a:stretch>
                      <a:fillRect/>
                    </a:stretch>
                  </pic:blipFill>
                  <pic:spPr>
                    <a:xfrm>
                      <a:off x="0" y="0"/>
                      <a:ext cx="5922646" cy="5734052"/>
                    </a:xfrm>
                    <a:prstGeom prst="rect">
                      <a:avLst/>
                    </a:prstGeom>
                  </pic:spPr>
                </pic:pic>
              </a:graphicData>
            </a:graphic>
          </wp:inline>
        </w:drawing>
      </w:r>
    </w:p>
    <w:p w14:paraId="2A94AB51" w14:textId="7C7D368E" w:rsidR="00F9305E" w:rsidRPr="00713214" w:rsidRDefault="00E57CED" w:rsidP="00E57CED">
      <w:pPr>
        <w:pStyle w:val="Caption"/>
        <w:jc w:val="both"/>
        <w:rPr>
          <w:rFonts w:ascii="Century Gothic" w:hAnsi="Century Gothic"/>
        </w:rPr>
      </w:pPr>
      <w:bookmarkStart w:id="426" w:name="_Toc52739059"/>
      <w:bookmarkStart w:id="427" w:name="_Toc57999223"/>
      <w:r w:rsidRPr="00713214">
        <w:rPr>
          <w:rFonts w:ascii="Century Gothic" w:hAnsi="Century Gothic"/>
        </w:rPr>
        <w:t xml:space="preserve">Figure </w:t>
      </w:r>
      <w:r w:rsidR="00F37344" w:rsidRPr="00713214">
        <w:rPr>
          <w:rFonts w:ascii="Century Gothic" w:hAnsi="Century Gothic"/>
        </w:rPr>
        <w:t>1</w:t>
      </w:r>
      <w:r w:rsidR="00E24439" w:rsidRPr="00713214">
        <w:rPr>
          <w:rFonts w:ascii="Century Gothic" w:hAnsi="Century Gothic"/>
        </w:rPr>
        <w:t>1</w:t>
      </w:r>
      <w:r w:rsidR="00634E54" w:rsidRPr="00713214">
        <w:rPr>
          <w:rFonts w:ascii="Century Gothic" w:hAnsi="Century Gothic"/>
        </w:rPr>
        <w:noBreakHyphen/>
      </w:r>
      <w:r w:rsidR="00634E54" w:rsidRPr="00713214">
        <w:rPr>
          <w:rFonts w:ascii="Century Gothic" w:hAnsi="Century Gothic"/>
        </w:rPr>
        <w:fldChar w:fldCharType="begin"/>
      </w:r>
      <w:r w:rsidR="00634E54" w:rsidRPr="00713214">
        <w:rPr>
          <w:rFonts w:ascii="Century Gothic" w:hAnsi="Century Gothic"/>
        </w:rPr>
        <w:instrText xml:space="preserve"> SEQ Figure \* ARABIC \s 1 </w:instrText>
      </w:r>
      <w:r w:rsidR="00634E54" w:rsidRPr="00713214">
        <w:rPr>
          <w:rFonts w:ascii="Century Gothic" w:hAnsi="Century Gothic"/>
        </w:rPr>
        <w:fldChar w:fldCharType="separate"/>
      </w:r>
      <w:r w:rsidR="00634E54" w:rsidRPr="00713214">
        <w:rPr>
          <w:rFonts w:ascii="Century Gothic" w:hAnsi="Century Gothic"/>
          <w:noProof/>
        </w:rPr>
        <w:t>1</w:t>
      </w:r>
      <w:r w:rsidR="00634E54" w:rsidRPr="00713214">
        <w:rPr>
          <w:rFonts w:ascii="Century Gothic" w:hAnsi="Century Gothic"/>
        </w:rPr>
        <w:fldChar w:fldCharType="end"/>
      </w:r>
      <w:r w:rsidRPr="00713214">
        <w:rPr>
          <w:rFonts w:ascii="Century Gothic" w:hAnsi="Century Gothic"/>
        </w:rPr>
        <w:t>:Grievance Redress Mechanism</w:t>
      </w:r>
      <w:bookmarkEnd w:id="426"/>
      <w:bookmarkEnd w:id="427"/>
    </w:p>
    <w:p w14:paraId="6CAFA586" w14:textId="77777777" w:rsidR="00207331" w:rsidRPr="00713214" w:rsidRDefault="00207331" w:rsidP="0003416A">
      <w:pPr>
        <w:spacing w:before="0" w:after="0"/>
        <w:rPr>
          <w:rFonts w:ascii="Century Gothic" w:hAnsi="Century Gothic"/>
          <w:sz w:val="20"/>
          <w:szCs w:val="20"/>
        </w:rPr>
      </w:pPr>
    </w:p>
    <w:p w14:paraId="296DE7D6" w14:textId="77777777" w:rsidR="00207331" w:rsidRPr="00713214" w:rsidRDefault="00207331" w:rsidP="00E9206A">
      <w:pPr>
        <w:rPr>
          <w:rFonts w:ascii="Century Gothic" w:hAnsi="Century Gothic"/>
          <w:sz w:val="20"/>
          <w:szCs w:val="20"/>
        </w:rPr>
      </w:pPr>
    </w:p>
    <w:p w14:paraId="7863D4C8" w14:textId="77777777" w:rsidR="000A602E" w:rsidRPr="00713214" w:rsidRDefault="000A602E" w:rsidP="000A602E">
      <w:pPr>
        <w:rPr>
          <w:rFonts w:ascii="Century Gothic" w:hAnsi="Century Gothic"/>
          <w:sz w:val="20"/>
          <w:szCs w:val="20"/>
          <w:lang w:val="en-GB"/>
        </w:rPr>
      </w:pPr>
    </w:p>
    <w:p w14:paraId="28E6E6E8" w14:textId="77777777" w:rsidR="000A602E" w:rsidRPr="00713214" w:rsidRDefault="000A602E" w:rsidP="000A602E">
      <w:pPr>
        <w:rPr>
          <w:rFonts w:ascii="Century Gothic" w:hAnsi="Century Gothic"/>
          <w:sz w:val="20"/>
          <w:szCs w:val="20"/>
          <w:lang w:val="en-GB"/>
        </w:rPr>
      </w:pPr>
    </w:p>
    <w:p w14:paraId="3D351BA3" w14:textId="77777777" w:rsidR="000A602E" w:rsidRPr="00713214" w:rsidRDefault="000A602E" w:rsidP="000A602E">
      <w:pPr>
        <w:rPr>
          <w:rFonts w:ascii="Century Gothic" w:hAnsi="Century Gothic"/>
          <w:sz w:val="20"/>
          <w:szCs w:val="20"/>
          <w:lang w:val="en-GB"/>
        </w:rPr>
      </w:pPr>
    </w:p>
    <w:p w14:paraId="39720F63" w14:textId="77777777" w:rsidR="000A602E" w:rsidRPr="00713214" w:rsidRDefault="000A602E" w:rsidP="000A602E">
      <w:pPr>
        <w:rPr>
          <w:rFonts w:ascii="Century Gothic" w:hAnsi="Century Gothic"/>
          <w:sz w:val="20"/>
          <w:szCs w:val="20"/>
          <w:lang w:val="en-GB"/>
        </w:rPr>
      </w:pPr>
    </w:p>
    <w:p w14:paraId="67C51444" w14:textId="77777777" w:rsidR="000A602E" w:rsidRPr="00713214" w:rsidRDefault="000A602E" w:rsidP="000A602E">
      <w:pPr>
        <w:spacing w:before="0" w:after="0" w:line="269" w:lineRule="auto"/>
        <w:ind w:right="15"/>
        <w:rPr>
          <w:rFonts w:ascii="Century Gothic" w:hAnsi="Century Gothic" w:cs="Calibri"/>
          <w:sz w:val="20"/>
          <w:szCs w:val="20"/>
          <w:lang w:val="en-GB"/>
        </w:rPr>
      </w:pPr>
      <w:bookmarkStart w:id="428" w:name="_Toc45722008"/>
    </w:p>
    <w:p w14:paraId="0EA7639A" w14:textId="77777777" w:rsidR="00573C13" w:rsidRPr="00713214" w:rsidRDefault="00573C13" w:rsidP="000A602E">
      <w:pPr>
        <w:spacing w:before="0" w:after="0" w:line="269" w:lineRule="auto"/>
        <w:ind w:right="15"/>
        <w:rPr>
          <w:rFonts w:ascii="Century Gothic" w:hAnsi="Century Gothic" w:cs="Calibri"/>
          <w:sz w:val="20"/>
          <w:szCs w:val="20"/>
          <w:lang w:val="en-GB"/>
        </w:rPr>
      </w:pPr>
    </w:p>
    <w:p w14:paraId="46A4B7D4" w14:textId="77777777" w:rsidR="00573C13" w:rsidRPr="00713214" w:rsidRDefault="00573C13" w:rsidP="000A602E">
      <w:pPr>
        <w:spacing w:before="0" w:after="0" w:line="269" w:lineRule="auto"/>
        <w:ind w:right="15"/>
        <w:rPr>
          <w:rFonts w:ascii="Century Gothic" w:hAnsi="Century Gothic" w:cs="Calibri"/>
          <w:sz w:val="20"/>
          <w:szCs w:val="20"/>
          <w:lang w:val="en-GB"/>
        </w:rPr>
      </w:pPr>
    </w:p>
    <w:bookmarkEnd w:id="428"/>
    <w:p w14:paraId="382D124A" w14:textId="32B2439D" w:rsidR="00B53E02" w:rsidRPr="00713214" w:rsidRDefault="00B53E02" w:rsidP="00767F89">
      <w:pPr>
        <w:rPr>
          <w:rFonts w:ascii="Century Gothic" w:eastAsia="Calibri" w:hAnsi="Century Gothic"/>
          <w:sz w:val="20"/>
          <w:szCs w:val="20"/>
          <w:lang w:val="en-GB"/>
        </w:rPr>
      </w:pPr>
    </w:p>
    <w:p w14:paraId="0541D3EC" w14:textId="3656BD87" w:rsidR="006B4FE3" w:rsidRPr="00713214" w:rsidRDefault="006B4FE3" w:rsidP="00EC7716">
      <w:pPr>
        <w:pStyle w:val="Heading1"/>
        <w:spacing w:before="0" w:after="0"/>
        <w:rPr>
          <w:rFonts w:ascii="Century Gothic" w:hAnsi="Century Gothic"/>
          <w:sz w:val="20"/>
          <w:szCs w:val="20"/>
        </w:rPr>
      </w:pPr>
      <w:bookmarkStart w:id="429" w:name="_Toc52739011"/>
      <w:bookmarkStart w:id="430" w:name="_Toc65250678"/>
      <w:r w:rsidRPr="00713214">
        <w:rPr>
          <w:rFonts w:ascii="Century Gothic" w:hAnsi="Century Gothic"/>
          <w:sz w:val="20"/>
          <w:szCs w:val="20"/>
        </w:rPr>
        <w:lastRenderedPageBreak/>
        <w:t>MONITORING</w:t>
      </w:r>
      <w:bookmarkEnd w:id="429"/>
      <w:r w:rsidRPr="00713214">
        <w:rPr>
          <w:rFonts w:ascii="Century Gothic" w:hAnsi="Century Gothic"/>
          <w:sz w:val="20"/>
          <w:szCs w:val="20"/>
        </w:rPr>
        <w:t xml:space="preserve"> </w:t>
      </w:r>
      <w:r w:rsidR="00E70514" w:rsidRPr="00713214">
        <w:rPr>
          <w:rFonts w:ascii="Century Gothic" w:hAnsi="Century Gothic"/>
          <w:sz w:val="20"/>
          <w:szCs w:val="20"/>
        </w:rPr>
        <w:t xml:space="preserve">AND EVaLUATION </w:t>
      </w:r>
      <w:r w:rsidR="008203FF" w:rsidRPr="00713214">
        <w:rPr>
          <w:rFonts w:ascii="Century Gothic" w:hAnsi="Century Gothic"/>
          <w:sz w:val="20"/>
          <w:szCs w:val="20"/>
        </w:rPr>
        <w:t>of the RPF</w:t>
      </w:r>
      <w:r w:rsidR="005E73EA" w:rsidRPr="00713214">
        <w:rPr>
          <w:rFonts w:ascii="Century Gothic" w:hAnsi="Century Gothic"/>
          <w:sz w:val="20"/>
          <w:szCs w:val="20"/>
        </w:rPr>
        <w:t xml:space="preserve"> and process framework</w:t>
      </w:r>
      <w:bookmarkEnd w:id="430"/>
    </w:p>
    <w:p w14:paraId="496BAEC5" w14:textId="77777777" w:rsidR="00494CA6" w:rsidRPr="00713214" w:rsidRDefault="00494CA6" w:rsidP="00EC7716">
      <w:pPr>
        <w:spacing w:before="0" w:after="0"/>
        <w:rPr>
          <w:rFonts w:ascii="Century Gothic" w:hAnsi="Century Gothic"/>
          <w:sz w:val="20"/>
          <w:szCs w:val="20"/>
        </w:rPr>
      </w:pPr>
    </w:p>
    <w:p w14:paraId="1F48BD0A" w14:textId="6B991772" w:rsidR="00565102" w:rsidRPr="00713214" w:rsidRDefault="00A11F7B" w:rsidP="00565102">
      <w:pPr>
        <w:spacing w:before="0" w:after="0"/>
        <w:rPr>
          <w:rFonts w:ascii="Century Gothic" w:hAnsi="Century Gothic"/>
          <w:sz w:val="20"/>
          <w:szCs w:val="20"/>
        </w:rPr>
      </w:pPr>
      <w:bookmarkStart w:id="431" w:name="_Hlk39683043"/>
      <w:r w:rsidRPr="00713214">
        <w:rPr>
          <w:rFonts w:ascii="Century Gothic" w:hAnsi="Century Gothic"/>
          <w:sz w:val="20"/>
          <w:szCs w:val="20"/>
        </w:rPr>
        <w:t xml:space="preserve">Monitoring and Evaluation (M&amp;E) are key component of the RPF and RF. </w:t>
      </w:r>
      <w:r w:rsidR="00565102" w:rsidRPr="00713214">
        <w:rPr>
          <w:rFonts w:ascii="Century Gothic" w:hAnsi="Century Gothic"/>
          <w:sz w:val="20"/>
          <w:szCs w:val="20"/>
        </w:rPr>
        <w:t xml:space="preserve">The objective of monitoring is to identify implementation problems and opportunities early, so that implementation arrangements can be adjusted. Monitoring aims to correct implementation schedules </w:t>
      </w:r>
      <w:proofErr w:type="gramStart"/>
      <w:r w:rsidR="00565102" w:rsidRPr="00713214">
        <w:rPr>
          <w:rFonts w:ascii="Century Gothic" w:hAnsi="Century Gothic"/>
          <w:sz w:val="20"/>
          <w:szCs w:val="20"/>
        </w:rPr>
        <w:t>during the course of</w:t>
      </w:r>
      <w:proofErr w:type="gramEnd"/>
      <w:r w:rsidR="00565102" w:rsidRPr="00713214">
        <w:rPr>
          <w:rFonts w:ascii="Century Gothic" w:hAnsi="Century Gothic"/>
          <w:sz w:val="20"/>
          <w:szCs w:val="20"/>
        </w:rPr>
        <w:t xml:space="preserve"> the project, as required, while evaluation is intended at checking whether </w:t>
      </w:r>
      <w:r w:rsidR="00DB5BCF" w:rsidRPr="00713214">
        <w:rPr>
          <w:rFonts w:ascii="Century Gothic" w:hAnsi="Century Gothic"/>
          <w:sz w:val="20"/>
          <w:szCs w:val="20"/>
        </w:rPr>
        <w:t xml:space="preserve">standards and </w:t>
      </w:r>
      <w:r w:rsidR="00565102" w:rsidRPr="00713214">
        <w:rPr>
          <w:rFonts w:ascii="Century Gothic" w:hAnsi="Century Gothic"/>
          <w:sz w:val="20"/>
          <w:szCs w:val="20"/>
        </w:rPr>
        <w:t>policies</w:t>
      </w:r>
      <w:r w:rsidR="00DB5BCF" w:rsidRPr="00713214">
        <w:rPr>
          <w:rFonts w:ascii="Century Gothic" w:hAnsi="Century Gothic"/>
          <w:sz w:val="20"/>
          <w:szCs w:val="20"/>
        </w:rPr>
        <w:t xml:space="preserve"> </w:t>
      </w:r>
      <w:r w:rsidR="00565102" w:rsidRPr="00713214">
        <w:rPr>
          <w:rFonts w:ascii="Century Gothic" w:hAnsi="Century Gothic"/>
          <w:sz w:val="20"/>
          <w:szCs w:val="20"/>
        </w:rPr>
        <w:t>have been complied with and providing lessons learnt for amending strategies and implementation in a longer-term perspective.</w:t>
      </w:r>
    </w:p>
    <w:bookmarkEnd w:id="431"/>
    <w:p w14:paraId="72898BF3" w14:textId="1AFE72D2" w:rsidR="00D15435" w:rsidRPr="00713214" w:rsidRDefault="00D15435" w:rsidP="00D15435">
      <w:pPr>
        <w:spacing w:before="0" w:after="0"/>
        <w:rPr>
          <w:rFonts w:ascii="Century Gothic" w:hAnsi="Century Gothic"/>
          <w:sz w:val="20"/>
          <w:szCs w:val="20"/>
        </w:rPr>
      </w:pPr>
      <w:r w:rsidRPr="00713214">
        <w:rPr>
          <w:rFonts w:ascii="Century Gothic" w:hAnsi="Century Gothic"/>
          <w:sz w:val="20"/>
          <w:szCs w:val="20"/>
        </w:rPr>
        <w:t xml:space="preserve">Monitoring and Evaluation is a vital component of this RPF. The general objectives are to: </w:t>
      </w:r>
    </w:p>
    <w:p w14:paraId="7F9A0EF1" w14:textId="452D65D3" w:rsidR="00D15435" w:rsidRPr="00713214" w:rsidRDefault="00D15435" w:rsidP="00295783">
      <w:pPr>
        <w:spacing w:before="0" w:after="0"/>
        <w:ind w:left="360"/>
        <w:rPr>
          <w:rFonts w:ascii="Century Gothic" w:hAnsi="Century Gothic"/>
          <w:sz w:val="20"/>
          <w:szCs w:val="20"/>
        </w:rPr>
      </w:pPr>
      <w:r w:rsidRPr="00713214">
        <w:rPr>
          <w:rFonts w:ascii="Century Gothic" w:hAnsi="Century Gothic"/>
          <w:sz w:val="20"/>
          <w:szCs w:val="20"/>
        </w:rPr>
        <w:t xml:space="preserve">Monitor specific situations or difficulties arising from implementation activities, and compliance with actions and plans set out in this </w:t>
      </w:r>
      <w:proofErr w:type="spellStart"/>
      <w:r w:rsidRPr="00713214">
        <w:rPr>
          <w:rFonts w:ascii="Century Gothic" w:hAnsi="Century Gothic"/>
          <w:sz w:val="20"/>
          <w:szCs w:val="20"/>
        </w:rPr>
        <w:t>RPF;Evaluate</w:t>
      </w:r>
      <w:proofErr w:type="spellEnd"/>
      <w:r w:rsidRPr="00713214">
        <w:rPr>
          <w:rFonts w:ascii="Century Gothic" w:hAnsi="Century Gothic"/>
          <w:sz w:val="20"/>
          <w:szCs w:val="20"/>
        </w:rPr>
        <w:t xml:space="preserve"> the impacts of the Resettlement/Compensation Actions on </w:t>
      </w:r>
      <w:proofErr w:type="spellStart"/>
      <w:r w:rsidRPr="00713214">
        <w:rPr>
          <w:rFonts w:ascii="Century Gothic" w:hAnsi="Century Gothic"/>
          <w:sz w:val="20"/>
          <w:szCs w:val="20"/>
        </w:rPr>
        <w:t>PAPs’</w:t>
      </w:r>
      <w:proofErr w:type="spellEnd"/>
      <w:r w:rsidRPr="00713214">
        <w:rPr>
          <w:rFonts w:ascii="Century Gothic" w:hAnsi="Century Gothic"/>
          <w:sz w:val="20"/>
          <w:szCs w:val="20"/>
        </w:rPr>
        <w:t xml:space="preserve"> livelihood, environment, local capacities, on socio-economic development of the project area of operation. </w:t>
      </w:r>
    </w:p>
    <w:p w14:paraId="154413DD" w14:textId="77777777" w:rsidR="00EF7427" w:rsidRPr="00713214" w:rsidRDefault="00EF7427" w:rsidP="00E9206A">
      <w:pPr>
        <w:rPr>
          <w:rFonts w:ascii="Century Gothic" w:hAnsi="Century Gothic"/>
          <w:sz w:val="20"/>
          <w:szCs w:val="20"/>
        </w:rPr>
      </w:pPr>
    </w:p>
    <w:p w14:paraId="6FBAB337" w14:textId="13D93BD8" w:rsidR="006B4FE3" w:rsidRPr="00713214" w:rsidRDefault="006B4FE3" w:rsidP="00EC7716">
      <w:pPr>
        <w:pStyle w:val="Heading2"/>
        <w:spacing w:before="0" w:after="0"/>
        <w:ind w:left="0" w:firstLine="0"/>
        <w:rPr>
          <w:rFonts w:ascii="Century Gothic" w:hAnsi="Century Gothic"/>
          <w:sz w:val="20"/>
          <w:szCs w:val="20"/>
        </w:rPr>
      </w:pPr>
      <w:bookmarkStart w:id="432" w:name="_Toc52739012"/>
      <w:bookmarkStart w:id="433" w:name="_Toc65250679"/>
      <w:r w:rsidRPr="00713214">
        <w:rPr>
          <w:rFonts w:ascii="Century Gothic" w:hAnsi="Century Gothic"/>
          <w:sz w:val="20"/>
          <w:szCs w:val="20"/>
        </w:rPr>
        <w:t xml:space="preserve">Scope and </w:t>
      </w:r>
      <w:r w:rsidR="00700694" w:rsidRPr="00713214">
        <w:rPr>
          <w:rFonts w:ascii="Century Gothic" w:hAnsi="Century Gothic"/>
          <w:sz w:val="20"/>
          <w:szCs w:val="20"/>
        </w:rPr>
        <w:t xml:space="preserve">Indicators </w:t>
      </w:r>
      <w:bookmarkEnd w:id="432"/>
      <w:r w:rsidR="00E9206A" w:rsidRPr="00713214">
        <w:rPr>
          <w:rFonts w:ascii="Century Gothic" w:hAnsi="Century Gothic"/>
          <w:sz w:val="20"/>
          <w:szCs w:val="20"/>
        </w:rPr>
        <w:t>for Monitoring</w:t>
      </w:r>
      <w:bookmarkEnd w:id="433"/>
      <w:r w:rsidR="002E57FD" w:rsidRPr="00713214">
        <w:rPr>
          <w:rFonts w:ascii="Century Gothic" w:hAnsi="Century Gothic"/>
          <w:sz w:val="20"/>
          <w:szCs w:val="20"/>
        </w:rPr>
        <w:t xml:space="preserve"> </w:t>
      </w:r>
    </w:p>
    <w:p w14:paraId="687A2C14" w14:textId="42BF3AEC" w:rsidR="00993844" w:rsidRPr="00713214" w:rsidRDefault="00993844" w:rsidP="00EC7716">
      <w:pPr>
        <w:spacing w:before="0" w:after="0"/>
        <w:rPr>
          <w:rFonts w:ascii="Century Gothic" w:hAnsi="Century Gothic"/>
          <w:sz w:val="20"/>
          <w:szCs w:val="20"/>
        </w:rPr>
      </w:pPr>
    </w:p>
    <w:p w14:paraId="667C0205" w14:textId="768A4A9B" w:rsidR="00E766C9" w:rsidRPr="00713214" w:rsidRDefault="00E766C9" w:rsidP="00E766C9">
      <w:pPr>
        <w:spacing w:before="0" w:after="0"/>
        <w:rPr>
          <w:rFonts w:ascii="Century Gothic" w:hAnsi="Century Gothic"/>
          <w:sz w:val="20"/>
          <w:szCs w:val="20"/>
        </w:rPr>
      </w:pPr>
      <w:bookmarkStart w:id="434" w:name="_Hlk39683243"/>
      <w:r w:rsidRPr="00713214">
        <w:rPr>
          <w:rFonts w:ascii="Century Gothic" w:hAnsi="Century Gothic"/>
          <w:sz w:val="20"/>
          <w:szCs w:val="20"/>
        </w:rPr>
        <w:t>Monitoring will focus on establishing progress and compliance on the RPF and RF implementation, documenting and sharing feedback with stakeholder</w:t>
      </w:r>
      <w:r w:rsidR="00004C55" w:rsidRPr="00713214">
        <w:rPr>
          <w:rFonts w:ascii="Century Gothic" w:hAnsi="Century Gothic"/>
          <w:sz w:val="20"/>
          <w:szCs w:val="20"/>
        </w:rPr>
        <w:t>s,</w:t>
      </w:r>
      <w:r w:rsidRPr="00713214">
        <w:rPr>
          <w:rFonts w:ascii="Century Gothic" w:hAnsi="Century Gothic"/>
          <w:sz w:val="20"/>
          <w:szCs w:val="20"/>
        </w:rPr>
        <w:t xml:space="preserve"> and providing implementation support when needed. The specific objectives are to: </w:t>
      </w:r>
    </w:p>
    <w:p w14:paraId="3E666424" w14:textId="7A2EC62B" w:rsidR="00E766C9" w:rsidRPr="00713214" w:rsidRDefault="00E766C9" w:rsidP="00E766C9">
      <w:pPr>
        <w:pStyle w:val="ListParagraph"/>
        <w:numPr>
          <w:ilvl w:val="0"/>
          <w:numId w:val="92"/>
        </w:numPr>
        <w:rPr>
          <w:rFonts w:ascii="Century Gothic" w:hAnsi="Century Gothic"/>
          <w:sz w:val="20"/>
          <w:szCs w:val="20"/>
        </w:rPr>
      </w:pPr>
      <w:r w:rsidRPr="00713214">
        <w:rPr>
          <w:rFonts w:ascii="Century Gothic" w:hAnsi="Century Gothic"/>
          <w:sz w:val="20"/>
          <w:szCs w:val="20"/>
        </w:rPr>
        <w:t>Ensure compliance to requirements and plans set out in this RPF and RF</w:t>
      </w:r>
      <w:r w:rsidR="00004C55" w:rsidRPr="00713214">
        <w:rPr>
          <w:rFonts w:ascii="Century Gothic" w:hAnsi="Century Gothic"/>
          <w:sz w:val="20"/>
          <w:szCs w:val="20"/>
        </w:rPr>
        <w:t>,</w:t>
      </w:r>
      <w:r w:rsidRPr="00713214">
        <w:rPr>
          <w:rFonts w:ascii="Century Gothic" w:hAnsi="Century Gothic"/>
          <w:sz w:val="20"/>
          <w:szCs w:val="20"/>
        </w:rPr>
        <w:t xml:space="preserve"> and implementation of </w:t>
      </w:r>
      <w:proofErr w:type="gramStart"/>
      <w:r w:rsidRPr="00713214">
        <w:rPr>
          <w:rFonts w:ascii="Century Gothic" w:hAnsi="Century Gothic"/>
          <w:sz w:val="20"/>
          <w:szCs w:val="20"/>
        </w:rPr>
        <w:t>activities;</w:t>
      </w:r>
      <w:proofErr w:type="gramEnd"/>
    </w:p>
    <w:p w14:paraId="791C8940" w14:textId="7760A0A5" w:rsidR="00E766C9" w:rsidRPr="00713214" w:rsidRDefault="00E766C9" w:rsidP="00E766C9">
      <w:pPr>
        <w:pStyle w:val="ListParagraph"/>
        <w:numPr>
          <w:ilvl w:val="0"/>
          <w:numId w:val="92"/>
        </w:numPr>
        <w:rPr>
          <w:rFonts w:ascii="Century Gothic" w:hAnsi="Century Gothic"/>
          <w:sz w:val="20"/>
          <w:szCs w:val="20"/>
        </w:rPr>
      </w:pPr>
      <w:r w:rsidRPr="00713214">
        <w:rPr>
          <w:rFonts w:ascii="Century Gothic" w:hAnsi="Century Gothic"/>
          <w:sz w:val="20"/>
          <w:szCs w:val="20"/>
        </w:rPr>
        <w:t xml:space="preserve">Document progress on the implementation of the RPF and RF and share with stakeholders.  </w:t>
      </w:r>
    </w:p>
    <w:p w14:paraId="3AF5D5FF" w14:textId="77777777" w:rsidR="00930DEE" w:rsidRPr="00713214" w:rsidRDefault="00930DEE" w:rsidP="00EC7716">
      <w:pPr>
        <w:spacing w:before="0" w:after="0"/>
        <w:rPr>
          <w:rFonts w:ascii="Century Gothic" w:eastAsia="MS Mincho" w:hAnsi="Century Gothic"/>
          <w:b/>
          <w:bCs/>
          <w:sz w:val="20"/>
          <w:szCs w:val="20"/>
          <w:lang w:val="en-GB" w:eastAsia="ja-JP"/>
        </w:rPr>
      </w:pPr>
    </w:p>
    <w:bookmarkEnd w:id="434"/>
    <w:p w14:paraId="0D3D8619" w14:textId="77777777" w:rsidR="00993844" w:rsidRPr="00713214" w:rsidRDefault="00993844" w:rsidP="00EC7716">
      <w:pPr>
        <w:spacing w:before="0" w:after="0"/>
        <w:ind w:left="720"/>
        <w:rPr>
          <w:rFonts w:ascii="Century Gothic" w:hAnsi="Century Gothic"/>
          <w:sz w:val="20"/>
          <w:szCs w:val="20"/>
        </w:rPr>
      </w:pPr>
    </w:p>
    <w:p w14:paraId="0C4E1206" w14:textId="580442F9" w:rsidR="006B4FE3" w:rsidRPr="00713214" w:rsidRDefault="00E766C9" w:rsidP="00EC7716">
      <w:pPr>
        <w:pStyle w:val="Heading2"/>
        <w:spacing w:before="0" w:after="0"/>
        <w:ind w:left="0" w:firstLine="0"/>
        <w:rPr>
          <w:rFonts w:ascii="Century Gothic" w:hAnsi="Century Gothic"/>
          <w:sz w:val="20"/>
          <w:szCs w:val="20"/>
        </w:rPr>
      </w:pPr>
      <w:bookmarkStart w:id="435" w:name="_Toc65250680"/>
      <w:bookmarkStart w:id="436" w:name="_Toc52739013"/>
      <w:r w:rsidRPr="00713214">
        <w:rPr>
          <w:rFonts w:ascii="Century Gothic" w:hAnsi="Century Gothic"/>
          <w:sz w:val="20"/>
          <w:szCs w:val="20"/>
        </w:rPr>
        <w:t xml:space="preserve">Reporting </w:t>
      </w:r>
      <w:r w:rsidR="000972E7" w:rsidRPr="00713214">
        <w:rPr>
          <w:rFonts w:ascii="Century Gothic" w:hAnsi="Century Gothic"/>
          <w:sz w:val="20"/>
          <w:szCs w:val="20"/>
        </w:rPr>
        <w:t>and Documenting</w:t>
      </w:r>
      <w:bookmarkEnd w:id="435"/>
      <w:r w:rsidR="000972E7" w:rsidRPr="00713214">
        <w:rPr>
          <w:rFonts w:ascii="Century Gothic" w:hAnsi="Century Gothic"/>
          <w:sz w:val="20"/>
          <w:szCs w:val="20"/>
        </w:rPr>
        <w:t xml:space="preserve"> </w:t>
      </w:r>
      <w:bookmarkEnd w:id="436"/>
    </w:p>
    <w:p w14:paraId="2A1638B6" w14:textId="405F07B8" w:rsidR="00993844" w:rsidRPr="00713214" w:rsidRDefault="000972E7" w:rsidP="00EC7716">
      <w:pPr>
        <w:spacing w:before="0" w:after="0"/>
        <w:rPr>
          <w:rFonts w:ascii="Century Gothic" w:hAnsi="Century Gothic"/>
          <w:sz w:val="20"/>
          <w:szCs w:val="20"/>
        </w:rPr>
      </w:pPr>
      <w:r w:rsidRPr="00713214">
        <w:rPr>
          <w:rFonts w:ascii="Century Gothic" w:hAnsi="Century Gothic"/>
          <w:sz w:val="20"/>
          <w:szCs w:val="20"/>
        </w:rPr>
        <w:t>All activities to be implemented through this RPF and RF shall be documented</w:t>
      </w:r>
      <w:r w:rsidR="00853DA6" w:rsidRPr="00713214">
        <w:rPr>
          <w:rFonts w:ascii="Century Gothic" w:hAnsi="Century Gothic"/>
          <w:sz w:val="20"/>
          <w:szCs w:val="20"/>
        </w:rPr>
        <w:t>,</w:t>
      </w:r>
      <w:r w:rsidRPr="00713214">
        <w:rPr>
          <w:rFonts w:ascii="Century Gothic" w:hAnsi="Century Gothic"/>
          <w:sz w:val="20"/>
          <w:szCs w:val="20"/>
        </w:rPr>
        <w:t xml:space="preserve"> and records kept appropriately. Key documents will include minutes of meeting, field monitoring report, screen</w:t>
      </w:r>
      <w:r w:rsidR="00471449" w:rsidRPr="00713214">
        <w:rPr>
          <w:rFonts w:ascii="Century Gothic" w:hAnsi="Century Gothic"/>
          <w:sz w:val="20"/>
          <w:szCs w:val="20"/>
        </w:rPr>
        <w:t>ing</w:t>
      </w:r>
      <w:r w:rsidRPr="00713214">
        <w:rPr>
          <w:rFonts w:ascii="Century Gothic" w:hAnsi="Century Gothic"/>
          <w:sz w:val="20"/>
          <w:szCs w:val="20"/>
        </w:rPr>
        <w:t xml:space="preserve"> reports, RAPs/ARAPs, records on grievance and others. </w:t>
      </w:r>
    </w:p>
    <w:p w14:paraId="2D916304" w14:textId="1E54A81B" w:rsidR="009C7E4E" w:rsidRPr="00713214" w:rsidRDefault="009C7E4E" w:rsidP="00EC7716">
      <w:pPr>
        <w:spacing w:before="0" w:after="0"/>
        <w:rPr>
          <w:rFonts w:ascii="Century Gothic" w:hAnsi="Century Gothic"/>
          <w:sz w:val="20"/>
          <w:szCs w:val="20"/>
        </w:rPr>
      </w:pPr>
    </w:p>
    <w:p w14:paraId="318A715D" w14:textId="4ADDA5F0" w:rsidR="006B4FE3" w:rsidRPr="00713214" w:rsidRDefault="006B4FE3" w:rsidP="00EC7716">
      <w:pPr>
        <w:spacing w:before="0" w:after="0"/>
        <w:rPr>
          <w:rFonts w:ascii="Century Gothic" w:hAnsi="Century Gothic"/>
          <w:sz w:val="20"/>
          <w:szCs w:val="20"/>
        </w:rPr>
      </w:pPr>
      <w:bookmarkStart w:id="437" w:name="_Hlk39683260"/>
      <w:r w:rsidRPr="00713214">
        <w:rPr>
          <w:rFonts w:ascii="Century Gothic" w:hAnsi="Century Gothic"/>
          <w:sz w:val="20"/>
          <w:szCs w:val="20"/>
        </w:rPr>
        <w:t>The G</w:t>
      </w:r>
      <w:r w:rsidR="004E36FA" w:rsidRPr="00713214">
        <w:rPr>
          <w:rFonts w:ascii="Century Gothic" w:hAnsi="Century Gothic"/>
          <w:sz w:val="20"/>
          <w:szCs w:val="20"/>
        </w:rPr>
        <w:t>LRSSM</w:t>
      </w:r>
      <w:r w:rsidR="00076950" w:rsidRPr="00713214">
        <w:rPr>
          <w:rFonts w:ascii="Century Gothic" w:hAnsi="Century Gothic"/>
          <w:sz w:val="20"/>
          <w:szCs w:val="20"/>
        </w:rPr>
        <w:t>P</w:t>
      </w:r>
      <w:r w:rsidR="00E0772E" w:rsidRPr="00713214">
        <w:rPr>
          <w:rFonts w:ascii="Century Gothic" w:hAnsi="Century Gothic"/>
          <w:sz w:val="20"/>
          <w:szCs w:val="20"/>
        </w:rPr>
        <w:t>,</w:t>
      </w:r>
      <w:r w:rsidRPr="00713214">
        <w:rPr>
          <w:rFonts w:ascii="Century Gothic" w:hAnsi="Century Gothic"/>
          <w:sz w:val="20"/>
          <w:szCs w:val="20"/>
        </w:rPr>
        <w:t xml:space="preserve"> among other indicators</w:t>
      </w:r>
      <w:r w:rsidR="00E0772E" w:rsidRPr="00713214">
        <w:rPr>
          <w:rFonts w:ascii="Century Gothic" w:hAnsi="Century Gothic"/>
          <w:sz w:val="20"/>
          <w:szCs w:val="20"/>
        </w:rPr>
        <w:t>,</w:t>
      </w:r>
      <w:r w:rsidRPr="00713214">
        <w:rPr>
          <w:rFonts w:ascii="Century Gothic" w:hAnsi="Century Gothic"/>
          <w:sz w:val="20"/>
          <w:szCs w:val="20"/>
        </w:rPr>
        <w:t xml:space="preserve"> will </w:t>
      </w:r>
      <w:r w:rsidR="00E0772E" w:rsidRPr="00713214">
        <w:rPr>
          <w:rFonts w:ascii="Century Gothic" w:hAnsi="Century Gothic"/>
          <w:sz w:val="20"/>
          <w:szCs w:val="20"/>
        </w:rPr>
        <w:t xml:space="preserve">check </w:t>
      </w:r>
      <w:r w:rsidRPr="00713214">
        <w:rPr>
          <w:rFonts w:ascii="Century Gothic" w:hAnsi="Century Gothic"/>
          <w:sz w:val="20"/>
          <w:szCs w:val="20"/>
        </w:rPr>
        <w:t xml:space="preserve">the following regularly: </w:t>
      </w:r>
    </w:p>
    <w:p w14:paraId="272BCF0F" w14:textId="5CBA04D5" w:rsidR="006B4FE3" w:rsidRPr="00713214" w:rsidRDefault="006B4FE3" w:rsidP="006B445A">
      <w:pPr>
        <w:numPr>
          <w:ilvl w:val="0"/>
          <w:numId w:val="4"/>
        </w:numPr>
        <w:spacing w:before="0" w:after="0"/>
        <w:rPr>
          <w:rFonts w:ascii="Century Gothic" w:hAnsi="Century Gothic"/>
          <w:sz w:val="20"/>
          <w:szCs w:val="20"/>
        </w:rPr>
      </w:pPr>
      <w:r w:rsidRPr="00713214">
        <w:rPr>
          <w:rFonts w:ascii="Century Gothic" w:hAnsi="Century Gothic"/>
          <w:sz w:val="20"/>
          <w:szCs w:val="20"/>
        </w:rPr>
        <w:t>Numbers of households/individuals/farmers affected by G</w:t>
      </w:r>
      <w:r w:rsidR="004E36FA" w:rsidRPr="00713214">
        <w:rPr>
          <w:rFonts w:ascii="Century Gothic" w:hAnsi="Century Gothic"/>
          <w:sz w:val="20"/>
          <w:szCs w:val="20"/>
        </w:rPr>
        <w:t>LRSSMP</w:t>
      </w:r>
      <w:r w:rsidRPr="00713214">
        <w:rPr>
          <w:rFonts w:ascii="Century Gothic" w:hAnsi="Century Gothic"/>
          <w:sz w:val="20"/>
          <w:szCs w:val="20"/>
        </w:rPr>
        <w:t xml:space="preserve"> activities,</w:t>
      </w:r>
    </w:p>
    <w:p w14:paraId="56B336DC" w14:textId="2BC7F011" w:rsidR="006B4FE3" w:rsidRPr="00713214" w:rsidRDefault="006B4FE3" w:rsidP="006B445A">
      <w:pPr>
        <w:numPr>
          <w:ilvl w:val="0"/>
          <w:numId w:val="4"/>
        </w:numPr>
        <w:spacing w:before="0" w:after="0"/>
        <w:rPr>
          <w:rFonts w:ascii="Century Gothic" w:hAnsi="Century Gothic"/>
          <w:sz w:val="20"/>
          <w:szCs w:val="20"/>
        </w:rPr>
      </w:pPr>
      <w:r w:rsidRPr="00713214">
        <w:rPr>
          <w:rFonts w:ascii="Century Gothic" w:hAnsi="Century Gothic"/>
          <w:sz w:val="20"/>
          <w:szCs w:val="20"/>
        </w:rPr>
        <w:t>Numbers of households/individuals/farmers displaced or lost assets or restrict access and use to their assets Project</w:t>
      </w:r>
    </w:p>
    <w:p w14:paraId="7B8123FA" w14:textId="448A8DE9" w:rsidR="00E14E28" w:rsidRPr="00713214" w:rsidRDefault="00E14E28" w:rsidP="006B445A">
      <w:pPr>
        <w:numPr>
          <w:ilvl w:val="0"/>
          <w:numId w:val="4"/>
        </w:numPr>
        <w:spacing w:before="0" w:after="0"/>
        <w:rPr>
          <w:rFonts w:ascii="Century Gothic" w:hAnsi="Century Gothic"/>
          <w:sz w:val="20"/>
          <w:szCs w:val="20"/>
        </w:rPr>
      </w:pPr>
      <w:r w:rsidRPr="00713214">
        <w:rPr>
          <w:rFonts w:ascii="Century Gothic" w:hAnsi="Century Gothic"/>
          <w:sz w:val="20"/>
          <w:szCs w:val="20"/>
        </w:rPr>
        <w:t xml:space="preserve">Type and number of assets affected </w:t>
      </w:r>
    </w:p>
    <w:p w14:paraId="344C698B" w14:textId="1272FC10" w:rsidR="006B4FE3" w:rsidRPr="00713214" w:rsidRDefault="006B4FE3" w:rsidP="006B445A">
      <w:pPr>
        <w:numPr>
          <w:ilvl w:val="0"/>
          <w:numId w:val="4"/>
        </w:numPr>
        <w:spacing w:before="0" w:after="0"/>
        <w:rPr>
          <w:rFonts w:ascii="Century Gothic" w:hAnsi="Century Gothic"/>
          <w:sz w:val="20"/>
          <w:szCs w:val="20"/>
        </w:rPr>
      </w:pPr>
      <w:r w:rsidRPr="00713214">
        <w:rPr>
          <w:rFonts w:ascii="Century Gothic" w:hAnsi="Century Gothic"/>
          <w:sz w:val="20"/>
          <w:szCs w:val="20"/>
        </w:rPr>
        <w:t>Amounts of compensation paid</w:t>
      </w:r>
    </w:p>
    <w:p w14:paraId="7279C83E" w14:textId="138C4350" w:rsidR="00D2314B" w:rsidRPr="00713214" w:rsidRDefault="006B4FE3" w:rsidP="006B445A">
      <w:pPr>
        <w:numPr>
          <w:ilvl w:val="0"/>
          <w:numId w:val="4"/>
        </w:numPr>
        <w:spacing w:before="0" w:after="0"/>
        <w:rPr>
          <w:rFonts w:ascii="Century Gothic" w:hAnsi="Century Gothic"/>
          <w:sz w:val="20"/>
          <w:szCs w:val="20"/>
        </w:rPr>
      </w:pPr>
      <w:r w:rsidRPr="00713214">
        <w:rPr>
          <w:rFonts w:ascii="Century Gothic" w:hAnsi="Century Gothic"/>
          <w:sz w:val="20"/>
          <w:szCs w:val="20"/>
        </w:rPr>
        <w:t>Number of grievances registered, and number resolved</w:t>
      </w:r>
    </w:p>
    <w:p w14:paraId="4503EF0E" w14:textId="06FF1B2C" w:rsidR="00993844" w:rsidRPr="00713214" w:rsidRDefault="00993844" w:rsidP="00EC7716">
      <w:pPr>
        <w:spacing w:before="0" w:after="0"/>
        <w:rPr>
          <w:rFonts w:ascii="Century Gothic" w:hAnsi="Century Gothic"/>
          <w:sz w:val="20"/>
          <w:szCs w:val="20"/>
        </w:rPr>
      </w:pPr>
    </w:p>
    <w:p w14:paraId="42F6C1BB" w14:textId="616E6709" w:rsidR="00993844" w:rsidRPr="00713214" w:rsidRDefault="006B4FE3" w:rsidP="00EC7716">
      <w:pPr>
        <w:spacing w:before="0" w:after="0"/>
        <w:rPr>
          <w:rFonts w:ascii="Century Gothic" w:hAnsi="Century Gothic"/>
          <w:sz w:val="20"/>
          <w:szCs w:val="20"/>
        </w:rPr>
      </w:pPr>
      <w:r w:rsidRPr="00713214">
        <w:rPr>
          <w:rFonts w:ascii="Century Gothic" w:hAnsi="Century Gothic"/>
          <w:sz w:val="20"/>
          <w:szCs w:val="20"/>
        </w:rPr>
        <w:t>A semi-annual monitoring report will be developed by the safeguards team to determine actual output as against expected output and variances</w:t>
      </w:r>
      <w:r w:rsidR="00735279" w:rsidRPr="00713214">
        <w:rPr>
          <w:rFonts w:ascii="Century Gothic" w:hAnsi="Century Gothic"/>
          <w:sz w:val="20"/>
          <w:szCs w:val="20"/>
        </w:rPr>
        <w:t>.</w:t>
      </w:r>
    </w:p>
    <w:p w14:paraId="747487E5" w14:textId="6373C140" w:rsidR="00623447" w:rsidRPr="00713214" w:rsidRDefault="00623447" w:rsidP="00EC7716">
      <w:pPr>
        <w:spacing w:before="0" w:after="0"/>
        <w:rPr>
          <w:rFonts w:ascii="Century Gothic" w:hAnsi="Century Gothic"/>
          <w:sz w:val="20"/>
          <w:szCs w:val="20"/>
        </w:rPr>
      </w:pPr>
    </w:p>
    <w:p w14:paraId="37AE5046" w14:textId="13C16C1C" w:rsidR="000D72FA" w:rsidRPr="00713214" w:rsidRDefault="00623447" w:rsidP="00623201">
      <w:pPr>
        <w:pStyle w:val="Caption"/>
        <w:rPr>
          <w:rFonts w:ascii="Century Gothic" w:hAnsi="Century Gothic"/>
        </w:rPr>
      </w:pPr>
      <w:bookmarkStart w:id="438" w:name="_Toc57999356"/>
      <w:r w:rsidRPr="00713214">
        <w:rPr>
          <w:rFonts w:ascii="Century Gothic" w:hAnsi="Century Gothic"/>
        </w:rPr>
        <w:t xml:space="preserve">Table </w:t>
      </w:r>
      <w:r w:rsidRPr="00713214">
        <w:rPr>
          <w:rFonts w:ascii="Century Gothic" w:hAnsi="Century Gothic"/>
        </w:rPr>
        <w:fldChar w:fldCharType="begin"/>
      </w:r>
      <w:r w:rsidRPr="00713214">
        <w:rPr>
          <w:rFonts w:ascii="Century Gothic" w:hAnsi="Century Gothic"/>
        </w:rPr>
        <w:instrText xml:space="preserve"> STYLEREF 1 \s </w:instrText>
      </w:r>
      <w:r w:rsidRPr="00713214">
        <w:rPr>
          <w:rFonts w:ascii="Century Gothic" w:hAnsi="Century Gothic"/>
        </w:rPr>
        <w:fldChar w:fldCharType="separate"/>
      </w:r>
      <w:r w:rsidRPr="00713214">
        <w:rPr>
          <w:rFonts w:ascii="Century Gothic" w:hAnsi="Century Gothic"/>
          <w:noProof/>
        </w:rPr>
        <w:t>12</w:t>
      </w:r>
      <w:r w:rsidRPr="00713214">
        <w:rPr>
          <w:rFonts w:ascii="Century Gothic" w:hAnsi="Century Gothic"/>
        </w:rPr>
        <w:fldChar w:fldCharType="end"/>
      </w:r>
      <w:r w:rsidRPr="00713214">
        <w:rPr>
          <w:rFonts w:ascii="Century Gothic" w:hAnsi="Century Gothic"/>
        </w:rPr>
        <w:noBreakHyphen/>
      </w:r>
      <w:r w:rsidRPr="00713214">
        <w:rPr>
          <w:rFonts w:ascii="Century Gothic" w:hAnsi="Century Gothic"/>
        </w:rPr>
        <w:fldChar w:fldCharType="begin"/>
      </w:r>
      <w:r w:rsidRPr="00713214">
        <w:rPr>
          <w:rFonts w:ascii="Century Gothic" w:hAnsi="Century Gothic"/>
        </w:rPr>
        <w:instrText xml:space="preserve"> SEQ Table \* ARABIC \s 1 </w:instrText>
      </w:r>
      <w:r w:rsidRPr="00713214">
        <w:rPr>
          <w:rFonts w:ascii="Century Gothic" w:hAnsi="Century Gothic"/>
        </w:rPr>
        <w:fldChar w:fldCharType="separate"/>
      </w:r>
      <w:r w:rsidRPr="00713214">
        <w:rPr>
          <w:rFonts w:ascii="Century Gothic" w:hAnsi="Century Gothic"/>
          <w:noProof/>
        </w:rPr>
        <w:t>1</w:t>
      </w:r>
      <w:r w:rsidRPr="00713214">
        <w:rPr>
          <w:rFonts w:ascii="Century Gothic" w:hAnsi="Century Gothic"/>
        </w:rPr>
        <w:fldChar w:fldCharType="end"/>
      </w:r>
      <w:r w:rsidRPr="00713214">
        <w:rPr>
          <w:rFonts w:ascii="Century Gothic" w:hAnsi="Century Gothic"/>
        </w:rPr>
        <w:t>:Monitoring Indicators and Means of Verification</w:t>
      </w:r>
      <w:bookmarkEnd w:id="438"/>
    </w:p>
    <w:tbl>
      <w:tblPr>
        <w:tblStyle w:val="TableGrid"/>
        <w:tblW w:w="0" w:type="auto"/>
        <w:tblLook w:val="04A0" w:firstRow="1" w:lastRow="0" w:firstColumn="1" w:lastColumn="0" w:noHBand="0" w:noVBand="1"/>
      </w:tblPr>
      <w:tblGrid>
        <w:gridCol w:w="2547"/>
        <w:gridCol w:w="3463"/>
        <w:gridCol w:w="3006"/>
      </w:tblGrid>
      <w:tr w:rsidR="000D72FA" w:rsidRPr="00713214" w14:paraId="5DEC3BBA" w14:textId="23A17BA0" w:rsidTr="00623201">
        <w:tc>
          <w:tcPr>
            <w:tcW w:w="2547" w:type="dxa"/>
          </w:tcPr>
          <w:p w14:paraId="042748D8" w14:textId="7E5D3C2B" w:rsidR="000D72FA" w:rsidRPr="00713214" w:rsidRDefault="000D72FA" w:rsidP="002B775D">
            <w:pPr>
              <w:spacing w:before="0" w:after="0"/>
              <w:jc w:val="left"/>
              <w:rPr>
                <w:rFonts w:ascii="Century Gothic" w:hAnsi="Century Gothic"/>
                <w:sz w:val="20"/>
                <w:szCs w:val="20"/>
              </w:rPr>
            </w:pPr>
            <w:r w:rsidRPr="00713214">
              <w:rPr>
                <w:rFonts w:ascii="Century Gothic" w:hAnsi="Century Gothic"/>
                <w:sz w:val="20"/>
                <w:szCs w:val="20"/>
              </w:rPr>
              <w:t>Potential Impact issues/Concerns</w:t>
            </w:r>
          </w:p>
        </w:tc>
        <w:tc>
          <w:tcPr>
            <w:tcW w:w="3463" w:type="dxa"/>
          </w:tcPr>
          <w:p w14:paraId="722247CE" w14:textId="59DA4132" w:rsidR="000D72FA" w:rsidRPr="00713214" w:rsidRDefault="000D72FA" w:rsidP="00EC7716">
            <w:pPr>
              <w:spacing w:before="0" w:after="0"/>
              <w:rPr>
                <w:rFonts w:ascii="Century Gothic" w:hAnsi="Century Gothic"/>
                <w:sz w:val="20"/>
                <w:szCs w:val="20"/>
              </w:rPr>
            </w:pPr>
            <w:r w:rsidRPr="00713214">
              <w:rPr>
                <w:rFonts w:ascii="Century Gothic" w:hAnsi="Century Gothic"/>
                <w:sz w:val="20"/>
                <w:szCs w:val="20"/>
              </w:rPr>
              <w:t>Monitoring Indicators</w:t>
            </w:r>
          </w:p>
        </w:tc>
        <w:tc>
          <w:tcPr>
            <w:tcW w:w="3006" w:type="dxa"/>
          </w:tcPr>
          <w:p w14:paraId="282992AA" w14:textId="2503F382" w:rsidR="000D72FA" w:rsidRPr="00713214" w:rsidRDefault="000D72FA" w:rsidP="00EC7716">
            <w:pPr>
              <w:spacing w:before="0" w:after="0"/>
              <w:rPr>
                <w:rFonts w:ascii="Century Gothic" w:hAnsi="Century Gothic"/>
                <w:sz w:val="20"/>
                <w:szCs w:val="20"/>
              </w:rPr>
            </w:pPr>
            <w:r w:rsidRPr="00713214">
              <w:rPr>
                <w:rFonts w:ascii="Century Gothic" w:hAnsi="Century Gothic"/>
                <w:sz w:val="20"/>
                <w:szCs w:val="20"/>
              </w:rPr>
              <w:t>Means of Verification</w:t>
            </w:r>
          </w:p>
        </w:tc>
      </w:tr>
      <w:tr w:rsidR="00A952B4" w:rsidRPr="00713214" w14:paraId="0B9904D3" w14:textId="686C9E59" w:rsidTr="00955BF3">
        <w:tc>
          <w:tcPr>
            <w:tcW w:w="2547" w:type="dxa"/>
          </w:tcPr>
          <w:p w14:paraId="4ABC42B5" w14:textId="051061DA" w:rsidR="00A952B4" w:rsidRPr="00713214" w:rsidRDefault="00A952B4" w:rsidP="00EC7716">
            <w:pPr>
              <w:spacing w:before="0" w:after="0"/>
              <w:rPr>
                <w:rFonts w:ascii="Century Gothic" w:hAnsi="Century Gothic"/>
                <w:sz w:val="20"/>
                <w:szCs w:val="20"/>
              </w:rPr>
            </w:pPr>
            <w:r w:rsidRPr="00713214">
              <w:rPr>
                <w:rFonts w:ascii="Century Gothic" w:hAnsi="Century Gothic"/>
                <w:sz w:val="20"/>
                <w:szCs w:val="20"/>
              </w:rPr>
              <w:t>Land tenure and ownership</w:t>
            </w:r>
          </w:p>
        </w:tc>
        <w:tc>
          <w:tcPr>
            <w:tcW w:w="3463" w:type="dxa"/>
          </w:tcPr>
          <w:p w14:paraId="2D0401B2" w14:textId="2431E823" w:rsidR="00A952B4" w:rsidRPr="00713214" w:rsidRDefault="00A952B4" w:rsidP="00623201">
            <w:pPr>
              <w:spacing w:before="0" w:after="0"/>
              <w:jc w:val="left"/>
              <w:rPr>
                <w:rFonts w:ascii="Century Gothic" w:hAnsi="Century Gothic"/>
                <w:b/>
                <w:bCs/>
                <w:sz w:val="20"/>
                <w:szCs w:val="20"/>
              </w:rPr>
            </w:pPr>
            <w:r w:rsidRPr="00713214">
              <w:rPr>
                <w:rFonts w:ascii="Century Gothic" w:hAnsi="Century Gothic"/>
                <w:b/>
                <w:bCs/>
                <w:sz w:val="20"/>
                <w:szCs w:val="20"/>
              </w:rPr>
              <w:t>Key Indicators:</w:t>
            </w:r>
          </w:p>
          <w:p w14:paraId="1ED767A4" w14:textId="29A348CE" w:rsidR="00A952B4" w:rsidRPr="00713214" w:rsidRDefault="00A952B4" w:rsidP="006B445A">
            <w:pPr>
              <w:pStyle w:val="ListParagraph"/>
              <w:numPr>
                <w:ilvl w:val="0"/>
                <w:numId w:val="132"/>
              </w:numPr>
              <w:ind w:left="171" w:hanging="171"/>
              <w:rPr>
                <w:rFonts w:ascii="Century Gothic" w:hAnsi="Century Gothic"/>
                <w:sz w:val="20"/>
                <w:szCs w:val="20"/>
              </w:rPr>
            </w:pPr>
            <w:r w:rsidRPr="00713214">
              <w:rPr>
                <w:rFonts w:ascii="Century Gothic" w:hAnsi="Century Gothic"/>
                <w:sz w:val="20"/>
                <w:szCs w:val="20"/>
              </w:rPr>
              <w:t xml:space="preserve">Proper documentation </w:t>
            </w:r>
            <w:proofErr w:type="gramStart"/>
            <w:r w:rsidRPr="00713214">
              <w:rPr>
                <w:rFonts w:ascii="Century Gothic" w:hAnsi="Century Gothic"/>
                <w:sz w:val="20"/>
                <w:szCs w:val="20"/>
              </w:rPr>
              <w:t>available;</w:t>
            </w:r>
            <w:proofErr w:type="gramEnd"/>
          </w:p>
          <w:p w14:paraId="15295FF7" w14:textId="782CC240" w:rsidR="00A952B4" w:rsidRPr="00713214" w:rsidRDefault="00A952B4" w:rsidP="006B445A">
            <w:pPr>
              <w:pStyle w:val="ListParagraph"/>
              <w:numPr>
                <w:ilvl w:val="0"/>
                <w:numId w:val="132"/>
              </w:numPr>
              <w:ind w:left="171" w:hanging="171"/>
              <w:rPr>
                <w:rFonts w:ascii="Century Gothic" w:hAnsi="Century Gothic"/>
                <w:sz w:val="20"/>
                <w:szCs w:val="20"/>
              </w:rPr>
            </w:pPr>
            <w:r w:rsidRPr="00713214">
              <w:rPr>
                <w:rFonts w:ascii="Century Gothic" w:hAnsi="Century Gothic"/>
                <w:sz w:val="20"/>
                <w:szCs w:val="20"/>
              </w:rPr>
              <w:t>PAPs paid compensation</w:t>
            </w:r>
          </w:p>
          <w:p w14:paraId="1FFDA751" w14:textId="68251306" w:rsidR="00A952B4" w:rsidRPr="00713214" w:rsidRDefault="00A952B4" w:rsidP="006B445A">
            <w:pPr>
              <w:pStyle w:val="ListParagraph"/>
              <w:numPr>
                <w:ilvl w:val="0"/>
                <w:numId w:val="132"/>
              </w:numPr>
              <w:ind w:left="171" w:hanging="171"/>
              <w:rPr>
                <w:rFonts w:ascii="Century Gothic" w:hAnsi="Century Gothic"/>
                <w:sz w:val="20"/>
                <w:szCs w:val="20"/>
              </w:rPr>
            </w:pPr>
            <w:r w:rsidRPr="00713214">
              <w:rPr>
                <w:rFonts w:ascii="Century Gothic" w:hAnsi="Century Gothic"/>
                <w:sz w:val="20"/>
                <w:szCs w:val="20"/>
              </w:rPr>
              <w:t xml:space="preserve">Disputes </w:t>
            </w:r>
            <w:proofErr w:type="gramStart"/>
            <w:r w:rsidRPr="00713214">
              <w:rPr>
                <w:rFonts w:ascii="Century Gothic" w:hAnsi="Century Gothic"/>
                <w:sz w:val="20"/>
                <w:szCs w:val="20"/>
              </w:rPr>
              <w:t>registered;</w:t>
            </w:r>
            <w:proofErr w:type="gramEnd"/>
          </w:p>
          <w:p w14:paraId="3358086D" w14:textId="7157BE18" w:rsidR="00A952B4" w:rsidRPr="00713214" w:rsidRDefault="00A952B4" w:rsidP="006B445A">
            <w:pPr>
              <w:pStyle w:val="ListParagraph"/>
              <w:numPr>
                <w:ilvl w:val="0"/>
                <w:numId w:val="132"/>
              </w:numPr>
              <w:ind w:left="171" w:hanging="141"/>
              <w:rPr>
                <w:rFonts w:ascii="Century Gothic" w:hAnsi="Century Gothic"/>
                <w:sz w:val="20"/>
                <w:szCs w:val="20"/>
              </w:rPr>
            </w:pPr>
            <w:r w:rsidRPr="00713214">
              <w:rPr>
                <w:rFonts w:ascii="Century Gothic" w:hAnsi="Century Gothic"/>
                <w:sz w:val="20"/>
                <w:szCs w:val="20"/>
              </w:rPr>
              <w:t>Grievances recorded and resolved;</w:t>
            </w:r>
          </w:p>
        </w:tc>
        <w:tc>
          <w:tcPr>
            <w:tcW w:w="3006" w:type="dxa"/>
            <w:vMerge w:val="restart"/>
          </w:tcPr>
          <w:p w14:paraId="471EDF16" w14:textId="4E2494A8" w:rsidR="00A952B4" w:rsidRPr="00713214" w:rsidRDefault="00A952B4" w:rsidP="006B445A">
            <w:pPr>
              <w:pStyle w:val="ListParagraph"/>
              <w:numPr>
                <w:ilvl w:val="0"/>
                <w:numId w:val="131"/>
              </w:numPr>
              <w:spacing w:line="480" w:lineRule="auto"/>
              <w:ind w:left="117" w:hanging="117"/>
              <w:rPr>
                <w:rFonts w:ascii="Century Gothic" w:hAnsi="Century Gothic"/>
                <w:sz w:val="20"/>
                <w:szCs w:val="20"/>
              </w:rPr>
            </w:pPr>
            <w:r w:rsidRPr="00713214">
              <w:rPr>
                <w:rFonts w:ascii="Century Gothic" w:hAnsi="Century Gothic"/>
                <w:sz w:val="20"/>
                <w:szCs w:val="20"/>
              </w:rPr>
              <w:t>Field inspections</w:t>
            </w:r>
          </w:p>
          <w:p w14:paraId="07B526D3" w14:textId="6C67C745" w:rsidR="00A952B4" w:rsidRPr="00713214" w:rsidRDefault="00A952B4" w:rsidP="006B445A">
            <w:pPr>
              <w:pStyle w:val="ListParagraph"/>
              <w:numPr>
                <w:ilvl w:val="0"/>
                <w:numId w:val="131"/>
              </w:numPr>
              <w:spacing w:line="480" w:lineRule="auto"/>
              <w:ind w:left="117" w:hanging="117"/>
              <w:rPr>
                <w:rFonts w:ascii="Century Gothic" w:hAnsi="Century Gothic"/>
                <w:sz w:val="20"/>
                <w:szCs w:val="20"/>
              </w:rPr>
            </w:pPr>
            <w:r w:rsidRPr="00713214">
              <w:rPr>
                <w:rFonts w:ascii="Century Gothic" w:hAnsi="Century Gothic"/>
                <w:sz w:val="20"/>
                <w:szCs w:val="20"/>
              </w:rPr>
              <w:t>Site reports</w:t>
            </w:r>
          </w:p>
          <w:p w14:paraId="2FB52E5A" w14:textId="6454A4E4" w:rsidR="00A952B4" w:rsidRPr="00713214" w:rsidRDefault="00A952B4" w:rsidP="006B445A">
            <w:pPr>
              <w:pStyle w:val="ListParagraph"/>
              <w:numPr>
                <w:ilvl w:val="0"/>
                <w:numId w:val="131"/>
              </w:numPr>
              <w:spacing w:line="480" w:lineRule="auto"/>
              <w:ind w:left="117" w:hanging="117"/>
              <w:rPr>
                <w:rFonts w:ascii="Century Gothic" w:hAnsi="Century Gothic"/>
                <w:sz w:val="20"/>
                <w:szCs w:val="20"/>
              </w:rPr>
            </w:pPr>
            <w:r w:rsidRPr="00713214">
              <w:rPr>
                <w:rFonts w:ascii="Century Gothic" w:hAnsi="Century Gothic"/>
                <w:sz w:val="20"/>
                <w:szCs w:val="20"/>
              </w:rPr>
              <w:t>Special audits by project units</w:t>
            </w:r>
          </w:p>
          <w:p w14:paraId="0D472F8D" w14:textId="1E469E5D" w:rsidR="00A952B4" w:rsidRPr="00713214" w:rsidRDefault="00A952B4" w:rsidP="006B445A">
            <w:pPr>
              <w:pStyle w:val="ListParagraph"/>
              <w:numPr>
                <w:ilvl w:val="0"/>
                <w:numId w:val="131"/>
              </w:numPr>
              <w:spacing w:line="480" w:lineRule="auto"/>
              <w:ind w:left="117" w:hanging="117"/>
              <w:rPr>
                <w:rFonts w:ascii="Century Gothic" w:hAnsi="Century Gothic"/>
                <w:sz w:val="20"/>
                <w:szCs w:val="20"/>
              </w:rPr>
            </w:pPr>
            <w:r w:rsidRPr="00713214">
              <w:rPr>
                <w:rFonts w:ascii="Century Gothic" w:hAnsi="Century Gothic"/>
                <w:sz w:val="20"/>
                <w:szCs w:val="20"/>
              </w:rPr>
              <w:lastRenderedPageBreak/>
              <w:t>Third party audits</w:t>
            </w:r>
          </w:p>
          <w:p w14:paraId="5347FBF0" w14:textId="357519D4" w:rsidR="00A952B4" w:rsidRPr="00713214" w:rsidRDefault="00A952B4" w:rsidP="006B445A">
            <w:pPr>
              <w:pStyle w:val="ListParagraph"/>
              <w:numPr>
                <w:ilvl w:val="0"/>
                <w:numId w:val="131"/>
              </w:numPr>
              <w:spacing w:line="480" w:lineRule="auto"/>
              <w:ind w:left="117" w:hanging="117"/>
              <w:rPr>
                <w:rFonts w:ascii="Century Gothic" w:hAnsi="Century Gothic"/>
                <w:sz w:val="20"/>
                <w:szCs w:val="20"/>
              </w:rPr>
            </w:pPr>
            <w:r w:rsidRPr="00713214">
              <w:rPr>
                <w:rFonts w:ascii="Century Gothic" w:hAnsi="Century Gothic"/>
                <w:sz w:val="20"/>
                <w:szCs w:val="20"/>
              </w:rPr>
              <w:t>Annual monitoring by Environmental and Social Safeguards Focal Person</w:t>
            </w:r>
          </w:p>
        </w:tc>
      </w:tr>
      <w:tr w:rsidR="00A952B4" w:rsidRPr="00713214" w14:paraId="7BD5FD06" w14:textId="643AF22A" w:rsidTr="00955BF3">
        <w:tc>
          <w:tcPr>
            <w:tcW w:w="2547" w:type="dxa"/>
          </w:tcPr>
          <w:p w14:paraId="085AD5F1" w14:textId="2A03AF59" w:rsidR="00A952B4" w:rsidRPr="00713214" w:rsidRDefault="00A952B4" w:rsidP="00EC7716">
            <w:pPr>
              <w:spacing w:before="0" w:after="0"/>
              <w:rPr>
                <w:rFonts w:ascii="Century Gothic" w:hAnsi="Century Gothic"/>
                <w:sz w:val="20"/>
                <w:szCs w:val="20"/>
              </w:rPr>
            </w:pPr>
            <w:r w:rsidRPr="00713214">
              <w:rPr>
                <w:rFonts w:ascii="Century Gothic" w:hAnsi="Century Gothic"/>
                <w:sz w:val="20"/>
                <w:szCs w:val="20"/>
              </w:rPr>
              <w:t>Maintaining Livelihoods</w:t>
            </w:r>
          </w:p>
        </w:tc>
        <w:tc>
          <w:tcPr>
            <w:tcW w:w="3463" w:type="dxa"/>
          </w:tcPr>
          <w:p w14:paraId="66625278" w14:textId="6A6ABC33" w:rsidR="00A952B4" w:rsidRPr="00713214" w:rsidRDefault="00A952B4" w:rsidP="00623201">
            <w:pPr>
              <w:spacing w:before="0" w:after="0"/>
              <w:jc w:val="left"/>
              <w:rPr>
                <w:rFonts w:ascii="Century Gothic" w:hAnsi="Century Gothic"/>
                <w:b/>
                <w:bCs/>
                <w:sz w:val="20"/>
                <w:szCs w:val="20"/>
              </w:rPr>
            </w:pPr>
            <w:r w:rsidRPr="00713214">
              <w:rPr>
                <w:rFonts w:ascii="Century Gothic" w:hAnsi="Century Gothic"/>
                <w:b/>
                <w:bCs/>
                <w:sz w:val="20"/>
                <w:szCs w:val="20"/>
              </w:rPr>
              <w:t>Key Indicators:</w:t>
            </w:r>
          </w:p>
          <w:p w14:paraId="152A6517" w14:textId="1BC2ECB0" w:rsidR="00A952B4" w:rsidRPr="00713214" w:rsidRDefault="00A952B4" w:rsidP="006B445A">
            <w:pPr>
              <w:pStyle w:val="ListParagraph"/>
              <w:numPr>
                <w:ilvl w:val="0"/>
                <w:numId w:val="133"/>
              </w:numPr>
              <w:ind w:left="171" w:hanging="141"/>
              <w:rPr>
                <w:rFonts w:ascii="Century Gothic" w:hAnsi="Century Gothic"/>
                <w:sz w:val="20"/>
                <w:szCs w:val="20"/>
              </w:rPr>
            </w:pPr>
            <w:r w:rsidRPr="00713214">
              <w:rPr>
                <w:rFonts w:ascii="Century Gothic" w:hAnsi="Century Gothic"/>
                <w:sz w:val="20"/>
                <w:szCs w:val="20"/>
              </w:rPr>
              <w:t xml:space="preserve">Alternatives </w:t>
            </w:r>
            <w:proofErr w:type="gramStart"/>
            <w:r w:rsidRPr="00713214">
              <w:rPr>
                <w:rFonts w:ascii="Century Gothic" w:hAnsi="Century Gothic"/>
                <w:sz w:val="20"/>
                <w:szCs w:val="20"/>
              </w:rPr>
              <w:t>provided;</w:t>
            </w:r>
            <w:proofErr w:type="gramEnd"/>
          </w:p>
          <w:p w14:paraId="18D0CD47" w14:textId="1FFECE97" w:rsidR="00A952B4" w:rsidRPr="00713214" w:rsidRDefault="00A952B4" w:rsidP="006B445A">
            <w:pPr>
              <w:pStyle w:val="ListParagraph"/>
              <w:numPr>
                <w:ilvl w:val="0"/>
                <w:numId w:val="133"/>
              </w:numPr>
              <w:ind w:left="171" w:hanging="141"/>
              <w:rPr>
                <w:rFonts w:ascii="Century Gothic" w:hAnsi="Century Gothic"/>
                <w:sz w:val="20"/>
                <w:szCs w:val="20"/>
              </w:rPr>
            </w:pPr>
            <w:r w:rsidRPr="00713214">
              <w:rPr>
                <w:rFonts w:ascii="Century Gothic" w:hAnsi="Century Gothic"/>
                <w:sz w:val="20"/>
                <w:szCs w:val="20"/>
              </w:rPr>
              <w:lastRenderedPageBreak/>
              <w:t xml:space="preserve">Support and incentives </w:t>
            </w:r>
            <w:proofErr w:type="gramStart"/>
            <w:r w:rsidRPr="00713214">
              <w:rPr>
                <w:rFonts w:ascii="Century Gothic" w:hAnsi="Century Gothic"/>
                <w:sz w:val="20"/>
                <w:szCs w:val="20"/>
              </w:rPr>
              <w:t>available;</w:t>
            </w:r>
            <w:proofErr w:type="gramEnd"/>
          </w:p>
          <w:p w14:paraId="636ED82E" w14:textId="0D48489B" w:rsidR="00A952B4" w:rsidRPr="00713214" w:rsidRDefault="00A952B4" w:rsidP="006B445A">
            <w:pPr>
              <w:pStyle w:val="ListParagraph"/>
              <w:numPr>
                <w:ilvl w:val="0"/>
                <w:numId w:val="133"/>
              </w:numPr>
              <w:ind w:left="171" w:hanging="141"/>
              <w:rPr>
                <w:rFonts w:ascii="Century Gothic" w:hAnsi="Century Gothic"/>
                <w:sz w:val="20"/>
                <w:szCs w:val="20"/>
              </w:rPr>
            </w:pPr>
            <w:r w:rsidRPr="00713214">
              <w:rPr>
                <w:rFonts w:ascii="Century Gothic" w:hAnsi="Century Gothic"/>
                <w:sz w:val="20"/>
                <w:szCs w:val="20"/>
              </w:rPr>
              <w:t>Number of PAPs receiving livelihood restoration</w:t>
            </w:r>
          </w:p>
          <w:p w14:paraId="5C3895A4" w14:textId="29161C4E" w:rsidR="00A952B4" w:rsidRPr="00713214" w:rsidRDefault="00A952B4" w:rsidP="006B445A">
            <w:pPr>
              <w:pStyle w:val="ListParagraph"/>
              <w:numPr>
                <w:ilvl w:val="0"/>
                <w:numId w:val="133"/>
              </w:numPr>
              <w:ind w:left="171" w:hanging="141"/>
              <w:rPr>
                <w:rFonts w:ascii="Century Gothic" w:hAnsi="Century Gothic"/>
                <w:sz w:val="20"/>
                <w:szCs w:val="20"/>
              </w:rPr>
            </w:pPr>
            <w:r w:rsidRPr="00713214">
              <w:rPr>
                <w:rFonts w:ascii="Century Gothic" w:hAnsi="Century Gothic"/>
                <w:sz w:val="20"/>
                <w:szCs w:val="20"/>
              </w:rPr>
              <w:t xml:space="preserve">Proper and acceptable results </w:t>
            </w:r>
            <w:proofErr w:type="gramStart"/>
            <w:r w:rsidRPr="00713214">
              <w:rPr>
                <w:rFonts w:ascii="Century Gothic" w:hAnsi="Century Gothic"/>
                <w:sz w:val="20"/>
                <w:szCs w:val="20"/>
              </w:rPr>
              <w:t>documented;</w:t>
            </w:r>
            <w:proofErr w:type="gramEnd"/>
          </w:p>
          <w:p w14:paraId="1FCE3660" w14:textId="5048A670" w:rsidR="00A952B4" w:rsidRPr="00713214" w:rsidRDefault="00A952B4" w:rsidP="006B445A">
            <w:pPr>
              <w:pStyle w:val="ListParagraph"/>
              <w:numPr>
                <w:ilvl w:val="0"/>
                <w:numId w:val="133"/>
              </w:numPr>
              <w:ind w:left="171" w:hanging="141"/>
              <w:rPr>
                <w:rFonts w:ascii="Century Gothic" w:hAnsi="Century Gothic"/>
                <w:sz w:val="20"/>
                <w:szCs w:val="20"/>
              </w:rPr>
            </w:pPr>
            <w:r w:rsidRPr="00713214">
              <w:rPr>
                <w:rFonts w:ascii="Century Gothic" w:hAnsi="Century Gothic"/>
                <w:sz w:val="20"/>
                <w:szCs w:val="20"/>
              </w:rPr>
              <w:t>Grievances recorded and resolved.</w:t>
            </w:r>
          </w:p>
        </w:tc>
        <w:tc>
          <w:tcPr>
            <w:tcW w:w="3006" w:type="dxa"/>
            <w:vMerge/>
          </w:tcPr>
          <w:p w14:paraId="4508C0B7" w14:textId="0E26092E" w:rsidR="00A952B4" w:rsidRPr="00713214" w:rsidRDefault="00A952B4" w:rsidP="00EC7716">
            <w:pPr>
              <w:spacing w:before="0" w:after="0"/>
              <w:rPr>
                <w:rFonts w:ascii="Century Gothic" w:hAnsi="Century Gothic"/>
                <w:sz w:val="20"/>
                <w:szCs w:val="20"/>
              </w:rPr>
            </w:pPr>
          </w:p>
        </w:tc>
      </w:tr>
      <w:tr w:rsidR="00A952B4" w:rsidRPr="00713214" w14:paraId="207EF7D2" w14:textId="25CC3027" w:rsidTr="00955BF3">
        <w:tc>
          <w:tcPr>
            <w:tcW w:w="2547" w:type="dxa"/>
          </w:tcPr>
          <w:p w14:paraId="5B58D97F" w14:textId="112C78F3" w:rsidR="00A952B4" w:rsidRPr="00713214" w:rsidRDefault="00A952B4" w:rsidP="00EC7716">
            <w:pPr>
              <w:spacing w:before="0" w:after="0"/>
              <w:rPr>
                <w:rFonts w:ascii="Century Gothic" w:hAnsi="Century Gothic"/>
                <w:sz w:val="20"/>
                <w:szCs w:val="20"/>
              </w:rPr>
            </w:pPr>
            <w:r w:rsidRPr="00713214">
              <w:rPr>
                <w:rFonts w:ascii="Century Gothic" w:hAnsi="Century Gothic"/>
                <w:sz w:val="20"/>
                <w:szCs w:val="20"/>
              </w:rPr>
              <w:t>Affected person/Communities’ rights</w:t>
            </w:r>
          </w:p>
        </w:tc>
        <w:tc>
          <w:tcPr>
            <w:tcW w:w="3463" w:type="dxa"/>
          </w:tcPr>
          <w:p w14:paraId="754951EE" w14:textId="214CC235" w:rsidR="00A952B4" w:rsidRPr="00713214" w:rsidRDefault="00A952B4" w:rsidP="00623201">
            <w:pPr>
              <w:spacing w:before="0" w:after="0"/>
              <w:jc w:val="left"/>
              <w:rPr>
                <w:rFonts w:ascii="Century Gothic" w:hAnsi="Century Gothic"/>
                <w:sz w:val="20"/>
                <w:szCs w:val="20"/>
              </w:rPr>
            </w:pPr>
            <w:r w:rsidRPr="00713214">
              <w:rPr>
                <w:rFonts w:ascii="Century Gothic" w:hAnsi="Century Gothic"/>
                <w:b/>
                <w:bCs/>
                <w:sz w:val="20"/>
                <w:szCs w:val="20"/>
              </w:rPr>
              <w:t>Key Indicators</w:t>
            </w:r>
            <w:r w:rsidRPr="00713214">
              <w:rPr>
                <w:rFonts w:ascii="Century Gothic" w:hAnsi="Century Gothic"/>
                <w:sz w:val="20"/>
                <w:szCs w:val="20"/>
              </w:rPr>
              <w:t>:</w:t>
            </w:r>
          </w:p>
          <w:p w14:paraId="13904439" w14:textId="18C32853" w:rsidR="00A952B4" w:rsidRPr="00713214" w:rsidRDefault="00A952B4" w:rsidP="006B445A">
            <w:pPr>
              <w:pStyle w:val="ListParagraph"/>
              <w:numPr>
                <w:ilvl w:val="0"/>
                <w:numId w:val="134"/>
              </w:numPr>
              <w:ind w:left="171" w:hanging="141"/>
              <w:rPr>
                <w:rFonts w:ascii="Century Gothic" w:hAnsi="Century Gothic"/>
                <w:sz w:val="20"/>
                <w:szCs w:val="20"/>
              </w:rPr>
            </w:pPr>
            <w:r w:rsidRPr="00713214">
              <w:rPr>
                <w:rFonts w:ascii="Century Gothic" w:hAnsi="Century Gothic"/>
                <w:sz w:val="20"/>
                <w:szCs w:val="20"/>
              </w:rPr>
              <w:t xml:space="preserve">Participation in projects </w:t>
            </w:r>
            <w:proofErr w:type="gramStart"/>
            <w:r w:rsidRPr="00713214">
              <w:rPr>
                <w:rFonts w:ascii="Century Gothic" w:hAnsi="Century Gothic"/>
                <w:sz w:val="20"/>
                <w:szCs w:val="20"/>
              </w:rPr>
              <w:t>design;</w:t>
            </w:r>
            <w:proofErr w:type="gramEnd"/>
          </w:p>
          <w:p w14:paraId="73FF28FD" w14:textId="11EEAD0E" w:rsidR="00A952B4" w:rsidRPr="00713214" w:rsidRDefault="00A952B4" w:rsidP="006B445A">
            <w:pPr>
              <w:pStyle w:val="ListParagraph"/>
              <w:numPr>
                <w:ilvl w:val="0"/>
                <w:numId w:val="134"/>
              </w:numPr>
              <w:ind w:left="171" w:hanging="141"/>
              <w:rPr>
                <w:rFonts w:ascii="Century Gothic" w:hAnsi="Century Gothic"/>
                <w:sz w:val="20"/>
                <w:szCs w:val="20"/>
              </w:rPr>
            </w:pPr>
            <w:r w:rsidRPr="00713214">
              <w:rPr>
                <w:rFonts w:ascii="Century Gothic" w:hAnsi="Century Gothic"/>
                <w:sz w:val="20"/>
                <w:szCs w:val="20"/>
              </w:rPr>
              <w:t xml:space="preserve">Local customary land rights </w:t>
            </w:r>
            <w:proofErr w:type="gramStart"/>
            <w:r w:rsidRPr="00713214">
              <w:rPr>
                <w:rFonts w:ascii="Century Gothic" w:hAnsi="Century Gothic"/>
                <w:sz w:val="20"/>
                <w:szCs w:val="20"/>
              </w:rPr>
              <w:t>respected;</w:t>
            </w:r>
            <w:proofErr w:type="gramEnd"/>
          </w:p>
          <w:p w14:paraId="299FA95E" w14:textId="0C71AEB5" w:rsidR="00A952B4" w:rsidRPr="00713214" w:rsidRDefault="00A952B4" w:rsidP="006B445A">
            <w:pPr>
              <w:pStyle w:val="ListParagraph"/>
              <w:numPr>
                <w:ilvl w:val="0"/>
                <w:numId w:val="134"/>
              </w:numPr>
              <w:ind w:left="171" w:hanging="141"/>
              <w:rPr>
                <w:rFonts w:ascii="Century Gothic" w:hAnsi="Century Gothic"/>
                <w:sz w:val="20"/>
                <w:szCs w:val="20"/>
              </w:rPr>
            </w:pPr>
            <w:r w:rsidRPr="00713214">
              <w:rPr>
                <w:rFonts w:ascii="Century Gothic" w:hAnsi="Century Gothic"/>
                <w:sz w:val="20"/>
                <w:szCs w:val="20"/>
              </w:rPr>
              <w:t xml:space="preserve">Grievances documented and </w:t>
            </w:r>
            <w:proofErr w:type="gramStart"/>
            <w:r w:rsidRPr="00713214">
              <w:rPr>
                <w:rFonts w:ascii="Century Gothic" w:hAnsi="Century Gothic"/>
                <w:sz w:val="20"/>
                <w:szCs w:val="20"/>
              </w:rPr>
              <w:t>resolved;</w:t>
            </w:r>
            <w:proofErr w:type="gramEnd"/>
          </w:p>
          <w:p w14:paraId="7A9CC2F6" w14:textId="00480736" w:rsidR="00A952B4" w:rsidRPr="00713214" w:rsidRDefault="00A952B4" w:rsidP="00623201">
            <w:pPr>
              <w:spacing w:before="0" w:after="0"/>
              <w:jc w:val="left"/>
              <w:rPr>
                <w:rFonts w:ascii="Century Gothic" w:hAnsi="Century Gothic"/>
                <w:sz w:val="20"/>
                <w:szCs w:val="20"/>
              </w:rPr>
            </w:pPr>
          </w:p>
        </w:tc>
        <w:tc>
          <w:tcPr>
            <w:tcW w:w="3006" w:type="dxa"/>
            <w:vMerge/>
          </w:tcPr>
          <w:p w14:paraId="6AF051CC" w14:textId="66495198" w:rsidR="00A952B4" w:rsidRPr="00713214" w:rsidRDefault="00A952B4" w:rsidP="00EC7716">
            <w:pPr>
              <w:spacing w:before="0" w:after="0"/>
              <w:rPr>
                <w:rFonts w:ascii="Century Gothic" w:hAnsi="Century Gothic"/>
                <w:sz w:val="20"/>
                <w:szCs w:val="20"/>
              </w:rPr>
            </w:pPr>
          </w:p>
        </w:tc>
      </w:tr>
      <w:tr w:rsidR="00A952B4" w:rsidRPr="00713214" w14:paraId="3F341E50" w14:textId="392F4E0A" w:rsidTr="00955BF3">
        <w:tc>
          <w:tcPr>
            <w:tcW w:w="2547" w:type="dxa"/>
          </w:tcPr>
          <w:p w14:paraId="41F5FEBE" w14:textId="25601AAA" w:rsidR="00A952B4" w:rsidRPr="00713214" w:rsidRDefault="00A952B4" w:rsidP="00EC7716">
            <w:pPr>
              <w:spacing w:before="0" w:after="0"/>
              <w:rPr>
                <w:rFonts w:ascii="Century Gothic" w:hAnsi="Century Gothic"/>
                <w:sz w:val="20"/>
                <w:szCs w:val="20"/>
              </w:rPr>
            </w:pPr>
            <w:r w:rsidRPr="00713214">
              <w:rPr>
                <w:rFonts w:ascii="Century Gothic" w:hAnsi="Century Gothic"/>
                <w:sz w:val="20"/>
                <w:szCs w:val="20"/>
              </w:rPr>
              <w:t>Cultural Heritage</w:t>
            </w:r>
          </w:p>
        </w:tc>
        <w:tc>
          <w:tcPr>
            <w:tcW w:w="3463" w:type="dxa"/>
          </w:tcPr>
          <w:p w14:paraId="4E873FAF" w14:textId="72EBC512" w:rsidR="00A952B4" w:rsidRPr="00713214" w:rsidRDefault="00A952B4" w:rsidP="00EC7716">
            <w:pPr>
              <w:spacing w:before="0" w:after="0"/>
              <w:rPr>
                <w:rFonts w:ascii="Century Gothic" w:hAnsi="Century Gothic"/>
                <w:b/>
                <w:bCs/>
                <w:sz w:val="20"/>
                <w:szCs w:val="20"/>
              </w:rPr>
            </w:pPr>
            <w:r w:rsidRPr="00713214">
              <w:rPr>
                <w:rFonts w:ascii="Century Gothic" w:hAnsi="Century Gothic"/>
                <w:b/>
                <w:bCs/>
                <w:sz w:val="20"/>
                <w:szCs w:val="20"/>
              </w:rPr>
              <w:t>Key Indicators:</w:t>
            </w:r>
          </w:p>
          <w:p w14:paraId="153A957E" w14:textId="59F43128" w:rsidR="00A952B4" w:rsidRPr="00713214" w:rsidRDefault="00A952B4" w:rsidP="006B445A">
            <w:pPr>
              <w:pStyle w:val="ListParagraph"/>
              <w:numPr>
                <w:ilvl w:val="0"/>
                <w:numId w:val="135"/>
              </w:numPr>
              <w:ind w:left="171" w:hanging="141"/>
              <w:rPr>
                <w:rFonts w:ascii="Century Gothic" w:hAnsi="Century Gothic"/>
                <w:sz w:val="20"/>
                <w:szCs w:val="20"/>
              </w:rPr>
            </w:pPr>
            <w:r w:rsidRPr="00713214">
              <w:rPr>
                <w:rFonts w:ascii="Century Gothic" w:hAnsi="Century Gothic"/>
                <w:sz w:val="20"/>
                <w:szCs w:val="20"/>
              </w:rPr>
              <w:t>Cultural rites agreed and documented</w:t>
            </w:r>
          </w:p>
        </w:tc>
        <w:tc>
          <w:tcPr>
            <w:tcW w:w="3006" w:type="dxa"/>
            <w:vMerge/>
          </w:tcPr>
          <w:p w14:paraId="0385CDC8" w14:textId="080EC1D9" w:rsidR="00A952B4" w:rsidRPr="00713214" w:rsidRDefault="00A952B4" w:rsidP="00EC7716">
            <w:pPr>
              <w:spacing w:before="0" w:after="0"/>
              <w:rPr>
                <w:rFonts w:ascii="Century Gothic" w:hAnsi="Century Gothic"/>
                <w:sz w:val="20"/>
                <w:szCs w:val="20"/>
              </w:rPr>
            </w:pPr>
          </w:p>
        </w:tc>
      </w:tr>
    </w:tbl>
    <w:p w14:paraId="239E7919" w14:textId="66D1B5EA" w:rsidR="00735279" w:rsidRPr="00713214" w:rsidRDefault="00735279" w:rsidP="00EC7716">
      <w:pPr>
        <w:spacing w:before="0" w:after="0"/>
        <w:rPr>
          <w:rFonts w:ascii="Century Gothic" w:hAnsi="Century Gothic"/>
          <w:sz w:val="20"/>
          <w:szCs w:val="20"/>
        </w:rPr>
      </w:pPr>
    </w:p>
    <w:p w14:paraId="348A245C" w14:textId="163CBB82" w:rsidR="00735279" w:rsidRPr="00713214" w:rsidRDefault="00735279" w:rsidP="00EC7716">
      <w:pPr>
        <w:spacing w:before="0" w:after="0"/>
        <w:rPr>
          <w:rFonts w:ascii="Century Gothic" w:hAnsi="Century Gothic"/>
          <w:sz w:val="20"/>
          <w:szCs w:val="20"/>
        </w:rPr>
      </w:pPr>
    </w:p>
    <w:bookmarkEnd w:id="437"/>
    <w:p w14:paraId="0D406578" w14:textId="77777777" w:rsidR="00004C55" w:rsidRPr="00713214" w:rsidRDefault="00004C55" w:rsidP="00EC7716">
      <w:pPr>
        <w:spacing w:before="0" w:after="0"/>
        <w:rPr>
          <w:rFonts w:ascii="Century Gothic" w:hAnsi="Century Gothic"/>
          <w:sz w:val="20"/>
          <w:szCs w:val="20"/>
        </w:rPr>
      </w:pPr>
    </w:p>
    <w:p w14:paraId="4721C314" w14:textId="3CB8FBFF" w:rsidR="006B4FE3" w:rsidRPr="00713214" w:rsidRDefault="006B4FE3" w:rsidP="00EC7716">
      <w:pPr>
        <w:pStyle w:val="Heading2"/>
        <w:spacing w:before="0" w:after="0"/>
        <w:ind w:left="0" w:firstLine="0"/>
        <w:rPr>
          <w:rFonts w:ascii="Century Gothic" w:hAnsi="Century Gothic"/>
          <w:sz w:val="20"/>
          <w:szCs w:val="20"/>
        </w:rPr>
      </w:pPr>
      <w:bookmarkStart w:id="439" w:name="_Toc52739014"/>
      <w:bookmarkStart w:id="440" w:name="_Toc65250681"/>
      <w:r w:rsidRPr="00713214">
        <w:rPr>
          <w:rFonts w:ascii="Century Gothic" w:hAnsi="Century Gothic"/>
          <w:sz w:val="20"/>
          <w:szCs w:val="20"/>
        </w:rPr>
        <w:t xml:space="preserve">Evaluation of Resettlement </w:t>
      </w:r>
      <w:r w:rsidR="00A50A5F" w:rsidRPr="00713214">
        <w:rPr>
          <w:rFonts w:ascii="Century Gothic" w:hAnsi="Century Gothic"/>
          <w:sz w:val="20"/>
          <w:szCs w:val="20"/>
        </w:rPr>
        <w:t xml:space="preserve">Policy Framework </w:t>
      </w:r>
      <w:r w:rsidR="008203FF" w:rsidRPr="00713214">
        <w:rPr>
          <w:rFonts w:ascii="Century Gothic" w:hAnsi="Century Gothic"/>
          <w:sz w:val="20"/>
          <w:szCs w:val="20"/>
        </w:rPr>
        <w:t xml:space="preserve">and </w:t>
      </w:r>
      <w:r w:rsidRPr="00713214">
        <w:rPr>
          <w:rFonts w:ascii="Century Gothic" w:hAnsi="Century Gothic"/>
          <w:sz w:val="20"/>
          <w:szCs w:val="20"/>
        </w:rPr>
        <w:t>Process</w:t>
      </w:r>
      <w:bookmarkEnd w:id="439"/>
      <w:r w:rsidRPr="00713214">
        <w:rPr>
          <w:rFonts w:ascii="Century Gothic" w:hAnsi="Century Gothic"/>
          <w:sz w:val="20"/>
          <w:szCs w:val="20"/>
        </w:rPr>
        <w:t xml:space="preserve"> </w:t>
      </w:r>
      <w:r w:rsidR="008203FF" w:rsidRPr="00713214">
        <w:rPr>
          <w:rFonts w:ascii="Century Gothic" w:hAnsi="Century Gothic"/>
          <w:sz w:val="20"/>
          <w:szCs w:val="20"/>
        </w:rPr>
        <w:t>Framework</w:t>
      </w:r>
      <w:bookmarkEnd w:id="440"/>
      <w:r w:rsidR="008203FF" w:rsidRPr="00713214">
        <w:rPr>
          <w:rFonts w:ascii="Century Gothic" w:hAnsi="Century Gothic"/>
          <w:sz w:val="20"/>
          <w:szCs w:val="20"/>
        </w:rPr>
        <w:t xml:space="preserve"> </w:t>
      </w:r>
    </w:p>
    <w:p w14:paraId="7545B5DF" w14:textId="77777777" w:rsidR="00993844" w:rsidRPr="00713214" w:rsidRDefault="00993844" w:rsidP="00EC7716">
      <w:pPr>
        <w:spacing w:before="0" w:after="0"/>
        <w:rPr>
          <w:rFonts w:ascii="Century Gothic" w:hAnsi="Century Gothic"/>
          <w:sz w:val="20"/>
          <w:szCs w:val="20"/>
        </w:rPr>
      </w:pPr>
    </w:p>
    <w:p w14:paraId="48686F32" w14:textId="61A90D5C" w:rsidR="006173B3" w:rsidRPr="00713214" w:rsidRDefault="009C7E4E" w:rsidP="00EC7716">
      <w:pPr>
        <w:spacing w:before="0" w:after="0"/>
        <w:rPr>
          <w:rFonts w:ascii="Century Gothic" w:eastAsia="Calibri" w:hAnsi="Century Gothic"/>
          <w:sz w:val="20"/>
          <w:szCs w:val="20"/>
        </w:rPr>
      </w:pPr>
      <w:r w:rsidRPr="00713214">
        <w:rPr>
          <w:rFonts w:ascii="Century Gothic" w:hAnsi="Century Gothic"/>
          <w:sz w:val="20"/>
          <w:szCs w:val="20"/>
        </w:rPr>
        <w:t>As part of efforts to improve learn</w:t>
      </w:r>
      <w:r w:rsidR="00004C55" w:rsidRPr="00713214">
        <w:rPr>
          <w:rFonts w:ascii="Century Gothic" w:hAnsi="Century Gothic"/>
          <w:sz w:val="20"/>
          <w:szCs w:val="20"/>
        </w:rPr>
        <w:t xml:space="preserve">ing and properly achieve the outcome of this RPF and RF, </w:t>
      </w:r>
      <w:r w:rsidRPr="00713214">
        <w:rPr>
          <w:rFonts w:ascii="Century Gothic" w:hAnsi="Century Gothic"/>
          <w:sz w:val="20"/>
          <w:szCs w:val="20"/>
        </w:rPr>
        <w:t xml:space="preserve">the project will carry out both midterm and end of project evaluation on the compliance and implementation of actions and activities prescribed in this RPF and RF. </w:t>
      </w:r>
      <w:r w:rsidR="008335BA" w:rsidRPr="00713214">
        <w:rPr>
          <w:rFonts w:ascii="Century Gothic" w:eastAsia="Calibri" w:hAnsi="Century Gothic"/>
          <w:sz w:val="20"/>
          <w:szCs w:val="20"/>
        </w:rPr>
        <w:t>An internal</w:t>
      </w:r>
      <w:r w:rsidR="00BC7D43" w:rsidRPr="00713214">
        <w:rPr>
          <w:rFonts w:ascii="Century Gothic" w:eastAsia="Calibri" w:hAnsi="Century Gothic"/>
          <w:sz w:val="20"/>
          <w:szCs w:val="20"/>
        </w:rPr>
        <w:t xml:space="preserve"> resettlement completion report would be prepared after completion of resettlement activities</w:t>
      </w:r>
      <w:r w:rsidR="006173B3" w:rsidRPr="00713214">
        <w:rPr>
          <w:rFonts w:ascii="Century Gothic" w:eastAsia="Calibri" w:hAnsi="Century Gothic"/>
          <w:sz w:val="20"/>
          <w:szCs w:val="20"/>
        </w:rPr>
        <w:t xml:space="preserve">. </w:t>
      </w:r>
    </w:p>
    <w:p w14:paraId="4EF4F86B" w14:textId="77777777" w:rsidR="00BC7D43" w:rsidRPr="00713214" w:rsidRDefault="00BC7D43" w:rsidP="00EC7716">
      <w:pPr>
        <w:spacing w:before="0" w:after="0"/>
        <w:rPr>
          <w:rFonts w:ascii="Century Gothic" w:hAnsi="Century Gothic"/>
          <w:sz w:val="20"/>
          <w:szCs w:val="20"/>
        </w:rPr>
      </w:pPr>
    </w:p>
    <w:p w14:paraId="0E5F2387" w14:textId="1E26BB87" w:rsidR="006B4FE3" w:rsidRPr="00713214" w:rsidRDefault="006B4FE3" w:rsidP="00EC7716">
      <w:pPr>
        <w:spacing w:before="0" w:after="0"/>
        <w:rPr>
          <w:rFonts w:ascii="Century Gothic" w:hAnsi="Century Gothic"/>
          <w:sz w:val="20"/>
          <w:szCs w:val="20"/>
        </w:rPr>
      </w:pPr>
      <w:r w:rsidRPr="00713214">
        <w:rPr>
          <w:rFonts w:ascii="Century Gothic" w:hAnsi="Century Gothic"/>
          <w:sz w:val="20"/>
          <w:szCs w:val="20"/>
        </w:rPr>
        <w:t>Reference documentation for the evaluation will be the following:</w:t>
      </w:r>
    </w:p>
    <w:p w14:paraId="72E29ABA" w14:textId="669A8FDB" w:rsidR="006B4FE3" w:rsidRPr="00713214" w:rsidRDefault="006B4FE3" w:rsidP="006B445A">
      <w:pPr>
        <w:numPr>
          <w:ilvl w:val="0"/>
          <w:numId w:val="5"/>
        </w:numPr>
        <w:spacing w:before="0" w:after="0"/>
        <w:rPr>
          <w:rFonts w:ascii="Century Gothic" w:hAnsi="Century Gothic"/>
          <w:sz w:val="20"/>
          <w:szCs w:val="20"/>
        </w:rPr>
      </w:pPr>
      <w:r w:rsidRPr="00713214">
        <w:rPr>
          <w:rFonts w:ascii="Century Gothic" w:hAnsi="Century Gothic"/>
          <w:sz w:val="20"/>
          <w:szCs w:val="20"/>
        </w:rPr>
        <w:t>This Resettlement</w:t>
      </w:r>
      <w:r w:rsidR="00A50A5F" w:rsidRPr="00713214">
        <w:rPr>
          <w:rFonts w:ascii="Century Gothic" w:hAnsi="Century Gothic"/>
          <w:sz w:val="20"/>
          <w:szCs w:val="20"/>
        </w:rPr>
        <w:t xml:space="preserve"> Policy framework</w:t>
      </w:r>
      <w:r w:rsidRPr="00713214">
        <w:rPr>
          <w:rFonts w:ascii="Century Gothic" w:hAnsi="Century Gothic"/>
          <w:sz w:val="20"/>
          <w:szCs w:val="20"/>
        </w:rPr>
        <w:t xml:space="preserve"> </w:t>
      </w:r>
      <w:r w:rsidR="008203FF" w:rsidRPr="00713214">
        <w:rPr>
          <w:rFonts w:ascii="Century Gothic" w:hAnsi="Century Gothic"/>
          <w:sz w:val="20"/>
          <w:szCs w:val="20"/>
        </w:rPr>
        <w:t>and Process</w:t>
      </w:r>
      <w:r w:rsidRPr="00713214">
        <w:rPr>
          <w:rFonts w:ascii="Century Gothic" w:hAnsi="Century Gothic"/>
          <w:sz w:val="20"/>
          <w:szCs w:val="20"/>
        </w:rPr>
        <w:t xml:space="preserve"> </w:t>
      </w:r>
      <w:proofErr w:type="gramStart"/>
      <w:r w:rsidRPr="00713214">
        <w:rPr>
          <w:rFonts w:ascii="Century Gothic" w:hAnsi="Century Gothic"/>
          <w:sz w:val="20"/>
          <w:szCs w:val="20"/>
        </w:rPr>
        <w:t>Framework;</w:t>
      </w:r>
      <w:proofErr w:type="gramEnd"/>
    </w:p>
    <w:p w14:paraId="7A56C39C" w14:textId="3F6614BB" w:rsidR="006B4FE3" w:rsidRPr="00713214" w:rsidRDefault="006B4FE3" w:rsidP="006B445A">
      <w:pPr>
        <w:numPr>
          <w:ilvl w:val="0"/>
          <w:numId w:val="5"/>
        </w:numPr>
        <w:spacing w:before="0" w:after="0"/>
        <w:rPr>
          <w:rFonts w:ascii="Century Gothic" w:hAnsi="Century Gothic"/>
          <w:sz w:val="20"/>
          <w:szCs w:val="20"/>
        </w:rPr>
      </w:pPr>
      <w:r w:rsidRPr="00713214">
        <w:rPr>
          <w:rFonts w:ascii="Century Gothic" w:hAnsi="Century Gothic"/>
          <w:sz w:val="20"/>
          <w:szCs w:val="20"/>
        </w:rPr>
        <w:t xml:space="preserve">The Ghanaian laws and regulations as described in this </w:t>
      </w:r>
      <w:proofErr w:type="gramStart"/>
      <w:r w:rsidR="008335BA" w:rsidRPr="00713214">
        <w:rPr>
          <w:rFonts w:ascii="Century Gothic" w:hAnsi="Century Gothic"/>
          <w:sz w:val="20"/>
          <w:szCs w:val="20"/>
        </w:rPr>
        <w:t>document</w:t>
      </w:r>
      <w:r w:rsidRPr="00713214">
        <w:rPr>
          <w:rFonts w:ascii="Century Gothic" w:hAnsi="Century Gothic"/>
          <w:sz w:val="20"/>
          <w:szCs w:val="20"/>
        </w:rPr>
        <w:t>;</w:t>
      </w:r>
      <w:proofErr w:type="gramEnd"/>
    </w:p>
    <w:p w14:paraId="6D9B2331" w14:textId="77777777" w:rsidR="006B4FE3" w:rsidRPr="00713214" w:rsidRDefault="006B4FE3" w:rsidP="006B445A">
      <w:pPr>
        <w:numPr>
          <w:ilvl w:val="0"/>
          <w:numId w:val="5"/>
        </w:numPr>
        <w:spacing w:before="0" w:after="0"/>
        <w:rPr>
          <w:rFonts w:ascii="Century Gothic" w:hAnsi="Century Gothic"/>
          <w:sz w:val="20"/>
          <w:szCs w:val="20"/>
        </w:rPr>
      </w:pPr>
      <w:r w:rsidRPr="00713214">
        <w:rPr>
          <w:rFonts w:ascii="Century Gothic" w:hAnsi="Century Gothic"/>
          <w:sz w:val="20"/>
          <w:szCs w:val="20"/>
        </w:rPr>
        <w:t>The World Bank requirements for “Involuntary Resettlement” as outlined in ESS5; and</w:t>
      </w:r>
    </w:p>
    <w:p w14:paraId="73A201D0" w14:textId="77777777" w:rsidR="006B4FE3" w:rsidRPr="00713214" w:rsidRDefault="006B4FE3" w:rsidP="006B445A">
      <w:pPr>
        <w:numPr>
          <w:ilvl w:val="0"/>
          <w:numId w:val="5"/>
        </w:numPr>
        <w:spacing w:before="0" w:after="0"/>
        <w:rPr>
          <w:rFonts w:ascii="Century Gothic" w:hAnsi="Century Gothic"/>
          <w:sz w:val="20"/>
          <w:szCs w:val="20"/>
        </w:rPr>
      </w:pPr>
      <w:r w:rsidRPr="00713214">
        <w:rPr>
          <w:rFonts w:ascii="Century Gothic" w:hAnsi="Century Gothic"/>
          <w:sz w:val="20"/>
          <w:szCs w:val="20"/>
        </w:rPr>
        <w:t>Compensation and GRM reports and Resettlement actions prepared for the G</w:t>
      </w:r>
      <w:r w:rsidR="004E36FA" w:rsidRPr="00713214">
        <w:rPr>
          <w:rFonts w:ascii="Century Gothic" w:hAnsi="Century Gothic"/>
          <w:sz w:val="20"/>
          <w:szCs w:val="20"/>
        </w:rPr>
        <w:t>LRSSMP</w:t>
      </w:r>
      <w:r w:rsidRPr="00713214">
        <w:rPr>
          <w:rFonts w:ascii="Century Gothic" w:hAnsi="Century Gothic"/>
          <w:sz w:val="20"/>
          <w:szCs w:val="20"/>
        </w:rPr>
        <w:t xml:space="preserve"> activities</w:t>
      </w:r>
      <w:r w:rsidR="00632DC1" w:rsidRPr="00713214">
        <w:rPr>
          <w:rFonts w:ascii="Century Gothic" w:hAnsi="Century Gothic"/>
          <w:sz w:val="20"/>
          <w:szCs w:val="20"/>
        </w:rPr>
        <w:t>.</w:t>
      </w:r>
    </w:p>
    <w:p w14:paraId="292C81E0" w14:textId="77777777" w:rsidR="00632DC1" w:rsidRPr="00713214" w:rsidRDefault="00632DC1" w:rsidP="00EC7716">
      <w:pPr>
        <w:spacing w:before="0" w:after="0"/>
        <w:rPr>
          <w:rFonts w:ascii="Century Gothic" w:hAnsi="Century Gothic"/>
          <w:sz w:val="20"/>
          <w:szCs w:val="20"/>
        </w:rPr>
      </w:pPr>
    </w:p>
    <w:p w14:paraId="2B7F24D9" w14:textId="77777777" w:rsidR="006B4FE3" w:rsidRPr="00713214" w:rsidRDefault="006B4FE3" w:rsidP="00EC7716">
      <w:pPr>
        <w:spacing w:before="0" w:after="0"/>
        <w:rPr>
          <w:rFonts w:ascii="Century Gothic" w:hAnsi="Century Gothic"/>
          <w:sz w:val="20"/>
          <w:szCs w:val="20"/>
        </w:rPr>
      </w:pPr>
      <w:r w:rsidRPr="00713214">
        <w:rPr>
          <w:rFonts w:ascii="Century Gothic" w:hAnsi="Century Gothic"/>
          <w:sz w:val="20"/>
          <w:szCs w:val="20"/>
        </w:rPr>
        <w:t xml:space="preserve">Evaluation has the following specific objectives: </w:t>
      </w:r>
    </w:p>
    <w:p w14:paraId="47B574B2" w14:textId="77777777" w:rsidR="006B4FE3" w:rsidRPr="00713214" w:rsidRDefault="006B4FE3" w:rsidP="006B445A">
      <w:pPr>
        <w:numPr>
          <w:ilvl w:val="0"/>
          <w:numId w:val="6"/>
        </w:numPr>
        <w:spacing w:before="0" w:after="0"/>
        <w:rPr>
          <w:rFonts w:ascii="Century Gothic" w:hAnsi="Century Gothic"/>
          <w:sz w:val="20"/>
          <w:szCs w:val="20"/>
        </w:rPr>
      </w:pPr>
      <w:r w:rsidRPr="00713214">
        <w:rPr>
          <w:rFonts w:ascii="Century Gothic" w:hAnsi="Century Gothic"/>
          <w:sz w:val="20"/>
          <w:szCs w:val="20"/>
        </w:rPr>
        <w:t xml:space="preserve">General assessment of the compliance of the implementation of resettlement activities with objectives and methods as set out in this </w:t>
      </w:r>
      <w:proofErr w:type="gramStart"/>
      <w:r w:rsidRPr="00713214">
        <w:rPr>
          <w:rFonts w:ascii="Century Gothic" w:hAnsi="Century Gothic"/>
          <w:sz w:val="20"/>
          <w:szCs w:val="20"/>
        </w:rPr>
        <w:t>RPF;</w:t>
      </w:r>
      <w:proofErr w:type="gramEnd"/>
      <w:r w:rsidRPr="00713214">
        <w:rPr>
          <w:rFonts w:ascii="Century Gothic" w:hAnsi="Century Gothic"/>
          <w:sz w:val="20"/>
          <w:szCs w:val="20"/>
        </w:rPr>
        <w:t xml:space="preserve">  </w:t>
      </w:r>
    </w:p>
    <w:p w14:paraId="174A9EAB" w14:textId="182A220C" w:rsidR="006B4FE3" w:rsidRPr="00713214" w:rsidRDefault="006B4FE3" w:rsidP="006B445A">
      <w:pPr>
        <w:numPr>
          <w:ilvl w:val="0"/>
          <w:numId w:val="6"/>
        </w:numPr>
        <w:spacing w:before="0" w:after="0"/>
        <w:rPr>
          <w:rFonts w:ascii="Century Gothic" w:hAnsi="Century Gothic"/>
          <w:sz w:val="20"/>
          <w:szCs w:val="20"/>
        </w:rPr>
      </w:pPr>
      <w:r w:rsidRPr="00713214">
        <w:rPr>
          <w:rFonts w:ascii="Century Gothic" w:hAnsi="Century Gothic"/>
          <w:sz w:val="20"/>
          <w:szCs w:val="20"/>
        </w:rPr>
        <w:t xml:space="preserve">Assessment of the compliance of the implementation of resettlement activities with requisite laws regulations and safeguard </w:t>
      </w:r>
      <w:proofErr w:type="gramStart"/>
      <w:r w:rsidRPr="00713214">
        <w:rPr>
          <w:rFonts w:ascii="Century Gothic" w:hAnsi="Century Gothic"/>
          <w:sz w:val="20"/>
          <w:szCs w:val="20"/>
        </w:rPr>
        <w:t>policies</w:t>
      </w:r>
      <w:r w:rsidR="00E0772E" w:rsidRPr="00713214">
        <w:rPr>
          <w:rFonts w:ascii="Century Gothic" w:hAnsi="Century Gothic"/>
          <w:sz w:val="20"/>
          <w:szCs w:val="20"/>
        </w:rPr>
        <w:t>;</w:t>
      </w:r>
      <w:proofErr w:type="gramEnd"/>
      <w:r w:rsidRPr="00713214">
        <w:rPr>
          <w:rFonts w:ascii="Century Gothic" w:hAnsi="Century Gothic"/>
          <w:sz w:val="20"/>
          <w:szCs w:val="20"/>
        </w:rPr>
        <w:t xml:space="preserve">  </w:t>
      </w:r>
    </w:p>
    <w:p w14:paraId="24B5BCF8" w14:textId="77777777" w:rsidR="006B4FE3" w:rsidRPr="00713214" w:rsidRDefault="006B4FE3" w:rsidP="006B445A">
      <w:pPr>
        <w:numPr>
          <w:ilvl w:val="0"/>
          <w:numId w:val="6"/>
        </w:numPr>
        <w:spacing w:before="0" w:after="0"/>
        <w:rPr>
          <w:rFonts w:ascii="Century Gothic" w:hAnsi="Century Gothic"/>
          <w:sz w:val="20"/>
          <w:szCs w:val="20"/>
        </w:rPr>
      </w:pPr>
      <w:r w:rsidRPr="00713214">
        <w:rPr>
          <w:rFonts w:ascii="Century Gothic" w:hAnsi="Century Gothic"/>
          <w:sz w:val="20"/>
          <w:szCs w:val="20"/>
        </w:rPr>
        <w:t xml:space="preserve">Assessment of resettlement and compensation procedures as they have been </w:t>
      </w:r>
      <w:proofErr w:type="gramStart"/>
      <w:r w:rsidRPr="00713214">
        <w:rPr>
          <w:rFonts w:ascii="Century Gothic" w:hAnsi="Century Gothic"/>
          <w:sz w:val="20"/>
          <w:szCs w:val="20"/>
        </w:rPr>
        <w:t>implemented;</w:t>
      </w:r>
      <w:proofErr w:type="gramEnd"/>
      <w:r w:rsidRPr="00713214">
        <w:rPr>
          <w:rFonts w:ascii="Century Gothic" w:hAnsi="Century Gothic"/>
          <w:sz w:val="20"/>
          <w:szCs w:val="20"/>
        </w:rPr>
        <w:t xml:space="preserve">  </w:t>
      </w:r>
    </w:p>
    <w:p w14:paraId="6B1F4E6F" w14:textId="66C7C053" w:rsidR="006B4FE3" w:rsidRPr="00713214" w:rsidRDefault="006B4FE3" w:rsidP="006B445A">
      <w:pPr>
        <w:numPr>
          <w:ilvl w:val="0"/>
          <w:numId w:val="6"/>
        </w:numPr>
        <w:spacing w:before="0" w:after="0"/>
        <w:rPr>
          <w:rFonts w:ascii="Century Gothic" w:hAnsi="Century Gothic"/>
          <w:sz w:val="20"/>
          <w:szCs w:val="20"/>
        </w:rPr>
      </w:pPr>
      <w:r w:rsidRPr="00713214">
        <w:rPr>
          <w:rFonts w:ascii="Century Gothic" w:hAnsi="Century Gothic"/>
          <w:sz w:val="20"/>
          <w:szCs w:val="20"/>
        </w:rPr>
        <w:t xml:space="preserve">Evaluation of the impact of the resettlement and compensation programs on incomes and standard of living of PAPs to ensure that their living conditions are improved and not becoming </w:t>
      </w:r>
      <w:proofErr w:type="gramStart"/>
      <w:r w:rsidRPr="00713214">
        <w:rPr>
          <w:rFonts w:ascii="Century Gothic" w:hAnsi="Century Gothic"/>
          <w:sz w:val="20"/>
          <w:szCs w:val="20"/>
        </w:rPr>
        <w:t>worse off</w:t>
      </w:r>
      <w:r w:rsidR="00E0772E" w:rsidRPr="00713214">
        <w:rPr>
          <w:rFonts w:ascii="Century Gothic" w:hAnsi="Century Gothic"/>
          <w:sz w:val="20"/>
          <w:szCs w:val="20"/>
        </w:rPr>
        <w:t>;</w:t>
      </w:r>
      <w:proofErr w:type="gramEnd"/>
    </w:p>
    <w:p w14:paraId="2B10D816" w14:textId="77777777" w:rsidR="006B4FE3" w:rsidRPr="00713214" w:rsidRDefault="006B4FE3" w:rsidP="006B445A">
      <w:pPr>
        <w:numPr>
          <w:ilvl w:val="0"/>
          <w:numId w:val="6"/>
        </w:numPr>
        <w:spacing w:before="0" w:after="0"/>
        <w:rPr>
          <w:rFonts w:ascii="Century Gothic" w:hAnsi="Century Gothic"/>
          <w:sz w:val="20"/>
          <w:szCs w:val="20"/>
        </w:rPr>
      </w:pPr>
      <w:r w:rsidRPr="00713214">
        <w:rPr>
          <w:rFonts w:ascii="Century Gothic" w:hAnsi="Century Gothic"/>
          <w:sz w:val="20"/>
          <w:szCs w:val="20"/>
        </w:rPr>
        <w:t xml:space="preserve">Identification of actions to take as part of the on-going monitoring to improve the positive impacts of the </w:t>
      </w:r>
      <w:proofErr w:type="spellStart"/>
      <w:r w:rsidRPr="00713214">
        <w:rPr>
          <w:rFonts w:ascii="Century Gothic" w:hAnsi="Century Gothic"/>
          <w:sz w:val="20"/>
          <w:szCs w:val="20"/>
        </w:rPr>
        <w:t>programme</w:t>
      </w:r>
      <w:proofErr w:type="spellEnd"/>
      <w:r w:rsidRPr="00713214">
        <w:rPr>
          <w:rFonts w:ascii="Century Gothic" w:hAnsi="Century Gothic"/>
          <w:sz w:val="20"/>
          <w:szCs w:val="20"/>
        </w:rPr>
        <w:t xml:space="preserve"> and mitigate its possible negative impacts</w:t>
      </w:r>
      <w:r w:rsidR="00993844" w:rsidRPr="00713214">
        <w:rPr>
          <w:rFonts w:ascii="Century Gothic" w:hAnsi="Century Gothic"/>
          <w:sz w:val="20"/>
          <w:szCs w:val="20"/>
        </w:rPr>
        <w:t>.</w:t>
      </w:r>
    </w:p>
    <w:p w14:paraId="403E7CDD" w14:textId="77777777" w:rsidR="00993844" w:rsidRPr="00713214" w:rsidRDefault="00993844" w:rsidP="00EC7716">
      <w:pPr>
        <w:spacing w:before="0" w:after="0"/>
        <w:ind w:left="720"/>
        <w:rPr>
          <w:rFonts w:ascii="Century Gothic" w:hAnsi="Century Gothic"/>
          <w:sz w:val="20"/>
          <w:szCs w:val="20"/>
        </w:rPr>
      </w:pPr>
    </w:p>
    <w:p w14:paraId="52E6E0C9" w14:textId="77777777" w:rsidR="006B4FE3" w:rsidRPr="00713214" w:rsidRDefault="006B4FE3" w:rsidP="00EC7716">
      <w:pPr>
        <w:spacing w:before="0" w:after="0"/>
        <w:rPr>
          <w:rFonts w:ascii="Century Gothic" w:hAnsi="Century Gothic"/>
          <w:sz w:val="20"/>
          <w:szCs w:val="20"/>
        </w:rPr>
      </w:pPr>
      <w:r w:rsidRPr="00713214">
        <w:rPr>
          <w:rFonts w:ascii="Century Gothic" w:hAnsi="Century Gothic"/>
          <w:sz w:val="20"/>
          <w:szCs w:val="20"/>
        </w:rPr>
        <w:t xml:space="preserve">Several indicators will be used to measure these impacts. These </w:t>
      </w:r>
      <w:r w:rsidR="00CB74C8" w:rsidRPr="00713214">
        <w:rPr>
          <w:rFonts w:ascii="Century Gothic" w:hAnsi="Century Gothic"/>
          <w:sz w:val="20"/>
          <w:szCs w:val="20"/>
        </w:rPr>
        <w:t>will include</w:t>
      </w:r>
      <w:r w:rsidRPr="00713214">
        <w:rPr>
          <w:rFonts w:ascii="Century Gothic" w:hAnsi="Century Gothic"/>
          <w:sz w:val="20"/>
          <w:szCs w:val="20"/>
        </w:rPr>
        <w:t xml:space="preserve"> but not limited to the following:</w:t>
      </w:r>
    </w:p>
    <w:p w14:paraId="7E4A4FA4"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Comparison of income levels before-and-after the </w:t>
      </w:r>
      <w:proofErr w:type="gramStart"/>
      <w:r w:rsidRPr="00713214">
        <w:rPr>
          <w:rFonts w:ascii="Century Gothic" w:hAnsi="Century Gothic"/>
          <w:sz w:val="20"/>
          <w:szCs w:val="20"/>
        </w:rPr>
        <w:t>RAP;</w:t>
      </w:r>
      <w:proofErr w:type="gramEnd"/>
      <w:r w:rsidRPr="00713214">
        <w:rPr>
          <w:rFonts w:ascii="Century Gothic" w:hAnsi="Century Gothic"/>
          <w:sz w:val="20"/>
          <w:szCs w:val="20"/>
        </w:rPr>
        <w:t xml:space="preserve"> </w:t>
      </w:r>
    </w:p>
    <w:p w14:paraId="03DE3181"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Access to livelihoods and employment and other alternative </w:t>
      </w:r>
      <w:proofErr w:type="gramStart"/>
      <w:r w:rsidRPr="00713214">
        <w:rPr>
          <w:rFonts w:ascii="Century Gothic" w:hAnsi="Century Gothic"/>
          <w:sz w:val="20"/>
          <w:szCs w:val="20"/>
        </w:rPr>
        <w:t>incomes;</w:t>
      </w:r>
      <w:proofErr w:type="gramEnd"/>
    </w:p>
    <w:p w14:paraId="7E1DDD21"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changes in standards of living/housing conditions of </w:t>
      </w:r>
      <w:proofErr w:type="gramStart"/>
      <w:r w:rsidRPr="00713214">
        <w:rPr>
          <w:rFonts w:ascii="Century Gothic" w:hAnsi="Century Gothic"/>
          <w:sz w:val="20"/>
          <w:szCs w:val="20"/>
        </w:rPr>
        <w:t>PAPs;</w:t>
      </w:r>
      <w:proofErr w:type="gramEnd"/>
      <w:r w:rsidRPr="00713214">
        <w:rPr>
          <w:rFonts w:ascii="Century Gothic" w:hAnsi="Century Gothic"/>
          <w:sz w:val="20"/>
          <w:szCs w:val="20"/>
        </w:rPr>
        <w:t xml:space="preserve"> </w:t>
      </w:r>
    </w:p>
    <w:p w14:paraId="5AB92ED3"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Number of grievances and their status, time and quality of </w:t>
      </w:r>
      <w:proofErr w:type="gramStart"/>
      <w:r w:rsidRPr="00713214">
        <w:rPr>
          <w:rFonts w:ascii="Century Gothic" w:hAnsi="Century Gothic"/>
          <w:sz w:val="20"/>
          <w:szCs w:val="20"/>
        </w:rPr>
        <w:t>resolution;</w:t>
      </w:r>
      <w:proofErr w:type="gramEnd"/>
    </w:p>
    <w:p w14:paraId="0D464DF7"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Number of vulnerable groups identified and assisted, and impact of resettlement assistance provided on </w:t>
      </w:r>
      <w:proofErr w:type="gramStart"/>
      <w:r w:rsidRPr="00713214">
        <w:rPr>
          <w:rFonts w:ascii="Century Gothic" w:hAnsi="Century Gothic"/>
          <w:sz w:val="20"/>
          <w:szCs w:val="20"/>
        </w:rPr>
        <w:t>them;</w:t>
      </w:r>
      <w:proofErr w:type="gramEnd"/>
      <w:r w:rsidRPr="00713214">
        <w:rPr>
          <w:rFonts w:ascii="Century Gothic" w:hAnsi="Century Gothic"/>
          <w:sz w:val="20"/>
          <w:szCs w:val="20"/>
        </w:rPr>
        <w:t xml:space="preserve"> </w:t>
      </w:r>
    </w:p>
    <w:p w14:paraId="5D29B321" w14:textId="77777777"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lastRenderedPageBreak/>
        <w:t>Number of demolitions after giving notice if any, and</w:t>
      </w:r>
    </w:p>
    <w:p w14:paraId="23C9CDE2" w14:textId="310EDE0D" w:rsidR="006B4FE3" w:rsidRPr="00713214" w:rsidRDefault="006B4FE3" w:rsidP="006B445A">
      <w:pPr>
        <w:numPr>
          <w:ilvl w:val="0"/>
          <w:numId w:val="7"/>
        </w:numPr>
        <w:spacing w:before="0" w:after="0"/>
        <w:rPr>
          <w:rFonts w:ascii="Century Gothic" w:hAnsi="Century Gothic"/>
          <w:sz w:val="20"/>
          <w:szCs w:val="20"/>
        </w:rPr>
      </w:pPr>
      <w:r w:rsidRPr="00713214">
        <w:rPr>
          <w:rFonts w:ascii="Century Gothic" w:hAnsi="Century Gothic"/>
          <w:sz w:val="20"/>
          <w:szCs w:val="20"/>
        </w:rPr>
        <w:t xml:space="preserve">Number of PAPs paid </w:t>
      </w:r>
      <w:proofErr w:type="gramStart"/>
      <w:r w:rsidRPr="00713214">
        <w:rPr>
          <w:rFonts w:ascii="Century Gothic" w:hAnsi="Century Gothic"/>
          <w:sz w:val="20"/>
          <w:szCs w:val="20"/>
        </w:rPr>
        <w:t>in a given</w:t>
      </w:r>
      <w:proofErr w:type="gramEnd"/>
      <w:r w:rsidRPr="00713214">
        <w:rPr>
          <w:rFonts w:ascii="Century Gothic" w:hAnsi="Century Gothic"/>
          <w:sz w:val="20"/>
          <w:szCs w:val="20"/>
        </w:rPr>
        <w:t xml:space="preserve"> period in comparison with what was planned.</w:t>
      </w:r>
    </w:p>
    <w:p w14:paraId="22697184" w14:textId="62409592" w:rsidR="00151D74" w:rsidRPr="00713214" w:rsidRDefault="00151D74" w:rsidP="00151D74">
      <w:pPr>
        <w:spacing w:before="0" w:after="0"/>
        <w:rPr>
          <w:rFonts w:ascii="Century Gothic" w:hAnsi="Century Gothic"/>
          <w:sz w:val="20"/>
          <w:szCs w:val="20"/>
        </w:rPr>
      </w:pPr>
    </w:p>
    <w:p w14:paraId="216ADB5F" w14:textId="77777777" w:rsidR="00151D74" w:rsidRPr="00713214" w:rsidRDefault="00151D74" w:rsidP="00151D74">
      <w:pPr>
        <w:spacing w:before="0" w:after="0"/>
        <w:rPr>
          <w:rFonts w:ascii="Century Gothic" w:hAnsi="Century Gothic"/>
          <w:sz w:val="20"/>
          <w:szCs w:val="20"/>
        </w:rPr>
      </w:pPr>
      <w:r w:rsidRPr="00713214">
        <w:rPr>
          <w:rFonts w:ascii="Century Gothic" w:hAnsi="Century Gothic"/>
          <w:sz w:val="20"/>
          <w:szCs w:val="20"/>
        </w:rPr>
        <w:t>Evaluation of resettlement and compensation activities will be part of general assessment and review activities undertaken for GLRSSMP activities in an integrated manner by IAs.</w:t>
      </w:r>
    </w:p>
    <w:p w14:paraId="1B6E89EE" w14:textId="77777777" w:rsidR="00151D74" w:rsidRPr="00713214" w:rsidRDefault="00151D74" w:rsidP="00151D74">
      <w:pPr>
        <w:spacing w:before="0" w:after="0"/>
        <w:rPr>
          <w:rFonts w:ascii="Century Gothic" w:hAnsi="Century Gothic"/>
          <w:sz w:val="20"/>
          <w:szCs w:val="20"/>
        </w:rPr>
      </w:pPr>
    </w:p>
    <w:p w14:paraId="62B6FF3E" w14:textId="77777777" w:rsidR="00151D74" w:rsidRPr="00713214" w:rsidRDefault="00151D74" w:rsidP="00151D74">
      <w:pPr>
        <w:spacing w:before="0" w:after="0"/>
        <w:rPr>
          <w:rFonts w:ascii="Century Gothic" w:hAnsi="Century Gothic"/>
          <w:sz w:val="20"/>
          <w:szCs w:val="20"/>
        </w:rPr>
      </w:pPr>
    </w:p>
    <w:p w14:paraId="0FEC293A" w14:textId="77777777" w:rsidR="00EF7427" w:rsidRPr="00713214" w:rsidRDefault="00EF7427" w:rsidP="00713214">
      <w:pPr>
        <w:rPr>
          <w:rFonts w:ascii="Century Gothic" w:hAnsi="Century Gothic"/>
          <w:sz w:val="20"/>
          <w:szCs w:val="20"/>
        </w:rPr>
      </w:pPr>
    </w:p>
    <w:p w14:paraId="242DAC98" w14:textId="08A05EB9" w:rsidR="00A76D8D" w:rsidRPr="00713214" w:rsidRDefault="00E81DC8" w:rsidP="00B116D2">
      <w:pPr>
        <w:tabs>
          <w:tab w:val="left" w:pos="3960"/>
        </w:tabs>
        <w:spacing w:before="0" w:after="0"/>
        <w:jc w:val="left"/>
        <w:rPr>
          <w:rFonts w:ascii="Century Gothic" w:eastAsia="Calibri" w:hAnsi="Century Gothic"/>
          <w:sz w:val="20"/>
          <w:szCs w:val="20"/>
        </w:rPr>
      </w:pPr>
      <w:r w:rsidRPr="00713214">
        <w:rPr>
          <w:rFonts w:ascii="Century Gothic" w:eastAsia="Calibri" w:hAnsi="Century Gothic"/>
          <w:sz w:val="20"/>
          <w:szCs w:val="20"/>
        </w:rPr>
        <w:tab/>
      </w:r>
    </w:p>
    <w:p w14:paraId="1D89C84D" w14:textId="2360BEB9" w:rsidR="007B01CC" w:rsidRDefault="007B01CC" w:rsidP="00333D73">
      <w:pPr>
        <w:autoSpaceDE w:val="0"/>
        <w:autoSpaceDN w:val="0"/>
        <w:adjustRightInd w:val="0"/>
        <w:spacing w:before="0" w:after="0"/>
        <w:jc w:val="left"/>
        <w:rPr>
          <w:rFonts w:ascii="Century Gothic" w:eastAsia="Calibri" w:hAnsi="Century Gothic"/>
          <w:sz w:val="20"/>
          <w:szCs w:val="20"/>
        </w:rPr>
      </w:pPr>
    </w:p>
    <w:p w14:paraId="518192AD" w14:textId="72E4DE05" w:rsidR="000B7ACE" w:rsidRDefault="000B7ACE" w:rsidP="00333D73">
      <w:pPr>
        <w:autoSpaceDE w:val="0"/>
        <w:autoSpaceDN w:val="0"/>
        <w:adjustRightInd w:val="0"/>
        <w:spacing w:before="0" w:after="0"/>
        <w:jc w:val="left"/>
        <w:rPr>
          <w:rFonts w:ascii="Century Gothic" w:eastAsia="Calibri" w:hAnsi="Century Gothic"/>
          <w:sz w:val="20"/>
          <w:szCs w:val="20"/>
        </w:rPr>
      </w:pPr>
    </w:p>
    <w:p w14:paraId="51266A97" w14:textId="06EF3E12" w:rsidR="000B7ACE" w:rsidRDefault="000B7ACE" w:rsidP="00333D73">
      <w:pPr>
        <w:autoSpaceDE w:val="0"/>
        <w:autoSpaceDN w:val="0"/>
        <w:adjustRightInd w:val="0"/>
        <w:spacing w:before="0" w:after="0"/>
        <w:jc w:val="left"/>
        <w:rPr>
          <w:rFonts w:ascii="Century Gothic" w:eastAsia="Calibri" w:hAnsi="Century Gothic"/>
          <w:sz w:val="20"/>
          <w:szCs w:val="20"/>
        </w:rPr>
      </w:pPr>
    </w:p>
    <w:p w14:paraId="232CED4A" w14:textId="0DCE4B21" w:rsidR="000B7ACE" w:rsidRDefault="000B7ACE" w:rsidP="00333D73">
      <w:pPr>
        <w:autoSpaceDE w:val="0"/>
        <w:autoSpaceDN w:val="0"/>
        <w:adjustRightInd w:val="0"/>
        <w:spacing w:before="0" w:after="0"/>
        <w:jc w:val="left"/>
        <w:rPr>
          <w:rFonts w:ascii="Century Gothic" w:eastAsia="Calibri" w:hAnsi="Century Gothic"/>
          <w:sz w:val="20"/>
          <w:szCs w:val="20"/>
        </w:rPr>
      </w:pPr>
    </w:p>
    <w:p w14:paraId="3E24E73D" w14:textId="3B7F416D" w:rsidR="000B7ACE" w:rsidRDefault="000B7ACE" w:rsidP="00333D73">
      <w:pPr>
        <w:autoSpaceDE w:val="0"/>
        <w:autoSpaceDN w:val="0"/>
        <w:adjustRightInd w:val="0"/>
        <w:spacing w:before="0" w:after="0"/>
        <w:jc w:val="left"/>
        <w:rPr>
          <w:rFonts w:ascii="Century Gothic" w:eastAsia="Calibri" w:hAnsi="Century Gothic"/>
          <w:sz w:val="20"/>
          <w:szCs w:val="20"/>
        </w:rPr>
      </w:pPr>
    </w:p>
    <w:p w14:paraId="1BFDD581" w14:textId="793BA278" w:rsidR="000B7ACE" w:rsidRDefault="000B7ACE" w:rsidP="00333D73">
      <w:pPr>
        <w:autoSpaceDE w:val="0"/>
        <w:autoSpaceDN w:val="0"/>
        <w:adjustRightInd w:val="0"/>
        <w:spacing w:before="0" w:after="0"/>
        <w:jc w:val="left"/>
        <w:rPr>
          <w:rFonts w:ascii="Century Gothic" w:eastAsia="Calibri" w:hAnsi="Century Gothic"/>
          <w:sz w:val="20"/>
          <w:szCs w:val="20"/>
        </w:rPr>
      </w:pPr>
    </w:p>
    <w:p w14:paraId="7FD4D186" w14:textId="0412A0AF" w:rsidR="000B7ACE" w:rsidRDefault="000B7ACE" w:rsidP="00333D73">
      <w:pPr>
        <w:autoSpaceDE w:val="0"/>
        <w:autoSpaceDN w:val="0"/>
        <w:adjustRightInd w:val="0"/>
        <w:spacing w:before="0" w:after="0"/>
        <w:jc w:val="left"/>
        <w:rPr>
          <w:rFonts w:ascii="Century Gothic" w:eastAsia="Calibri" w:hAnsi="Century Gothic"/>
          <w:sz w:val="20"/>
          <w:szCs w:val="20"/>
        </w:rPr>
      </w:pPr>
    </w:p>
    <w:p w14:paraId="59AB0482" w14:textId="1E71EDBE" w:rsidR="000B7ACE" w:rsidRDefault="000B7ACE" w:rsidP="00333D73">
      <w:pPr>
        <w:autoSpaceDE w:val="0"/>
        <w:autoSpaceDN w:val="0"/>
        <w:adjustRightInd w:val="0"/>
        <w:spacing w:before="0" w:after="0"/>
        <w:jc w:val="left"/>
        <w:rPr>
          <w:rFonts w:ascii="Century Gothic" w:eastAsia="Calibri" w:hAnsi="Century Gothic"/>
          <w:sz w:val="20"/>
          <w:szCs w:val="20"/>
        </w:rPr>
      </w:pPr>
    </w:p>
    <w:p w14:paraId="13BA4940" w14:textId="2C844151" w:rsidR="000B7ACE" w:rsidRDefault="000B7ACE" w:rsidP="00333D73">
      <w:pPr>
        <w:autoSpaceDE w:val="0"/>
        <w:autoSpaceDN w:val="0"/>
        <w:adjustRightInd w:val="0"/>
        <w:spacing w:before="0" w:after="0"/>
        <w:jc w:val="left"/>
        <w:rPr>
          <w:rFonts w:ascii="Century Gothic" w:eastAsia="Calibri" w:hAnsi="Century Gothic"/>
          <w:sz w:val="20"/>
          <w:szCs w:val="20"/>
        </w:rPr>
      </w:pPr>
    </w:p>
    <w:p w14:paraId="68CA7C84" w14:textId="635AFE6E" w:rsidR="000B7ACE" w:rsidRDefault="000B7ACE" w:rsidP="00333D73">
      <w:pPr>
        <w:autoSpaceDE w:val="0"/>
        <w:autoSpaceDN w:val="0"/>
        <w:adjustRightInd w:val="0"/>
        <w:spacing w:before="0" w:after="0"/>
        <w:jc w:val="left"/>
        <w:rPr>
          <w:rFonts w:ascii="Century Gothic" w:eastAsia="Calibri" w:hAnsi="Century Gothic"/>
          <w:sz w:val="20"/>
          <w:szCs w:val="20"/>
        </w:rPr>
      </w:pPr>
    </w:p>
    <w:p w14:paraId="34DF9EB9" w14:textId="16DAA684" w:rsidR="000B7ACE" w:rsidRDefault="000B7ACE" w:rsidP="00333D73">
      <w:pPr>
        <w:autoSpaceDE w:val="0"/>
        <w:autoSpaceDN w:val="0"/>
        <w:adjustRightInd w:val="0"/>
        <w:spacing w:before="0" w:after="0"/>
        <w:jc w:val="left"/>
        <w:rPr>
          <w:rFonts w:ascii="Century Gothic" w:eastAsia="Calibri" w:hAnsi="Century Gothic"/>
          <w:sz w:val="20"/>
          <w:szCs w:val="20"/>
        </w:rPr>
      </w:pPr>
    </w:p>
    <w:p w14:paraId="5D32E274" w14:textId="50C3BE79" w:rsidR="000B7ACE" w:rsidRDefault="000B7ACE" w:rsidP="00333D73">
      <w:pPr>
        <w:autoSpaceDE w:val="0"/>
        <w:autoSpaceDN w:val="0"/>
        <w:adjustRightInd w:val="0"/>
        <w:spacing w:before="0" w:after="0"/>
        <w:jc w:val="left"/>
        <w:rPr>
          <w:rFonts w:ascii="Century Gothic" w:eastAsia="Calibri" w:hAnsi="Century Gothic"/>
          <w:sz w:val="20"/>
          <w:szCs w:val="20"/>
        </w:rPr>
      </w:pPr>
    </w:p>
    <w:p w14:paraId="006F00C0" w14:textId="6EB74D35" w:rsidR="000B7ACE" w:rsidRDefault="000B7ACE" w:rsidP="00333D73">
      <w:pPr>
        <w:autoSpaceDE w:val="0"/>
        <w:autoSpaceDN w:val="0"/>
        <w:adjustRightInd w:val="0"/>
        <w:spacing w:before="0" w:after="0"/>
        <w:jc w:val="left"/>
        <w:rPr>
          <w:rFonts w:ascii="Century Gothic" w:eastAsia="Calibri" w:hAnsi="Century Gothic"/>
          <w:sz w:val="20"/>
          <w:szCs w:val="20"/>
        </w:rPr>
      </w:pPr>
    </w:p>
    <w:p w14:paraId="0919DF5F" w14:textId="037143C5" w:rsidR="000B7ACE" w:rsidRDefault="000B7ACE" w:rsidP="00333D73">
      <w:pPr>
        <w:autoSpaceDE w:val="0"/>
        <w:autoSpaceDN w:val="0"/>
        <w:adjustRightInd w:val="0"/>
        <w:spacing w:before="0" w:after="0"/>
        <w:jc w:val="left"/>
        <w:rPr>
          <w:rFonts w:ascii="Century Gothic" w:eastAsia="Calibri" w:hAnsi="Century Gothic"/>
          <w:sz w:val="20"/>
          <w:szCs w:val="20"/>
        </w:rPr>
      </w:pPr>
    </w:p>
    <w:p w14:paraId="2B4198CF" w14:textId="25EF4B8A" w:rsidR="000B7ACE" w:rsidRDefault="000B7ACE" w:rsidP="00333D73">
      <w:pPr>
        <w:autoSpaceDE w:val="0"/>
        <w:autoSpaceDN w:val="0"/>
        <w:adjustRightInd w:val="0"/>
        <w:spacing w:before="0" w:after="0"/>
        <w:jc w:val="left"/>
        <w:rPr>
          <w:rFonts w:ascii="Century Gothic" w:eastAsia="Calibri" w:hAnsi="Century Gothic"/>
          <w:sz w:val="20"/>
          <w:szCs w:val="20"/>
        </w:rPr>
      </w:pPr>
    </w:p>
    <w:p w14:paraId="6831C2D9" w14:textId="386E6B50" w:rsidR="000B7ACE" w:rsidRDefault="000B7ACE" w:rsidP="00333D73">
      <w:pPr>
        <w:autoSpaceDE w:val="0"/>
        <w:autoSpaceDN w:val="0"/>
        <w:adjustRightInd w:val="0"/>
        <w:spacing w:before="0" w:after="0"/>
        <w:jc w:val="left"/>
        <w:rPr>
          <w:rFonts w:ascii="Century Gothic" w:eastAsia="Calibri" w:hAnsi="Century Gothic"/>
          <w:sz w:val="20"/>
          <w:szCs w:val="20"/>
        </w:rPr>
      </w:pPr>
    </w:p>
    <w:p w14:paraId="7F17A9AF" w14:textId="7F910FEE" w:rsidR="000B7ACE" w:rsidRDefault="000B7ACE" w:rsidP="00333D73">
      <w:pPr>
        <w:autoSpaceDE w:val="0"/>
        <w:autoSpaceDN w:val="0"/>
        <w:adjustRightInd w:val="0"/>
        <w:spacing w:before="0" w:after="0"/>
        <w:jc w:val="left"/>
        <w:rPr>
          <w:rFonts w:ascii="Century Gothic" w:eastAsia="Calibri" w:hAnsi="Century Gothic"/>
          <w:sz w:val="20"/>
          <w:szCs w:val="20"/>
        </w:rPr>
      </w:pPr>
    </w:p>
    <w:p w14:paraId="7B1D0A07" w14:textId="7638D48E" w:rsidR="000B7ACE" w:rsidRDefault="000B7ACE" w:rsidP="00333D73">
      <w:pPr>
        <w:autoSpaceDE w:val="0"/>
        <w:autoSpaceDN w:val="0"/>
        <w:adjustRightInd w:val="0"/>
        <w:spacing w:before="0" w:after="0"/>
        <w:jc w:val="left"/>
        <w:rPr>
          <w:rFonts w:ascii="Century Gothic" w:eastAsia="Calibri" w:hAnsi="Century Gothic"/>
          <w:sz w:val="20"/>
          <w:szCs w:val="20"/>
        </w:rPr>
      </w:pPr>
    </w:p>
    <w:p w14:paraId="7D3F3BE6" w14:textId="5E346565" w:rsidR="000B7ACE" w:rsidRDefault="000B7ACE" w:rsidP="00333D73">
      <w:pPr>
        <w:autoSpaceDE w:val="0"/>
        <w:autoSpaceDN w:val="0"/>
        <w:adjustRightInd w:val="0"/>
        <w:spacing w:before="0" w:after="0"/>
        <w:jc w:val="left"/>
        <w:rPr>
          <w:rFonts w:ascii="Century Gothic" w:eastAsia="Calibri" w:hAnsi="Century Gothic"/>
          <w:sz w:val="20"/>
          <w:szCs w:val="20"/>
        </w:rPr>
      </w:pPr>
    </w:p>
    <w:p w14:paraId="1B22B45A" w14:textId="08A561B6" w:rsidR="000B7ACE" w:rsidRDefault="000B7ACE" w:rsidP="00333D73">
      <w:pPr>
        <w:autoSpaceDE w:val="0"/>
        <w:autoSpaceDN w:val="0"/>
        <w:adjustRightInd w:val="0"/>
        <w:spacing w:before="0" w:after="0"/>
        <w:jc w:val="left"/>
        <w:rPr>
          <w:rFonts w:ascii="Century Gothic" w:eastAsia="Calibri" w:hAnsi="Century Gothic"/>
          <w:sz w:val="20"/>
          <w:szCs w:val="20"/>
        </w:rPr>
      </w:pPr>
    </w:p>
    <w:p w14:paraId="4BA2414F" w14:textId="01E7D992" w:rsidR="000B7ACE" w:rsidRDefault="000B7ACE" w:rsidP="00333D73">
      <w:pPr>
        <w:autoSpaceDE w:val="0"/>
        <w:autoSpaceDN w:val="0"/>
        <w:adjustRightInd w:val="0"/>
        <w:spacing w:before="0" w:after="0"/>
        <w:jc w:val="left"/>
        <w:rPr>
          <w:rFonts w:ascii="Century Gothic" w:eastAsia="Calibri" w:hAnsi="Century Gothic"/>
          <w:sz w:val="20"/>
          <w:szCs w:val="20"/>
        </w:rPr>
      </w:pPr>
    </w:p>
    <w:p w14:paraId="3692568F" w14:textId="324BA02D" w:rsidR="000B7ACE" w:rsidRDefault="000B7ACE" w:rsidP="00333D73">
      <w:pPr>
        <w:autoSpaceDE w:val="0"/>
        <w:autoSpaceDN w:val="0"/>
        <w:adjustRightInd w:val="0"/>
        <w:spacing w:before="0" w:after="0"/>
        <w:jc w:val="left"/>
        <w:rPr>
          <w:rFonts w:ascii="Century Gothic" w:eastAsia="Calibri" w:hAnsi="Century Gothic"/>
          <w:sz w:val="20"/>
          <w:szCs w:val="20"/>
        </w:rPr>
      </w:pPr>
    </w:p>
    <w:p w14:paraId="1A4CB38B" w14:textId="0CA6E7F8" w:rsidR="000B7ACE" w:rsidRDefault="000B7ACE" w:rsidP="00333D73">
      <w:pPr>
        <w:autoSpaceDE w:val="0"/>
        <w:autoSpaceDN w:val="0"/>
        <w:adjustRightInd w:val="0"/>
        <w:spacing w:before="0" w:after="0"/>
        <w:jc w:val="left"/>
        <w:rPr>
          <w:rFonts w:ascii="Century Gothic" w:eastAsia="Calibri" w:hAnsi="Century Gothic"/>
          <w:sz w:val="20"/>
          <w:szCs w:val="20"/>
        </w:rPr>
      </w:pPr>
    </w:p>
    <w:p w14:paraId="7A1DD501" w14:textId="4946381C" w:rsidR="000B7ACE" w:rsidRDefault="000B7ACE" w:rsidP="00333D73">
      <w:pPr>
        <w:autoSpaceDE w:val="0"/>
        <w:autoSpaceDN w:val="0"/>
        <w:adjustRightInd w:val="0"/>
        <w:spacing w:before="0" w:after="0"/>
        <w:jc w:val="left"/>
        <w:rPr>
          <w:rFonts w:ascii="Century Gothic" w:eastAsia="Calibri" w:hAnsi="Century Gothic"/>
          <w:sz w:val="20"/>
          <w:szCs w:val="20"/>
        </w:rPr>
      </w:pPr>
    </w:p>
    <w:p w14:paraId="25E37326" w14:textId="6670D09E" w:rsidR="000B7ACE" w:rsidRDefault="000B7ACE" w:rsidP="00333D73">
      <w:pPr>
        <w:autoSpaceDE w:val="0"/>
        <w:autoSpaceDN w:val="0"/>
        <w:adjustRightInd w:val="0"/>
        <w:spacing w:before="0" w:after="0"/>
        <w:jc w:val="left"/>
        <w:rPr>
          <w:rFonts w:ascii="Century Gothic" w:eastAsia="Calibri" w:hAnsi="Century Gothic"/>
          <w:sz w:val="20"/>
          <w:szCs w:val="20"/>
        </w:rPr>
      </w:pPr>
    </w:p>
    <w:p w14:paraId="11001AB0" w14:textId="5852C11E" w:rsidR="000B7ACE" w:rsidRDefault="000B7ACE" w:rsidP="00333D73">
      <w:pPr>
        <w:autoSpaceDE w:val="0"/>
        <w:autoSpaceDN w:val="0"/>
        <w:adjustRightInd w:val="0"/>
        <w:spacing w:before="0" w:after="0"/>
        <w:jc w:val="left"/>
        <w:rPr>
          <w:rFonts w:ascii="Century Gothic" w:eastAsia="Calibri" w:hAnsi="Century Gothic"/>
          <w:sz w:val="20"/>
          <w:szCs w:val="20"/>
        </w:rPr>
      </w:pPr>
    </w:p>
    <w:p w14:paraId="79C78578" w14:textId="266EFAF3" w:rsidR="000B7ACE" w:rsidRDefault="000B7ACE" w:rsidP="00333D73">
      <w:pPr>
        <w:autoSpaceDE w:val="0"/>
        <w:autoSpaceDN w:val="0"/>
        <w:adjustRightInd w:val="0"/>
        <w:spacing w:before="0" w:after="0"/>
        <w:jc w:val="left"/>
        <w:rPr>
          <w:rFonts w:ascii="Century Gothic" w:eastAsia="Calibri" w:hAnsi="Century Gothic"/>
          <w:sz w:val="20"/>
          <w:szCs w:val="20"/>
        </w:rPr>
      </w:pPr>
    </w:p>
    <w:p w14:paraId="0A9E045D" w14:textId="219EDA22" w:rsidR="000B7ACE" w:rsidRDefault="000B7ACE" w:rsidP="00333D73">
      <w:pPr>
        <w:autoSpaceDE w:val="0"/>
        <w:autoSpaceDN w:val="0"/>
        <w:adjustRightInd w:val="0"/>
        <w:spacing w:before="0" w:after="0"/>
        <w:jc w:val="left"/>
        <w:rPr>
          <w:rFonts w:ascii="Century Gothic" w:eastAsia="Calibri" w:hAnsi="Century Gothic"/>
          <w:sz w:val="20"/>
          <w:szCs w:val="20"/>
        </w:rPr>
      </w:pPr>
    </w:p>
    <w:p w14:paraId="66230CBC" w14:textId="61382917" w:rsidR="000B7ACE" w:rsidRDefault="000B7ACE" w:rsidP="00333D73">
      <w:pPr>
        <w:autoSpaceDE w:val="0"/>
        <w:autoSpaceDN w:val="0"/>
        <w:adjustRightInd w:val="0"/>
        <w:spacing w:before="0" w:after="0"/>
        <w:jc w:val="left"/>
        <w:rPr>
          <w:rFonts w:ascii="Century Gothic" w:eastAsia="Calibri" w:hAnsi="Century Gothic"/>
          <w:sz w:val="20"/>
          <w:szCs w:val="20"/>
        </w:rPr>
      </w:pPr>
    </w:p>
    <w:p w14:paraId="428D3F35" w14:textId="3E52D77F" w:rsidR="000B7ACE" w:rsidRDefault="000B7ACE" w:rsidP="00333D73">
      <w:pPr>
        <w:autoSpaceDE w:val="0"/>
        <w:autoSpaceDN w:val="0"/>
        <w:adjustRightInd w:val="0"/>
        <w:spacing w:before="0" w:after="0"/>
        <w:jc w:val="left"/>
        <w:rPr>
          <w:rFonts w:ascii="Century Gothic" w:eastAsia="Calibri" w:hAnsi="Century Gothic"/>
          <w:sz w:val="20"/>
          <w:szCs w:val="20"/>
        </w:rPr>
      </w:pPr>
    </w:p>
    <w:p w14:paraId="0B21E886" w14:textId="5126F521" w:rsidR="000B7ACE" w:rsidRDefault="000B7ACE" w:rsidP="00333D73">
      <w:pPr>
        <w:autoSpaceDE w:val="0"/>
        <w:autoSpaceDN w:val="0"/>
        <w:adjustRightInd w:val="0"/>
        <w:spacing w:before="0" w:after="0"/>
        <w:jc w:val="left"/>
        <w:rPr>
          <w:rFonts w:ascii="Century Gothic" w:eastAsia="Calibri" w:hAnsi="Century Gothic"/>
          <w:sz w:val="20"/>
          <w:szCs w:val="20"/>
        </w:rPr>
      </w:pPr>
    </w:p>
    <w:p w14:paraId="5E96C110" w14:textId="3C13ABE8" w:rsidR="000B7ACE" w:rsidRDefault="000B7ACE" w:rsidP="00333D73">
      <w:pPr>
        <w:autoSpaceDE w:val="0"/>
        <w:autoSpaceDN w:val="0"/>
        <w:adjustRightInd w:val="0"/>
        <w:spacing w:before="0" w:after="0"/>
        <w:jc w:val="left"/>
        <w:rPr>
          <w:rFonts w:ascii="Century Gothic" w:eastAsia="Calibri" w:hAnsi="Century Gothic"/>
          <w:sz w:val="20"/>
          <w:szCs w:val="20"/>
        </w:rPr>
      </w:pPr>
    </w:p>
    <w:p w14:paraId="59B6BED8" w14:textId="7AE759DE" w:rsidR="000B7ACE" w:rsidRDefault="000B7ACE" w:rsidP="00333D73">
      <w:pPr>
        <w:autoSpaceDE w:val="0"/>
        <w:autoSpaceDN w:val="0"/>
        <w:adjustRightInd w:val="0"/>
        <w:spacing w:before="0" w:after="0"/>
        <w:jc w:val="left"/>
        <w:rPr>
          <w:rFonts w:ascii="Century Gothic" w:eastAsia="Calibri" w:hAnsi="Century Gothic"/>
          <w:sz w:val="20"/>
          <w:szCs w:val="20"/>
        </w:rPr>
      </w:pPr>
    </w:p>
    <w:p w14:paraId="186F877F" w14:textId="3BBF9EF6" w:rsidR="000B7ACE" w:rsidRDefault="000B7ACE" w:rsidP="00333D73">
      <w:pPr>
        <w:autoSpaceDE w:val="0"/>
        <w:autoSpaceDN w:val="0"/>
        <w:adjustRightInd w:val="0"/>
        <w:spacing w:before="0" w:after="0"/>
        <w:jc w:val="left"/>
        <w:rPr>
          <w:rFonts w:ascii="Century Gothic" w:eastAsia="Calibri" w:hAnsi="Century Gothic"/>
          <w:sz w:val="20"/>
          <w:szCs w:val="20"/>
        </w:rPr>
      </w:pPr>
    </w:p>
    <w:p w14:paraId="414222C0" w14:textId="460764A4" w:rsidR="000B7ACE" w:rsidRDefault="000B7ACE" w:rsidP="00333D73">
      <w:pPr>
        <w:autoSpaceDE w:val="0"/>
        <w:autoSpaceDN w:val="0"/>
        <w:adjustRightInd w:val="0"/>
        <w:spacing w:before="0" w:after="0"/>
        <w:jc w:val="left"/>
        <w:rPr>
          <w:rFonts w:ascii="Century Gothic" w:eastAsia="Calibri" w:hAnsi="Century Gothic"/>
          <w:sz w:val="20"/>
          <w:szCs w:val="20"/>
        </w:rPr>
      </w:pPr>
    </w:p>
    <w:p w14:paraId="24ACBB46" w14:textId="6567EA10" w:rsidR="000B7ACE" w:rsidRDefault="000B7ACE" w:rsidP="00333D73">
      <w:pPr>
        <w:autoSpaceDE w:val="0"/>
        <w:autoSpaceDN w:val="0"/>
        <w:adjustRightInd w:val="0"/>
        <w:spacing w:before="0" w:after="0"/>
        <w:jc w:val="left"/>
        <w:rPr>
          <w:rFonts w:ascii="Century Gothic" w:eastAsia="Calibri" w:hAnsi="Century Gothic"/>
          <w:sz w:val="20"/>
          <w:szCs w:val="20"/>
        </w:rPr>
      </w:pPr>
    </w:p>
    <w:p w14:paraId="5E8B47CB" w14:textId="7946AC7C" w:rsidR="000B7ACE" w:rsidRDefault="000B7ACE" w:rsidP="00333D73">
      <w:pPr>
        <w:autoSpaceDE w:val="0"/>
        <w:autoSpaceDN w:val="0"/>
        <w:adjustRightInd w:val="0"/>
        <w:spacing w:before="0" w:after="0"/>
        <w:jc w:val="left"/>
        <w:rPr>
          <w:rFonts w:ascii="Century Gothic" w:eastAsia="Calibri" w:hAnsi="Century Gothic"/>
          <w:sz w:val="20"/>
          <w:szCs w:val="20"/>
        </w:rPr>
      </w:pPr>
    </w:p>
    <w:p w14:paraId="27541572" w14:textId="27038719" w:rsidR="000B7ACE" w:rsidRDefault="000B7ACE" w:rsidP="00333D73">
      <w:pPr>
        <w:autoSpaceDE w:val="0"/>
        <w:autoSpaceDN w:val="0"/>
        <w:adjustRightInd w:val="0"/>
        <w:spacing w:before="0" w:after="0"/>
        <w:jc w:val="left"/>
        <w:rPr>
          <w:rFonts w:ascii="Century Gothic" w:eastAsia="Calibri" w:hAnsi="Century Gothic"/>
          <w:sz w:val="20"/>
          <w:szCs w:val="20"/>
        </w:rPr>
      </w:pPr>
    </w:p>
    <w:p w14:paraId="4D6290D0" w14:textId="4BAAEB81" w:rsidR="000B7ACE" w:rsidRDefault="000B7ACE" w:rsidP="00333D73">
      <w:pPr>
        <w:autoSpaceDE w:val="0"/>
        <w:autoSpaceDN w:val="0"/>
        <w:adjustRightInd w:val="0"/>
        <w:spacing w:before="0" w:after="0"/>
        <w:jc w:val="left"/>
        <w:rPr>
          <w:rFonts w:ascii="Century Gothic" w:eastAsia="Calibri" w:hAnsi="Century Gothic"/>
          <w:sz w:val="20"/>
          <w:szCs w:val="20"/>
        </w:rPr>
      </w:pPr>
    </w:p>
    <w:p w14:paraId="77198F59" w14:textId="244C8494" w:rsidR="000B7ACE" w:rsidRDefault="000B7ACE" w:rsidP="00333D73">
      <w:pPr>
        <w:autoSpaceDE w:val="0"/>
        <w:autoSpaceDN w:val="0"/>
        <w:adjustRightInd w:val="0"/>
        <w:spacing w:before="0" w:after="0"/>
        <w:jc w:val="left"/>
        <w:rPr>
          <w:rFonts w:ascii="Century Gothic" w:eastAsia="Calibri" w:hAnsi="Century Gothic"/>
          <w:sz w:val="20"/>
          <w:szCs w:val="20"/>
        </w:rPr>
      </w:pPr>
    </w:p>
    <w:p w14:paraId="2686ECEC" w14:textId="29B4D5E3" w:rsidR="000B7ACE" w:rsidRDefault="000B7ACE" w:rsidP="00333D73">
      <w:pPr>
        <w:autoSpaceDE w:val="0"/>
        <w:autoSpaceDN w:val="0"/>
        <w:adjustRightInd w:val="0"/>
        <w:spacing w:before="0" w:after="0"/>
        <w:jc w:val="left"/>
        <w:rPr>
          <w:rFonts w:ascii="Century Gothic" w:eastAsia="Calibri" w:hAnsi="Century Gothic"/>
          <w:sz w:val="20"/>
          <w:szCs w:val="20"/>
        </w:rPr>
      </w:pPr>
    </w:p>
    <w:p w14:paraId="197E30EC" w14:textId="53274131" w:rsidR="000B7ACE" w:rsidRDefault="000B7ACE" w:rsidP="00333D73">
      <w:pPr>
        <w:autoSpaceDE w:val="0"/>
        <w:autoSpaceDN w:val="0"/>
        <w:adjustRightInd w:val="0"/>
        <w:spacing w:before="0" w:after="0"/>
        <w:jc w:val="left"/>
        <w:rPr>
          <w:rFonts w:ascii="Century Gothic" w:eastAsia="Calibri" w:hAnsi="Century Gothic"/>
          <w:sz w:val="20"/>
          <w:szCs w:val="20"/>
        </w:rPr>
      </w:pPr>
    </w:p>
    <w:p w14:paraId="23FCD888" w14:textId="4012BF92" w:rsidR="000B7ACE" w:rsidRDefault="000B7ACE" w:rsidP="00333D73">
      <w:pPr>
        <w:autoSpaceDE w:val="0"/>
        <w:autoSpaceDN w:val="0"/>
        <w:adjustRightInd w:val="0"/>
        <w:spacing w:before="0" w:after="0"/>
        <w:jc w:val="left"/>
        <w:rPr>
          <w:rFonts w:ascii="Century Gothic" w:eastAsia="Calibri" w:hAnsi="Century Gothic"/>
          <w:sz w:val="20"/>
          <w:szCs w:val="20"/>
        </w:rPr>
      </w:pPr>
    </w:p>
    <w:p w14:paraId="2A4C0B4C" w14:textId="77777777" w:rsidR="000B7ACE" w:rsidRPr="00713214" w:rsidRDefault="000B7ACE" w:rsidP="00333D73">
      <w:pPr>
        <w:autoSpaceDE w:val="0"/>
        <w:autoSpaceDN w:val="0"/>
        <w:adjustRightInd w:val="0"/>
        <w:spacing w:before="0" w:after="0"/>
        <w:jc w:val="left"/>
        <w:rPr>
          <w:rFonts w:ascii="Century Gothic" w:eastAsia="Calibri" w:hAnsi="Century Gothic"/>
          <w:sz w:val="20"/>
          <w:szCs w:val="20"/>
        </w:rPr>
      </w:pPr>
    </w:p>
    <w:p w14:paraId="3F983C6E" w14:textId="14836DA4" w:rsidR="00EF7427" w:rsidRDefault="00993844" w:rsidP="00713214">
      <w:pPr>
        <w:pStyle w:val="Heading1"/>
        <w:spacing w:before="0" w:after="0"/>
        <w:rPr>
          <w:rFonts w:ascii="Century Gothic" w:eastAsia="Calibri" w:hAnsi="Century Gothic"/>
          <w:sz w:val="20"/>
          <w:szCs w:val="20"/>
        </w:rPr>
      </w:pPr>
      <w:bookmarkStart w:id="441" w:name="_Toc65250682"/>
      <w:bookmarkStart w:id="442" w:name="_Hlk39684506"/>
      <w:bookmarkStart w:id="443" w:name="_Toc52739018"/>
      <w:r w:rsidRPr="00713214">
        <w:rPr>
          <w:rFonts w:ascii="Century Gothic" w:eastAsia="Calibri" w:hAnsi="Century Gothic"/>
          <w:sz w:val="20"/>
          <w:szCs w:val="20"/>
        </w:rPr>
        <w:lastRenderedPageBreak/>
        <w:t>BUDGET AND FUNDING ARRANGEMENTs</w:t>
      </w:r>
      <w:bookmarkEnd w:id="441"/>
      <w:r w:rsidRPr="00713214">
        <w:rPr>
          <w:rFonts w:ascii="Century Gothic" w:eastAsia="Calibri" w:hAnsi="Century Gothic"/>
          <w:sz w:val="20"/>
          <w:szCs w:val="20"/>
        </w:rPr>
        <w:t xml:space="preserve"> </w:t>
      </w:r>
      <w:bookmarkEnd w:id="442"/>
      <w:bookmarkEnd w:id="443"/>
    </w:p>
    <w:p w14:paraId="1111E59A" w14:textId="77777777" w:rsidR="000B7ACE" w:rsidRPr="000B7ACE" w:rsidRDefault="000B7ACE" w:rsidP="000B7ACE">
      <w:pPr>
        <w:rPr>
          <w:rFonts w:eastAsia="Calibri"/>
          <w:lang w:val="en-GB"/>
        </w:rPr>
      </w:pPr>
    </w:p>
    <w:p w14:paraId="68808D68" w14:textId="0BCCEAF8" w:rsidR="00810362" w:rsidRPr="00713214" w:rsidRDefault="00810362" w:rsidP="00EC7716">
      <w:pPr>
        <w:pStyle w:val="Heading2"/>
        <w:spacing w:before="0" w:after="0"/>
        <w:ind w:left="0" w:firstLine="0"/>
        <w:rPr>
          <w:rFonts w:ascii="Century Gothic" w:eastAsia="Calibri" w:hAnsi="Century Gothic"/>
          <w:sz w:val="20"/>
          <w:szCs w:val="20"/>
        </w:rPr>
      </w:pPr>
      <w:bookmarkStart w:id="444" w:name="_Toc52739019"/>
      <w:bookmarkStart w:id="445" w:name="_Toc65250683"/>
      <w:r w:rsidRPr="00713214">
        <w:rPr>
          <w:rFonts w:ascii="Century Gothic" w:eastAsia="Calibri" w:hAnsi="Century Gothic"/>
          <w:sz w:val="20"/>
          <w:szCs w:val="20"/>
        </w:rPr>
        <w:t>Budgetary Provisions</w:t>
      </w:r>
      <w:bookmarkEnd w:id="444"/>
      <w:bookmarkEnd w:id="445"/>
    </w:p>
    <w:p w14:paraId="26BDC013" w14:textId="314034E0" w:rsidR="00810362" w:rsidRPr="00713214" w:rsidRDefault="00810362" w:rsidP="00EC7716">
      <w:pPr>
        <w:spacing w:before="0" w:after="0"/>
        <w:contextualSpacing/>
        <w:rPr>
          <w:rFonts w:ascii="Century Gothic" w:eastAsia="Calibri" w:hAnsi="Century Gothic"/>
          <w:sz w:val="20"/>
          <w:szCs w:val="20"/>
          <w:lang w:val="en-GB"/>
        </w:rPr>
      </w:pPr>
      <w:bookmarkStart w:id="446" w:name="_Hlk39685122"/>
      <w:r w:rsidRPr="00713214">
        <w:rPr>
          <w:rFonts w:ascii="Century Gothic" w:eastAsia="Calibri" w:hAnsi="Century Gothic"/>
          <w:sz w:val="20"/>
          <w:szCs w:val="20"/>
          <w:lang w:val="en-GB"/>
        </w:rPr>
        <w:t>The implementation of the RPF</w:t>
      </w:r>
      <w:r w:rsidR="00E545E3" w:rsidRPr="00713214">
        <w:rPr>
          <w:rFonts w:ascii="Century Gothic" w:eastAsia="Calibri" w:hAnsi="Century Gothic"/>
          <w:sz w:val="20"/>
          <w:szCs w:val="20"/>
          <w:lang w:val="en-GB"/>
        </w:rPr>
        <w:t xml:space="preserve"> and PF</w:t>
      </w:r>
      <w:r w:rsidRPr="00713214">
        <w:rPr>
          <w:rFonts w:ascii="Century Gothic" w:eastAsia="Calibri" w:hAnsi="Century Gothic"/>
          <w:sz w:val="20"/>
          <w:szCs w:val="20"/>
          <w:lang w:val="en-GB"/>
        </w:rPr>
        <w:t xml:space="preserve"> would have budget</w:t>
      </w:r>
      <w:r w:rsidR="009C4F63" w:rsidRPr="00713214">
        <w:rPr>
          <w:rFonts w:ascii="Century Gothic" w:eastAsia="Calibri" w:hAnsi="Century Gothic"/>
          <w:sz w:val="20"/>
          <w:szCs w:val="20"/>
          <w:lang w:val="en-GB"/>
        </w:rPr>
        <w:t xml:space="preserve"> implications in terms of awareness creation, capacity building and enhancement, and training of</w:t>
      </w:r>
      <w:r w:rsidR="00A678DC" w:rsidRPr="00713214">
        <w:rPr>
          <w:rFonts w:ascii="Century Gothic" w:eastAsia="Calibri" w:hAnsi="Century Gothic"/>
          <w:sz w:val="20"/>
          <w:szCs w:val="20"/>
          <w:lang w:val="en-GB"/>
        </w:rPr>
        <w:t xml:space="preserve"> PCU,</w:t>
      </w:r>
      <w:r w:rsidR="009C4F63" w:rsidRPr="00713214">
        <w:rPr>
          <w:rFonts w:ascii="Century Gothic" w:eastAsia="Calibri" w:hAnsi="Century Gothic"/>
          <w:sz w:val="20"/>
          <w:szCs w:val="20"/>
          <w:lang w:val="en-GB"/>
        </w:rPr>
        <w:t xml:space="preserve"> IA staff, MDA staff and community representatives as well as dissemination of RPF information to key stakeholders. </w:t>
      </w:r>
      <w:r w:rsidR="008203FF" w:rsidRPr="00713214">
        <w:rPr>
          <w:rFonts w:ascii="Century Gothic" w:eastAsia="Calibri" w:hAnsi="Century Gothic"/>
          <w:sz w:val="20"/>
          <w:szCs w:val="20"/>
          <w:lang w:val="en-GB"/>
        </w:rPr>
        <w:t>C</w:t>
      </w:r>
      <w:proofErr w:type="spellStart"/>
      <w:r w:rsidR="008203FF" w:rsidRPr="00713214">
        <w:rPr>
          <w:rFonts w:ascii="Century Gothic" w:hAnsi="Century Gothic"/>
          <w:sz w:val="20"/>
          <w:szCs w:val="20"/>
        </w:rPr>
        <w:t>ost</w:t>
      </w:r>
      <w:proofErr w:type="spellEnd"/>
      <w:r w:rsidR="008203FF" w:rsidRPr="00713214">
        <w:rPr>
          <w:rFonts w:ascii="Century Gothic" w:hAnsi="Century Gothic"/>
          <w:sz w:val="20"/>
          <w:szCs w:val="20"/>
        </w:rPr>
        <w:t xml:space="preserve"> for the preparation</w:t>
      </w:r>
      <w:r w:rsidR="007862F0" w:rsidRPr="00713214">
        <w:rPr>
          <w:rFonts w:ascii="Century Gothic" w:hAnsi="Century Gothic"/>
          <w:sz w:val="20"/>
          <w:szCs w:val="20"/>
        </w:rPr>
        <w:t xml:space="preserve"> and implementation</w:t>
      </w:r>
      <w:r w:rsidR="008203FF" w:rsidRPr="00713214">
        <w:rPr>
          <w:rFonts w:ascii="Century Gothic" w:hAnsi="Century Gothic"/>
          <w:sz w:val="20"/>
          <w:szCs w:val="20"/>
        </w:rPr>
        <w:t xml:space="preserve"> of the ARAP/ RAP will be derived from expenditures relating to (1) the preparation of the resettlement instrument, (2) relocation and transfer, (3) income losses and livelihood restoration plan, and (4) administrative costs. </w:t>
      </w:r>
      <w:r w:rsidR="009C4F63" w:rsidRPr="00713214">
        <w:rPr>
          <w:rFonts w:ascii="Century Gothic" w:eastAsia="Calibri" w:hAnsi="Century Gothic"/>
          <w:sz w:val="20"/>
          <w:szCs w:val="20"/>
          <w:lang w:val="en-GB"/>
        </w:rPr>
        <w:t xml:space="preserve">The estimated </w:t>
      </w:r>
      <w:r w:rsidR="00C46642" w:rsidRPr="00713214">
        <w:rPr>
          <w:rFonts w:ascii="Century Gothic" w:eastAsia="Calibri" w:hAnsi="Century Gothic"/>
          <w:sz w:val="20"/>
          <w:szCs w:val="20"/>
          <w:lang w:val="en-GB"/>
        </w:rPr>
        <w:t>t</w:t>
      </w:r>
      <w:r w:rsidR="00024941" w:rsidRPr="00713214">
        <w:rPr>
          <w:rFonts w:ascii="Century Gothic" w:eastAsia="Calibri" w:hAnsi="Century Gothic"/>
          <w:sz w:val="20"/>
          <w:szCs w:val="20"/>
          <w:lang w:val="en-GB"/>
        </w:rPr>
        <w:t>o</w:t>
      </w:r>
      <w:r w:rsidR="00C46642" w:rsidRPr="00713214">
        <w:rPr>
          <w:rFonts w:ascii="Century Gothic" w:eastAsia="Calibri" w:hAnsi="Century Gothic"/>
          <w:sz w:val="20"/>
          <w:szCs w:val="20"/>
          <w:lang w:val="en-GB"/>
        </w:rPr>
        <w:t>tal budget</w:t>
      </w:r>
      <w:r w:rsidR="000D1EE3" w:rsidRPr="00713214">
        <w:rPr>
          <w:rFonts w:ascii="Century Gothic" w:eastAsia="Calibri" w:hAnsi="Century Gothic"/>
          <w:sz w:val="20"/>
          <w:szCs w:val="20"/>
          <w:lang w:val="en-GB"/>
        </w:rPr>
        <w:t xml:space="preserve"> </w:t>
      </w:r>
      <w:r w:rsidR="00C46642" w:rsidRPr="00713214">
        <w:rPr>
          <w:rFonts w:ascii="Century Gothic" w:eastAsia="Calibri" w:hAnsi="Century Gothic"/>
          <w:sz w:val="20"/>
          <w:szCs w:val="20"/>
          <w:lang w:val="en-GB"/>
        </w:rPr>
        <w:t xml:space="preserve">of </w:t>
      </w:r>
      <w:proofErr w:type="spellStart"/>
      <w:r w:rsidR="009A520E">
        <w:rPr>
          <w:rFonts w:ascii="Century Gothic" w:eastAsia="Calibri" w:hAnsi="Century Gothic"/>
          <w:sz w:val="20"/>
          <w:szCs w:val="20"/>
          <w:lang w:val="en-GB"/>
        </w:rPr>
        <w:t>Two</w:t>
      </w:r>
      <w:r w:rsidR="008A60DC" w:rsidRPr="00713214">
        <w:rPr>
          <w:rFonts w:ascii="Century Gothic" w:eastAsia="Calibri" w:hAnsi="Century Gothic"/>
          <w:sz w:val="20"/>
          <w:szCs w:val="20"/>
          <w:lang w:val="en-GB"/>
        </w:rPr>
        <w:t>Hundred</w:t>
      </w:r>
      <w:proofErr w:type="spellEnd"/>
      <w:r w:rsidR="008A60DC" w:rsidRPr="00713214">
        <w:rPr>
          <w:rFonts w:ascii="Century Gothic" w:eastAsia="Calibri" w:hAnsi="Century Gothic"/>
          <w:sz w:val="20"/>
          <w:szCs w:val="20"/>
          <w:lang w:val="en-GB"/>
        </w:rPr>
        <w:t xml:space="preserve"> and </w:t>
      </w:r>
      <w:r w:rsidR="009A520E">
        <w:rPr>
          <w:rFonts w:ascii="Century Gothic" w:eastAsia="Calibri" w:hAnsi="Century Gothic"/>
          <w:sz w:val="20"/>
          <w:szCs w:val="20"/>
          <w:lang w:val="en-GB"/>
        </w:rPr>
        <w:t>Ninety-Five</w:t>
      </w:r>
      <w:r w:rsidR="000D4730" w:rsidRPr="00713214">
        <w:rPr>
          <w:rFonts w:ascii="Century Gothic" w:eastAsia="Calibri" w:hAnsi="Century Gothic"/>
          <w:sz w:val="20"/>
          <w:szCs w:val="20"/>
          <w:lang w:val="en-GB"/>
        </w:rPr>
        <w:t xml:space="preserve"> Thousand United States </w:t>
      </w:r>
      <w:r w:rsidR="000D4730" w:rsidRPr="00713214">
        <w:rPr>
          <w:rFonts w:ascii="Century Gothic" w:eastAsia="Calibri" w:hAnsi="Century Gothic"/>
          <w:color w:val="000000" w:themeColor="text1"/>
          <w:sz w:val="20"/>
          <w:szCs w:val="20"/>
          <w:lang w:val="en-GB"/>
        </w:rPr>
        <w:t>Dollars</w:t>
      </w:r>
      <w:r w:rsidR="00024941" w:rsidRPr="00713214">
        <w:rPr>
          <w:rFonts w:ascii="Century Gothic" w:eastAsia="Calibri" w:hAnsi="Century Gothic"/>
          <w:color w:val="000000" w:themeColor="text1"/>
          <w:sz w:val="20"/>
          <w:szCs w:val="20"/>
          <w:lang w:val="en-GB"/>
        </w:rPr>
        <w:t xml:space="preserve"> (</w:t>
      </w:r>
      <w:r w:rsidR="000D4730" w:rsidRPr="00713214">
        <w:rPr>
          <w:rFonts w:ascii="Century Gothic" w:eastAsia="Calibri" w:hAnsi="Century Gothic"/>
          <w:color w:val="000000" w:themeColor="text1"/>
          <w:sz w:val="20"/>
          <w:szCs w:val="20"/>
          <w:lang w:val="en-GB"/>
        </w:rPr>
        <w:t>USD</w:t>
      </w:r>
      <w:r w:rsidR="007F0CA4" w:rsidRPr="00713214">
        <w:rPr>
          <w:rFonts w:ascii="Century Gothic" w:eastAsia="Calibri" w:hAnsi="Century Gothic"/>
          <w:color w:val="000000" w:themeColor="text1"/>
          <w:sz w:val="20"/>
          <w:szCs w:val="20"/>
          <w:lang w:val="en-GB"/>
        </w:rPr>
        <w:t xml:space="preserve"> </w:t>
      </w:r>
      <w:r w:rsidR="00350178" w:rsidRPr="00713214">
        <w:rPr>
          <w:rFonts w:ascii="Century Gothic" w:eastAsia="Calibri" w:hAnsi="Century Gothic"/>
          <w:color w:val="000000" w:themeColor="text1"/>
          <w:sz w:val="20"/>
          <w:szCs w:val="20"/>
          <w:lang w:val="en-GB"/>
        </w:rPr>
        <w:t>295</w:t>
      </w:r>
      <w:r w:rsidR="000A3BF0" w:rsidRPr="00713214">
        <w:rPr>
          <w:rFonts w:ascii="Century Gothic" w:eastAsia="Calibri" w:hAnsi="Century Gothic"/>
          <w:color w:val="000000" w:themeColor="text1"/>
          <w:sz w:val="20"/>
          <w:szCs w:val="20"/>
          <w:lang w:val="en-GB"/>
        </w:rPr>
        <w:t>,</w:t>
      </w:r>
      <w:r w:rsidR="000D4730" w:rsidRPr="00713214">
        <w:rPr>
          <w:rFonts w:ascii="Century Gothic" w:eastAsia="Calibri" w:hAnsi="Century Gothic"/>
          <w:color w:val="000000" w:themeColor="text1"/>
          <w:sz w:val="20"/>
          <w:szCs w:val="20"/>
          <w:lang w:val="en-GB"/>
        </w:rPr>
        <w:t>000</w:t>
      </w:r>
      <w:r w:rsidR="000A3BF0" w:rsidRPr="00713214">
        <w:rPr>
          <w:rFonts w:ascii="Century Gothic" w:eastAsia="Calibri" w:hAnsi="Century Gothic"/>
          <w:color w:val="000000" w:themeColor="text1"/>
          <w:sz w:val="20"/>
          <w:szCs w:val="20"/>
          <w:lang w:val="en-GB"/>
        </w:rPr>
        <w:t>.00</w:t>
      </w:r>
      <w:r w:rsidR="00024941" w:rsidRPr="00713214">
        <w:rPr>
          <w:rFonts w:ascii="Century Gothic" w:eastAsia="Calibri" w:hAnsi="Century Gothic"/>
          <w:color w:val="000000" w:themeColor="text1"/>
          <w:sz w:val="20"/>
          <w:szCs w:val="20"/>
          <w:lang w:val="en-GB"/>
        </w:rPr>
        <w:t>)</w:t>
      </w:r>
      <w:r w:rsidR="00C46642" w:rsidRPr="00713214">
        <w:rPr>
          <w:rFonts w:ascii="Century Gothic" w:eastAsia="Calibri" w:hAnsi="Century Gothic"/>
          <w:color w:val="000000" w:themeColor="text1"/>
          <w:sz w:val="20"/>
          <w:szCs w:val="20"/>
          <w:lang w:val="en-GB"/>
        </w:rPr>
        <w:t xml:space="preserve"> and </w:t>
      </w:r>
      <w:r w:rsidR="00C46642" w:rsidRPr="00713214">
        <w:rPr>
          <w:rFonts w:ascii="Century Gothic" w:eastAsia="Calibri" w:hAnsi="Century Gothic"/>
          <w:sz w:val="20"/>
          <w:szCs w:val="20"/>
          <w:lang w:val="en-GB"/>
        </w:rPr>
        <w:t xml:space="preserve">its breakdown </w:t>
      </w:r>
      <w:r w:rsidR="00024941" w:rsidRPr="00713214">
        <w:rPr>
          <w:rFonts w:ascii="Century Gothic" w:eastAsia="Calibri" w:hAnsi="Century Gothic"/>
          <w:sz w:val="20"/>
          <w:szCs w:val="20"/>
          <w:lang w:val="en-GB"/>
        </w:rPr>
        <w:t xml:space="preserve">for </w:t>
      </w:r>
      <w:r w:rsidR="00FF2115" w:rsidRPr="00713214">
        <w:rPr>
          <w:rFonts w:ascii="Century Gothic" w:eastAsia="Calibri" w:hAnsi="Century Gothic"/>
          <w:sz w:val="20"/>
          <w:szCs w:val="20"/>
          <w:lang w:val="en-GB"/>
        </w:rPr>
        <w:t xml:space="preserve">the </w:t>
      </w:r>
      <w:r w:rsidR="00024941" w:rsidRPr="00713214">
        <w:rPr>
          <w:rFonts w:ascii="Century Gothic" w:eastAsia="Calibri" w:hAnsi="Century Gothic"/>
          <w:sz w:val="20"/>
          <w:szCs w:val="20"/>
          <w:lang w:val="en-GB"/>
        </w:rPr>
        <w:t xml:space="preserve">year one </w:t>
      </w:r>
      <w:r w:rsidR="00C46642" w:rsidRPr="00713214">
        <w:rPr>
          <w:rFonts w:ascii="Century Gothic" w:eastAsia="Calibri" w:hAnsi="Century Gothic"/>
          <w:sz w:val="20"/>
          <w:szCs w:val="20"/>
          <w:lang w:val="en-GB"/>
        </w:rPr>
        <w:t xml:space="preserve">is shown in </w:t>
      </w:r>
      <w:r w:rsidR="008A60DC" w:rsidRPr="00713214">
        <w:rPr>
          <w:rFonts w:ascii="Century Gothic" w:eastAsia="Calibri" w:hAnsi="Century Gothic"/>
          <w:sz w:val="20"/>
          <w:szCs w:val="20"/>
          <w:lang w:val="en-GB"/>
        </w:rPr>
        <w:t>T</w:t>
      </w:r>
      <w:r w:rsidR="00C46642" w:rsidRPr="00713214">
        <w:rPr>
          <w:rFonts w:ascii="Century Gothic" w:eastAsia="Calibri" w:hAnsi="Century Gothic"/>
          <w:sz w:val="20"/>
          <w:szCs w:val="20"/>
          <w:lang w:val="en-GB"/>
        </w:rPr>
        <w:t xml:space="preserve">able </w:t>
      </w:r>
      <w:r w:rsidR="00921BD5" w:rsidRPr="00713214">
        <w:rPr>
          <w:rFonts w:ascii="Century Gothic" w:eastAsia="Calibri" w:hAnsi="Century Gothic"/>
          <w:sz w:val="20"/>
          <w:szCs w:val="20"/>
          <w:lang w:val="en-GB"/>
        </w:rPr>
        <w:t>1</w:t>
      </w:r>
      <w:r w:rsidR="00805899" w:rsidRPr="00713214">
        <w:rPr>
          <w:rFonts w:ascii="Century Gothic" w:eastAsia="Calibri" w:hAnsi="Century Gothic"/>
          <w:sz w:val="20"/>
          <w:szCs w:val="20"/>
          <w:lang w:val="en-GB"/>
        </w:rPr>
        <w:t>3</w:t>
      </w:r>
      <w:r w:rsidR="001C1C19" w:rsidRPr="00713214">
        <w:rPr>
          <w:rFonts w:ascii="Century Gothic" w:eastAsia="Calibri" w:hAnsi="Century Gothic"/>
          <w:sz w:val="20"/>
          <w:szCs w:val="20"/>
          <w:lang w:val="en-GB"/>
        </w:rPr>
        <w:t>-1</w:t>
      </w:r>
      <w:r w:rsidR="00C46642" w:rsidRPr="00713214">
        <w:rPr>
          <w:rFonts w:ascii="Century Gothic" w:eastAsia="Calibri" w:hAnsi="Century Gothic"/>
          <w:sz w:val="20"/>
          <w:szCs w:val="20"/>
          <w:lang w:val="en-GB"/>
        </w:rPr>
        <w:t xml:space="preserve"> below:</w:t>
      </w:r>
    </w:p>
    <w:p w14:paraId="587E64F4" w14:textId="77777777" w:rsidR="00EF7427" w:rsidRPr="00713214" w:rsidRDefault="00EF7427" w:rsidP="00EF7427">
      <w:pPr>
        <w:spacing w:before="0" w:after="0"/>
        <w:contextualSpacing/>
        <w:rPr>
          <w:rFonts w:ascii="Century Gothic" w:eastAsia="Calibri" w:hAnsi="Century Gothic"/>
          <w:sz w:val="20"/>
          <w:szCs w:val="20"/>
          <w:lang w:val="en-GB"/>
        </w:rPr>
      </w:pPr>
    </w:p>
    <w:p w14:paraId="03F3CC7F" w14:textId="0F294B13" w:rsidR="00921BD5" w:rsidRPr="00713214" w:rsidRDefault="00A041DA" w:rsidP="00767F89">
      <w:pPr>
        <w:pStyle w:val="Caption"/>
        <w:rPr>
          <w:rFonts w:ascii="Century Gothic" w:hAnsi="Century Gothic"/>
        </w:rPr>
      </w:pPr>
      <w:bookmarkStart w:id="447" w:name="_Toc52739056"/>
      <w:bookmarkStart w:id="448" w:name="_Toc57999357"/>
      <w:bookmarkEnd w:id="446"/>
      <w:r w:rsidRPr="00713214">
        <w:rPr>
          <w:rFonts w:ascii="Century Gothic" w:hAnsi="Century Gothic"/>
        </w:rPr>
        <w:t xml:space="preserve">Table </w:t>
      </w:r>
      <w:r w:rsidR="00F37344" w:rsidRPr="00713214">
        <w:rPr>
          <w:rFonts w:ascii="Century Gothic" w:hAnsi="Century Gothic"/>
        </w:rPr>
        <w:t>1</w:t>
      </w:r>
      <w:r w:rsidR="00805899" w:rsidRPr="00713214">
        <w:rPr>
          <w:rFonts w:ascii="Century Gothic" w:hAnsi="Century Gothic"/>
        </w:rPr>
        <w:t>3</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1</w:t>
      </w:r>
      <w:r w:rsidR="00623447" w:rsidRPr="00713214">
        <w:rPr>
          <w:rFonts w:ascii="Century Gothic" w:hAnsi="Century Gothic"/>
        </w:rPr>
        <w:fldChar w:fldCharType="end"/>
      </w:r>
      <w:r w:rsidRPr="00713214">
        <w:rPr>
          <w:rFonts w:ascii="Century Gothic" w:hAnsi="Century Gothic"/>
        </w:rPr>
        <w:t>:Indicative Budget for Implementation</w:t>
      </w:r>
      <w:bookmarkEnd w:id="447"/>
      <w:bookmarkEnd w:id="448"/>
    </w:p>
    <w:tbl>
      <w:tblPr>
        <w:tblW w:w="901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54"/>
        <w:gridCol w:w="3153"/>
        <w:gridCol w:w="1140"/>
        <w:gridCol w:w="1221"/>
        <w:gridCol w:w="1332"/>
        <w:gridCol w:w="1416"/>
      </w:tblGrid>
      <w:tr w:rsidR="006D084F" w:rsidRPr="00713214" w14:paraId="41BE07C7" w14:textId="77777777" w:rsidTr="00700694">
        <w:tc>
          <w:tcPr>
            <w:tcW w:w="754" w:type="dxa"/>
            <w:tcBorders>
              <w:top w:val="single" w:sz="4" w:space="0" w:color="4F81BD"/>
              <w:left w:val="single" w:sz="4" w:space="0" w:color="4F81BD"/>
              <w:bottom w:val="single" w:sz="4" w:space="0" w:color="4F81BD"/>
              <w:right w:val="nil"/>
            </w:tcBorders>
            <w:shd w:val="clear" w:color="auto" w:fill="4F81BD"/>
          </w:tcPr>
          <w:p w14:paraId="3AF8CE2C" w14:textId="77777777"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No</w:t>
            </w:r>
          </w:p>
        </w:tc>
        <w:tc>
          <w:tcPr>
            <w:tcW w:w="3153" w:type="dxa"/>
            <w:tcBorders>
              <w:top w:val="single" w:sz="4" w:space="0" w:color="4F81BD"/>
              <w:left w:val="nil"/>
              <w:bottom w:val="single" w:sz="4" w:space="0" w:color="4F81BD"/>
              <w:right w:val="nil"/>
            </w:tcBorders>
            <w:shd w:val="clear" w:color="auto" w:fill="4F81BD"/>
          </w:tcPr>
          <w:p w14:paraId="760A4400" w14:textId="77777777"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Item</w:t>
            </w:r>
          </w:p>
        </w:tc>
        <w:tc>
          <w:tcPr>
            <w:tcW w:w="2361" w:type="dxa"/>
            <w:gridSpan w:val="2"/>
            <w:tcBorders>
              <w:top w:val="single" w:sz="4" w:space="0" w:color="4F81BD"/>
              <w:left w:val="nil"/>
              <w:bottom w:val="single" w:sz="4" w:space="0" w:color="4F81BD"/>
              <w:right w:val="nil"/>
            </w:tcBorders>
            <w:shd w:val="clear" w:color="auto" w:fill="4F81BD"/>
          </w:tcPr>
          <w:p w14:paraId="28810DED" w14:textId="0C8ED702"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Unit</w:t>
            </w:r>
            <w:r w:rsidR="00EB5C78" w:rsidRPr="00713214">
              <w:rPr>
                <w:rFonts w:ascii="Century Gothic" w:eastAsia="Calibri" w:hAnsi="Century Gothic"/>
                <w:b/>
                <w:bCs/>
                <w:color w:val="FFFFFF"/>
                <w:sz w:val="20"/>
                <w:szCs w:val="20"/>
                <w:lang w:val="en-GB"/>
              </w:rPr>
              <w:t>/</w:t>
            </w:r>
          </w:p>
          <w:p w14:paraId="5853A031" w14:textId="4330217A"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Frequency</w:t>
            </w:r>
          </w:p>
        </w:tc>
        <w:tc>
          <w:tcPr>
            <w:tcW w:w="1332" w:type="dxa"/>
            <w:tcBorders>
              <w:top w:val="single" w:sz="4" w:space="0" w:color="4F81BD"/>
              <w:left w:val="nil"/>
              <w:bottom w:val="single" w:sz="4" w:space="0" w:color="4F81BD"/>
              <w:right w:val="nil"/>
            </w:tcBorders>
            <w:shd w:val="clear" w:color="auto" w:fill="4F81BD"/>
          </w:tcPr>
          <w:p w14:paraId="1B356041" w14:textId="77777777"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Unit Cost (USD)</w:t>
            </w:r>
          </w:p>
        </w:tc>
        <w:tc>
          <w:tcPr>
            <w:tcW w:w="1416" w:type="dxa"/>
            <w:tcBorders>
              <w:top w:val="single" w:sz="4" w:space="0" w:color="4F81BD"/>
              <w:left w:val="nil"/>
              <w:bottom w:val="single" w:sz="4" w:space="0" w:color="4F81BD"/>
              <w:right w:val="single" w:sz="4" w:space="0" w:color="4F81BD"/>
            </w:tcBorders>
            <w:shd w:val="clear" w:color="auto" w:fill="4F81BD"/>
          </w:tcPr>
          <w:p w14:paraId="69BA7008" w14:textId="77777777"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Total</w:t>
            </w:r>
          </w:p>
          <w:p w14:paraId="3068DB9E" w14:textId="77777777" w:rsidR="006D084F" w:rsidRPr="00713214" w:rsidRDefault="006D084F" w:rsidP="00EF7427">
            <w:pPr>
              <w:spacing w:before="0" w:after="0" w:line="276" w:lineRule="auto"/>
              <w:contextualSpacing/>
              <w:jc w:val="left"/>
              <w:rPr>
                <w:rFonts w:ascii="Century Gothic" w:eastAsia="Calibri" w:hAnsi="Century Gothic"/>
                <w:b/>
                <w:bCs/>
                <w:color w:val="FFFFFF"/>
                <w:sz w:val="20"/>
                <w:szCs w:val="20"/>
                <w:lang w:val="en-GB"/>
              </w:rPr>
            </w:pPr>
            <w:r w:rsidRPr="00713214">
              <w:rPr>
                <w:rFonts w:ascii="Century Gothic" w:eastAsia="Calibri" w:hAnsi="Century Gothic"/>
                <w:b/>
                <w:bCs/>
                <w:color w:val="FFFFFF"/>
                <w:sz w:val="20"/>
                <w:szCs w:val="20"/>
                <w:lang w:val="en-GB"/>
              </w:rPr>
              <w:t>(USD)</w:t>
            </w:r>
          </w:p>
        </w:tc>
      </w:tr>
      <w:tr w:rsidR="000D6046" w:rsidRPr="00713214" w14:paraId="5401DBA8" w14:textId="77777777" w:rsidTr="004277F5">
        <w:tc>
          <w:tcPr>
            <w:tcW w:w="754" w:type="dxa"/>
            <w:shd w:val="clear" w:color="auto" w:fill="DBE5F1"/>
          </w:tcPr>
          <w:p w14:paraId="323D2CCB" w14:textId="77777777" w:rsidR="000D6046" w:rsidRPr="00713214" w:rsidRDefault="000D6046"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1</w:t>
            </w:r>
          </w:p>
        </w:tc>
        <w:tc>
          <w:tcPr>
            <w:tcW w:w="8262" w:type="dxa"/>
            <w:gridSpan w:val="5"/>
            <w:shd w:val="clear" w:color="auto" w:fill="DBE5F1"/>
          </w:tcPr>
          <w:p w14:paraId="6FEC36DE" w14:textId="3D3D52DC" w:rsidR="000D6046" w:rsidRPr="00713214" w:rsidRDefault="000D6046" w:rsidP="006D084F">
            <w:pPr>
              <w:spacing w:before="0" w:after="0"/>
              <w:contextualSpacing/>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Training, Capacity Building &amp;Enhancement</w:t>
            </w:r>
            <w:r w:rsidR="00333E69" w:rsidRPr="00713214">
              <w:rPr>
                <w:rFonts w:ascii="Century Gothic" w:eastAsia="Calibri" w:hAnsi="Century Gothic"/>
                <w:b/>
                <w:sz w:val="20"/>
                <w:szCs w:val="20"/>
                <w:lang w:val="en-GB"/>
              </w:rPr>
              <w:t xml:space="preserve"> in RPF and GRM</w:t>
            </w:r>
          </w:p>
        </w:tc>
      </w:tr>
      <w:tr w:rsidR="006D084F" w:rsidRPr="00713214" w14:paraId="7EE887EC" w14:textId="77777777" w:rsidTr="00700694">
        <w:tc>
          <w:tcPr>
            <w:tcW w:w="754" w:type="dxa"/>
            <w:shd w:val="clear" w:color="auto" w:fill="auto"/>
          </w:tcPr>
          <w:p w14:paraId="6654A35B"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p>
        </w:tc>
        <w:tc>
          <w:tcPr>
            <w:tcW w:w="3153" w:type="dxa"/>
            <w:shd w:val="clear" w:color="auto" w:fill="auto"/>
          </w:tcPr>
          <w:p w14:paraId="580BC667" w14:textId="74A08EB8" w:rsidR="006D084F" w:rsidRPr="00713214" w:rsidRDefault="006D084F" w:rsidP="006D084F">
            <w:pPr>
              <w:spacing w:before="0" w:after="0"/>
              <w:contextualSpacing/>
              <w:jc w:val="left"/>
              <w:rPr>
                <w:rFonts w:ascii="Century Gothic" w:eastAsia="Calibri" w:hAnsi="Century Gothic"/>
                <w:sz w:val="20"/>
                <w:szCs w:val="20"/>
                <w:lang w:val="en-GB"/>
              </w:rPr>
            </w:pPr>
            <w:bookmarkStart w:id="449" w:name="_Hlk50488931"/>
            <w:r w:rsidRPr="00713214">
              <w:rPr>
                <w:rFonts w:ascii="Century Gothic" w:eastAsia="Calibri" w:hAnsi="Century Gothic"/>
                <w:sz w:val="20"/>
                <w:szCs w:val="20"/>
                <w:lang w:val="en-GB"/>
              </w:rPr>
              <w:t>Training and capacity building and enhancement for PCU members and IA staff</w:t>
            </w:r>
            <w:bookmarkEnd w:id="449"/>
            <w:r w:rsidRPr="00713214">
              <w:rPr>
                <w:rFonts w:ascii="Century Gothic" w:eastAsia="Calibri" w:hAnsi="Century Gothic"/>
                <w:sz w:val="20"/>
                <w:szCs w:val="20"/>
                <w:lang w:val="en-GB"/>
              </w:rPr>
              <w:t xml:space="preserve"> </w:t>
            </w:r>
          </w:p>
        </w:tc>
        <w:tc>
          <w:tcPr>
            <w:tcW w:w="2361" w:type="dxa"/>
            <w:gridSpan w:val="2"/>
            <w:shd w:val="clear" w:color="auto" w:fill="auto"/>
          </w:tcPr>
          <w:p w14:paraId="142830A0" w14:textId="7777777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w:t>
            </w:r>
          </w:p>
          <w:p w14:paraId="7026D12C" w14:textId="055E77D7" w:rsidR="006D084F" w:rsidRPr="00713214" w:rsidRDefault="006D084F" w:rsidP="00B45F3B">
            <w:pPr>
              <w:spacing w:before="0" w:after="0"/>
              <w:contextualSpacing/>
              <w:jc w:val="left"/>
              <w:rPr>
                <w:rFonts w:ascii="Century Gothic" w:eastAsia="Calibri" w:hAnsi="Century Gothic"/>
                <w:sz w:val="20"/>
                <w:szCs w:val="20"/>
                <w:lang w:val="en-GB"/>
              </w:rPr>
            </w:pPr>
          </w:p>
          <w:p w14:paraId="1C33839E" w14:textId="4E903004"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w:t>
            </w:r>
          </w:p>
        </w:tc>
        <w:tc>
          <w:tcPr>
            <w:tcW w:w="1332" w:type="dxa"/>
            <w:shd w:val="clear" w:color="auto" w:fill="auto"/>
          </w:tcPr>
          <w:p w14:paraId="7F4CF6F9" w14:textId="77777777" w:rsidR="006D084F" w:rsidRPr="00713214" w:rsidRDefault="006D084F" w:rsidP="00B45F3B">
            <w:pPr>
              <w:spacing w:before="0" w:after="0"/>
              <w:contextualSpacing/>
              <w:jc w:val="left"/>
              <w:rPr>
                <w:rFonts w:ascii="Century Gothic" w:eastAsia="Calibri" w:hAnsi="Century Gothic"/>
                <w:sz w:val="20"/>
                <w:szCs w:val="20"/>
                <w:lang w:val="en-GB"/>
              </w:rPr>
            </w:pPr>
          </w:p>
          <w:p w14:paraId="46AB9F99" w14:textId="301D72A2"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10,000.00</w:t>
            </w:r>
          </w:p>
        </w:tc>
        <w:tc>
          <w:tcPr>
            <w:tcW w:w="1416" w:type="dxa"/>
            <w:shd w:val="clear" w:color="auto" w:fill="auto"/>
          </w:tcPr>
          <w:p w14:paraId="41169536" w14:textId="77777777" w:rsidR="006D084F" w:rsidRPr="00713214" w:rsidRDefault="006D084F" w:rsidP="00B45F3B">
            <w:pPr>
              <w:spacing w:before="0" w:after="0"/>
              <w:contextualSpacing/>
              <w:jc w:val="left"/>
              <w:rPr>
                <w:rFonts w:ascii="Century Gothic" w:eastAsia="Calibri" w:hAnsi="Century Gothic"/>
                <w:sz w:val="20"/>
                <w:szCs w:val="20"/>
                <w:lang w:val="en-GB"/>
              </w:rPr>
            </w:pPr>
          </w:p>
          <w:p w14:paraId="1A671049" w14:textId="4726CC28" w:rsidR="006D084F" w:rsidRPr="00713214" w:rsidRDefault="006D084F" w:rsidP="00B45F3B">
            <w:pPr>
              <w:spacing w:before="0" w:after="0"/>
              <w:rPr>
                <w:rFonts w:ascii="Century Gothic" w:eastAsia="Calibri" w:hAnsi="Century Gothic"/>
                <w:sz w:val="20"/>
                <w:szCs w:val="20"/>
                <w:lang w:val="en-GB"/>
              </w:rPr>
            </w:pPr>
            <w:r w:rsidRPr="00713214">
              <w:rPr>
                <w:rFonts w:ascii="Century Gothic" w:eastAsia="Calibri" w:hAnsi="Century Gothic"/>
                <w:sz w:val="20"/>
                <w:szCs w:val="20"/>
                <w:lang w:val="en-GB"/>
              </w:rPr>
              <w:t>40,000.00</w:t>
            </w:r>
          </w:p>
        </w:tc>
      </w:tr>
      <w:tr w:rsidR="006D084F" w:rsidRPr="00713214" w14:paraId="4FF69299" w14:textId="77777777" w:rsidTr="00700694">
        <w:tc>
          <w:tcPr>
            <w:tcW w:w="754" w:type="dxa"/>
            <w:shd w:val="clear" w:color="auto" w:fill="DBE5F1"/>
          </w:tcPr>
          <w:p w14:paraId="39B36CE9"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p>
        </w:tc>
        <w:tc>
          <w:tcPr>
            <w:tcW w:w="3153" w:type="dxa"/>
            <w:shd w:val="clear" w:color="auto" w:fill="DBE5F1"/>
          </w:tcPr>
          <w:p w14:paraId="3365EA02" w14:textId="53F9B489"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Training and capacity building of MDAs and community representatives, Contractors, NGO’s etc.</w:t>
            </w:r>
          </w:p>
        </w:tc>
        <w:tc>
          <w:tcPr>
            <w:tcW w:w="2361" w:type="dxa"/>
            <w:gridSpan w:val="2"/>
            <w:shd w:val="clear" w:color="auto" w:fill="DBE5F1"/>
          </w:tcPr>
          <w:p w14:paraId="71D631B7" w14:textId="77FC97D0" w:rsidR="006D084F" w:rsidRPr="00713214" w:rsidRDefault="004A447A"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3</w:t>
            </w:r>
          </w:p>
          <w:p w14:paraId="60522131" w14:textId="0985ECB2" w:rsidR="006D084F" w:rsidRPr="00713214" w:rsidRDefault="006D084F" w:rsidP="00B45F3B">
            <w:pPr>
              <w:spacing w:before="0" w:after="0"/>
              <w:contextualSpacing/>
              <w:jc w:val="left"/>
              <w:rPr>
                <w:rFonts w:ascii="Century Gothic" w:eastAsia="Calibri" w:hAnsi="Century Gothic"/>
                <w:sz w:val="20"/>
                <w:szCs w:val="20"/>
                <w:lang w:val="en-GB"/>
              </w:rPr>
            </w:pPr>
          </w:p>
          <w:p w14:paraId="49D0353C" w14:textId="1866DB36"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3</w:t>
            </w:r>
          </w:p>
        </w:tc>
        <w:tc>
          <w:tcPr>
            <w:tcW w:w="1332" w:type="dxa"/>
            <w:shd w:val="clear" w:color="auto" w:fill="DBE5F1"/>
          </w:tcPr>
          <w:p w14:paraId="53970FDE" w14:textId="77777777" w:rsidR="006D084F" w:rsidRPr="00713214" w:rsidRDefault="006D084F" w:rsidP="00B45F3B">
            <w:pPr>
              <w:spacing w:before="0" w:after="0"/>
              <w:contextualSpacing/>
              <w:jc w:val="left"/>
              <w:rPr>
                <w:rFonts w:ascii="Century Gothic" w:eastAsia="Calibri" w:hAnsi="Century Gothic"/>
                <w:sz w:val="20"/>
                <w:szCs w:val="20"/>
                <w:lang w:val="en-GB"/>
              </w:rPr>
            </w:pPr>
          </w:p>
          <w:p w14:paraId="6548A604" w14:textId="3058EC04"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10,000.00</w:t>
            </w:r>
          </w:p>
        </w:tc>
        <w:tc>
          <w:tcPr>
            <w:tcW w:w="1416" w:type="dxa"/>
            <w:shd w:val="clear" w:color="auto" w:fill="DBE5F1"/>
          </w:tcPr>
          <w:p w14:paraId="2F15D6A6" w14:textId="77777777" w:rsidR="006D084F" w:rsidRPr="00713214" w:rsidRDefault="006D084F" w:rsidP="00B45F3B">
            <w:pPr>
              <w:spacing w:before="0" w:after="0"/>
              <w:contextualSpacing/>
              <w:jc w:val="left"/>
              <w:rPr>
                <w:rFonts w:ascii="Century Gothic" w:eastAsia="Calibri" w:hAnsi="Century Gothic"/>
                <w:sz w:val="20"/>
                <w:szCs w:val="20"/>
                <w:lang w:val="en-GB"/>
              </w:rPr>
            </w:pPr>
          </w:p>
          <w:p w14:paraId="73D8670F" w14:textId="70B44D99"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60.000.00</w:t>
            </w:r>
          </w:p>
        </w:tc>
      </w:tr>
      <w:tr w:rsidR="006D084F" w:rsidRPr="00713214" w14:paraId="71D76218" w14:textId="77777777" w:rsidTr="00700694">
        <w:tc>
          <w:tcPr>
            <w:tcW w:w="754" w:type="dxa"/>
            <w:shd w:val="clear" w:color="auto" w:fill="auto"/>
          </w:tcPr>
          <w:p w14:paraId="4162E401"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p>
        </w:tc>
        <w:tc>
          <w:tcPr>
            <w:tcW w:w="3153" w:type="dxa"/>
            <w:shd w:val="clear" w:color="auto" w:fill="auto"/>
          </w:tcPr>
          <w:p w14:paraId="09D1CDD6" w14:textId="2D7263AE"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Sensitization of project communities to be spearheaded by GLRSSMP</w:t>
            </w:r>
          </w:p>
        </w:tc>
        <w:tc>
          <w:tcPr>
            <w:tcW w:w="2361" w:type="dxa"/>
            <w:gridSpan w:val="2"/>
            <w:shd w:val="clear" w:color="auto" w:fill="auto"/>
          </w:tcPr>
          <w:p w14:paraId="04D00F38" w14:textId="7777777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w:t>
            </w:r>
          </w:p>
          <w:p w14:paraId="2EA964FF" w14:textId="3CF467A8"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w:t>
            </w:r>
          </w:p>
        </w:tc>
        <w:tc>
          <w:tcPr>
            <w:tcW w:w="1332" w:type="dxa"/>
            <w:shd w:val="clear" w:color="auto" w:fill="auto"/>
          </w:tcPr>
          <w:p w14:paraId="33945F62" w14:textId="6266F6AD"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10,000.00</w:t>
            </w:r>
          </w:p>
        </w:tc>
        <w:tc>
          <w:tcPr>
            <w:tcW w:w="1416" w:type="dxa"/>
            <w:shd w:val="clear" w:color="auto" w:fill="auto"/>
          </w:tcPr>
          <w:p w14:paraId="5E1BF6C9" w14:textId="2312450F"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40,000.00</w:t>
            </w:r>
          </w:p>
        </w:tc>
      </w:tr>
      <w:tr w:rsidR="006D084F" w:rsidRPr="00713214" w14:paraId="503866CA" w14:textId="77777777" w:rsidTr="00700694">
        <w:tc>
          <w:tcPr>
            <w:tcW w:w="754" w:type="dxa"/>
            <w:shd w:val="clear" w:color="auto" w:fill="DBE5F1"/>
          </w:tcPr>
          <w:p w14:paraId="6EDB3431"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2</w:t>
            </w:r>
          </w:p>
        </w:tc>
        <w:tc>
          <w:tcPr>
            <w:tcW w:w="3153" w:type="dxa"/>
            <w:shd w:val="clear" w:color="auto" w:fill="DBE5F1"/>
          </w:tcPr>
          <w:p w14:paraId="6A6E3735"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Preparation of RAPs/ARAPs</w:t>
            </w:r>
          </w:p>
        </w:tc>
        <w:tc>
          <w:tcPr>
            <w:tcW w:w="2361" w:type="dxa"/>
            <w:gridSpan w:val="2"/>
            <w:shd w:val="clear" w:color="auto" w:fill="DBE5F1"/>
          </w:tcPr>
          <w:p w14:paraId="0D4B8EC7" w14:textId="5E632D31" w:rsidR="006D084F" w:rsidRPr="00713214" w:rsidRDefault="006D084F" w:rsidP="00B45F3B">
            <w:pPr>
              <w:spacing w:before="0" w:after="0"/>
              <w:contextualSpacing/>
              <w:jc w:val="left"/>
              <w:rPr>
                <w:rFonts w:ascii="Century Gothic" w:eastAsia="Calibri" w:hAnsi="Century Gothic"/>
                <w:sz w:val="20"/>
                <w:szCs w:val="20"/>
                <w:lang w:val="en-GB"/>
              </w:rPr>
            </w:pPr>
          </w:p>
          <w:p w14:paraId="00D5CD88" w14:textId="1DC9A58B"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8</w:t>
            </w:r>
          </w:p>
        </w:tc>
        <w:tc>
          <w:tcPr>
            <w:tcW w:w="1332" w:type="dxa"/>
            <w:shd w:val="clear" w:color="auto" w:fill="DBE5F1"/>
          </w:tcPr>
          <w:p w14:paraId="253A8C89" w14:textId="7777777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5,000.00</w:t>
            </w:r>
          </w:p>
        </w:tc>
        <w:tc>
          <w:tcPr>
            <w:tcW w:w="1416" w:type="dxa"/>
            <w:shd w:val="clear" w:color="auto" w:fill="DBE5F1"/>
          </w:tcPr>
          <w:p w14:paraId="522E2B1A" w14:textId="0EF00DBE"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40,000.00</w:t>
            </w:r>
          </w:p>
        </w:tc>
      </w:tr>
      <w:tr w:rsidR="00071AA1" w:rsidRPr="00713214" w14:paraId="0093DEFD" w14:textId="77777777" w:rsidTr="004277F5">
        <w:tc>
          <w:tcPr>
            <w:tcW w:w="754" w:type="dxa"/>
            <w:shd w:val="clear" w:color="auto" w:fill="auto"/>
          </w:tcPr>
          <w:p w14:paraId="1ECC298D" w14:textId="77777777" w:rsidR="00071AA1" w:rsidRPr="00713214" w:rsidRDefault="006D3611"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3</w:t>
            </w:r>
            <w:r w:rsidR="00071AA1" w:rsidRPr="00713214">
              <w:rPr>
                <w:rFonts w:ascii="Century Gothic" w:eastAsia="Calibri" w:hAnsi="Century Gothic"/>
                <w:b/>
                <w:bCs/>
                <w:sz w:val="20"/>
                <w:szCs w:val="20"/>
                <w:lang w:val="en-GB"/>
              </w:rPr>
              <w:t>.</w:t>
            </w:r>
          </w:p>
        </w:tc>
        <w:tc>
          <w:tcPr>
            <w:tcW w:w="8262" w:type="dxa"/>
            <w:gridSpan w:val="5"/>
            <w:shd w:val="clear" w:color="auto" w:fill="auto"/>
          </w:tcPr>
          <w:p w14:paraId="1962DBB8" w14:textId="77777777" w:rsidR="00071AA1" w:rsidRPr="00713214" w:rsidRDefault="00071AA1" w:rsidP="00B45F3B">
            <w:pPr>
              <w:spacing w:before="0" w:after="0"/>
              <w:contextualSpacing/>
              <w:jc w:val="left"/>
              <w:rPr>
                <w:rFonts w:ascii="Century Gothic" w:eastAsia="Calibri" w:hAnsi="Century Gothic"/>
                <w:b/>
                <w:sz w:val="20"/>
                <w:szCs w:val="20"/>
                <w:lang w:val="en-GB"/>
              </w:rPr>
            </w:pPr>
            <w:r w:rsidRPr="00713214">
              <w:rPr>
                <w:rFonts w:ascii="Century Gothic" w:eastAsia="Calibri" w:hAnsi="Century Gothic"/>
                <w:b/>
                <w:sz w:val="20"/>
                <w:szCs w:val="20"/>
                <w:lang w:val="en-GB"/>
              </w:rPr>
              <w:t>Monitoring and Evaluation</w:t>
            </w:r>
          </w:p>
        </w:tc>
      </w:tr>
      <w:tr w:rsidR="006D084F" w:rsidRPr="00713214" w14:paraId="18EBD5AC" w14:textId="77777777" w:rsidTr="00700694">
        <w:tc>
          <w:tcPr>
            <w:tcW w:w="754" w:type="dxa"/>
            <w:shd w:val="clear" w:color="auto" w:fill="DBE5F1"/>
          </w:tcPr>
          <w:p w14:paraId="43DE4BC7" w14:textId="77777777" w:rsidR="006D084F" w:rsidRPr="00713214" w:rsidRDefault="006D084F" w:rsidP="00B45F3B">
            <w:pPr>
              <w:spacing w:before="0" w:after="0"/>
              <w:contextualSpacing/>
              <w:jc w:val="left"/>
              <w:rPr>
                <w:rFonts w:ascii="Century Gothic" w:eastAsia="Calibri" w:hAnsi="Century Gothic"/>
                <w:b/>
                <w:bCs/>
                <w:sz w:val="20"/>
                <w:szCs w:val="20"/>
                <w:lang w:val="en-GB"/>
              </w:rPr>
            </w:pPr>
          </w:p>
        </w:tc>
        <w:tc>
          <w:tcPr>
            <w:tcW w:w="3153" w:type="dxa"/>
            <w:shd w:val="clear" w:color="auto" w:fill="DBE5F1"/>
          </w:tcPr>
          <w:p w14:paraId="420DF027" w14:textId="7777777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Safeguard component for M&amp;E</w:t>
            </w:r>
          </w:p>
        </w:tc>
        <w:tc>
          <w:tcPr>
            <w:tcW w:w="2361" w:type="dxa"/>
            <w:gridSpan w:val="2"/>
            <w:shd w:val="clear" w:color="auto" w:fill="DBE5F1"/>
          </w:tcPr>
          <w:p w14:paraId="6FDDC774" w14:textId="5AB4800E" w:rsidR="006D084F" w:rsidRPr="00713214" w:rsidRDefault="006D084F" w:rsidP="006D084F">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40</w:t>
            </w:r>
          </w:p>
        </w:tc>
        <w:tc>
          <w:tcPr>
            <w:tcW w:w="1332" w:type="dxa"/>
            <w:shd w:val="clear" w:color="auto" w:fill="DBE5F1"/>
          </w:tcPr>
          <w:p w14:paraId="2A39AA1F" w14:textId="7777777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2,000.00</w:t>
            </w:r>
          </w:p>
        </w:tc>
        <w:tc>
          <w:tcPr>
            <w:tcW w:w="1416" w:type="dxa"/>
            <w:shd w:val="clear" w:color="auto" w:fill="DBE5F1"/>
          </w:tcPr>
          <w:p w14:paraId="01404035" w14:textId="2E598C27" w:rsidR="006D084F" w:rsidRPr="00713214" w:rsidRDefault="006D084F"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80,000.00</w:t>
            </w:r>
          </w:p>
        </w:tc>
      </w:tr>
      <w:tr w:rsidR="000C3CAF" w:rsidRPr="00713214" w14:paraId="3D082698" w14:textId="77777777" w:rsidTr="004277F5">
        <w:tc>
          <w:tcPr>
            <w:tcW w:w="754" w:type="dxa"/>
            <w:shd w:val="clear" w:color="auto" w:fill="auto"/>
          </w:tcPr>
          <w:p w14:paraId="2A70E59A" w14:textId="77777777" w:rsidR="00024941" w:rsidRPr="00713214" w:rsidRDefault="00024941" w:rsidP="00B45F3B">
            <w:pPr>
              <w:spacing w:before="0" w:after="0"/>
              <w:contextualSpacing/>
              <w:jc w:val="left"/>
              <w:rPr>
                <w:rFonts w:ascii="Century Gothic" w:eastAsia="Calibri" w:hAnsi="Century Gothic"/>
                <w:b/>
                <w:bCs/>
                <w:sz w:val="20"/>
                <w:szCs w:val="20"/>
                <w:lang w:val="en-GB"/>
              </w:rPr>
            </w:pPr>
          </w:p>
        </w:tc>
        <w:tc>
          <w:tcPr>
            <w:tcW w:w="3153" w:type="dxa"/>
            <w:shd w:val="clear" w:color="auto" w:fill="auto"/>
          </w:tcPr>
          <w:p w14:paraId="48251A2D" w14:textId="77777777" w:rsidR="00024941" w:rsidRPr="00713214" w:rsidRDefault="00024941" w:rsidP="00B45F3B">
            <w:pPr>
              <w:spacing w:before="0" w:after="0"/>
              <w:contextualSpacing/>
              <w:jc w:val="left"/>
              <w:rPr>
                <w:rFonts w:ascii="Century Gothic" w:eastAsia="Calibri" w:hAnsi="Century Gothic"/>
                <w:sz w:val="20"/>
                <w:szCs w:val="20"/>
                <w:lang w:val="en-GB"/>
              </w:rPr>
            </w:pPr>
          </w:p>
        </w:tc>
        <w:tc>
          <w:tcPr>
            <w:tcW w:w="1140" w:type="dxa"/>
            <w:shd w:val="clear" w:color="auto" w:fill="auto"/>
          </w:tcPr>
          <w:p w14:paraId="526A0EA5" w14:textId="77777777" w:rsidR="00024941" w:rsidRPr="00713214" w:rsidRDefault="00024941" w:rsidP="00B45F3B">
            <w:pPr>
              <w:spacing w:before="0" w:after="0"/>
              <w:contextualSpacing/>
              <w:jc w:val="left"/>
              <w:rPr>
                <w:rFonts w:ascii="Century Gothic" w:eastAsia="Calibri" w:hAnsi="Century Gothic"/>
                <w:sz w:val="20"/>
                <w:szCs w:val="20"/>
                <w:lang w:val="en-GB"/>
              </w:rPr>
            </w:pPr>
          </w:p>
        </w:tc>
        <w:tc>
          <w:tcPr>
            <w:tcW w:w="1221" w:type="dxa"/>
            <w:shd w:val="clear" w:color="auto" w:fill="auto"/>
          </w:tcPr>
          <w:p w14:paraId="49C0AD74" w14:textId="77777777" w:rsidR="00024941" w:rsidRPr="00713214" w:rsidRDefault="00024941" w:rsidP="00B45F3B">
            <w:pPr>
              <w:spacing w:before="0" w:after="0"/>
              <w:contextualSpacing/>
              <w:jc w:val="left"/>
              <w:rPr>
                <w:rFonts w:ascii="Century Gothic" w:eastAsia="Calibri" w:hAnsi="Century Gothic"/>
                <w:sz w:val="20"/>
                <w:szCs w:val="20"/>
                <w:lang w:val="en-GB"/>
              </w:rPr>
            </w:pPr>
          </w:p>
        </w:tc>
        <w:tc>
          <w:tcPr>
            <w:tcW w:w="1332" w:type="dxa"/>
            <w:shd w:val="clear" w:color="auto" w:fill="auto"/>
          </w:tcPr>
          <w:p w14:paraId="7FCB08FD" w14:textId="77777777" w:rsidR="00024941" w:rsidRPr="00713214" w:rsidRDefault="00024941" w:rsidP="00B45F3B">
            <w:pPr>
              <w:spacing w:before="0" w:after="0"/>
              <w:contextualSpacing/>
              <w:jc w:val="left"/>
              <w:rPr>
                <w:rFonts w:ascii="Century Gothic" w:eastAsia="Calibri" w:hAnsi="Century Gothic"/>
                <w:sz w:val="20"/>
                <w:szCs w:val="20"/>
                <w:lang w:val="en-GB"/>
              </w:rPr>
            </w:pPr>
          </w:p>
        </w:tc>
        <w:tc>
          <w:tcPr>
            <w:tcW w:w="1416" w:type="dxa"/>
            <w:shd w:val="clear" w:color="auto" w:fill="auto"/>
          </w:tcPr>
          <w:p w14:paraId="2B24C78D" w14:textId="77777777" w:rsidR="00024941" w:rsidRPr="00713214" w:rsidRDefault="00024941" w:rsidP="00B45F3B">
            <w:pPr>
              <w:spacing w:before="0" w:after="0"/>
              <w:contextualSpacing/>
              <w:jc w:val="left"/>
              <w:rPr>
                <w:rFonts w:ascii="Century Gothic" w:eastAsia="Calibri" w:hAnsi="Century Gothic"/>
                <w:sz w:val="20"/>
                <w:szCs w:val="20"/>
                <w:lang w:val="en-GB"/>
              </w:rPr>
            </w:pPr>
          </w:p>
        </w:tc>
      </w:tr>
      <w:tr w:rsidR="00CD6F6A" w:rsidRPr="00713214" w14:paraId="140F84D4" w14:textId="77777777" w:rsidTr="004277F5">
        <w:tc>
          <w:tcPr>
            <w:tcW w:w="754" w:type="dxa"/>
            <w:shd w:val="clear" w:color="auto" w:fill="DBE5F1"/>
          </w:tcPr>
          <w:p w14:paraId="7CBD5BCC" w14:textId="77777777" w:rsidR="00CD6F6A" w:rsidRPr="00713214" w:rsidRDefault="006D3611"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4</w:t>
            </w:r>
            <w:r w:rsidR="00CD6F6A" w:rsidRPr="00713214">
              <w:rPr>
                <w:rFonts w:ascii="Century Gothic" w:eastAsia="Calibri" w:hAnsi="Century Gothic"/>
                <w:b/>
                <w:bCs/>
                <w:sz w:val="20"/>
                <w:szCs w:val="20"/>
                <w:lang w:val="en-GB"/>
              </w:rPr>
              <w:t>.</w:t>
            </w:r>
          </w:p>
        </w:tc>
        <w:tc>
          <w:tcPr>
            <w:tcW w:w="8262" w:type="dxa"/>
            <w:gridSpan w:val="5"/>
            <w:shd w:val="clear" w:color="auto" w:fill="DBE5F1"/>
          </w:tcPr>
          <w:p w14:paraId="0777A55D" w14:textId="1998BF31" w:rsidR="00CD6F6A" w:rsidRPr="00713214" w:rsidRDefault="00CD6F6A" w:rsidP="00B45F3B">
            <w:pPr>
              <w:spacing w:before="0" w:after="0"/>
              <w:contextualSpacing/>
              <w:jc w:val="left"/>
              <w:rPr>
                <w:rFonts w:ascii="Century Gothic" w:eastAsia="Calibri" w:hAnsi="Century Gothic"/>
                <w:b/>
                <w:sz w:val="20"/>
                <w:szCs w:val="20"/>
                <w:lang w:val="en-GB"/>
              </w:rPr>
            </w:pPr>
            <w:r w:rsidRPr="00713214">
              <w:rPr>
                <w:rFonts w:ascii="Century Gothic" w:eastAsia="Calibri" w:hAnsi="Century Gothic"/>
                <w:b/>
                <w:sz w:val="20"/>
                <w:szCs w:val="20"/>
                <w:lang w:val="en-GB"/>
              </w:rPr>
              <w:t>RPF</w:t>
            </w:r>
            <w:r w:rsidR="004277F5" w:rsidRPr="00713214">
              <w:rPr>
                <w:rFonts w:ascii="Century Gothic" w:eastAsia="Calibri" w:hAnsi="Century Gothic"/>
                <w:b/>
                <w:sz w:val="20"/>
                <w:szCs w:val="20"/>
                <w:lang w:val="en-GB"/>
              </w:rPr>
              <w:t>&amp;PF</w:t>
            </w:r>
            <w:r w:rsidRPr="00713214">
              <w:rPr>
                <w:rFonts w:ascii="Century Gothic" w:eastAsia="Calibri" w:hAnsi="Century Gothic"/>
                <w:b/>
                <w:sz w:val="20"/>
                <w:szCs w:val="20"/>
                <w:lang w:val="en-GB"/>
              </w:rPr>
              <w:t xml:space="preserve"> Disclosure</w:t>
            </w:r>
          </w:p>
        </w:tc>
      </w:tr>
      <w:tr w:rsidR="000C3CAF" w:rsidRPr="00713214" w14:paraId="43DADDBE" w14:textId="77777777" w:rsidTr="004277F5">
        <w:tc>
          <w:tcPr>
            <w:tcW w:w="754" w:type="dxa"/>
            <w:shd w:val="clear" w:color="auto" w:fill="auto"/>
          </w:tcPr>
          <w:p w14:paraId="32677AA7" w14:textId="77777777" w:rsidR="001E22DA" w:rsidRPr="00713214" w:rsidRDefault="001E22DA" w:rsidP="00B45F3B">
            <w:pPr>
              <w:spacing w:before="0" w:after="0"/>
              <w:contextualSpacing/>
              <w:jc w:val="left"/>
              <w:rPr>
                <w:rFonts w:ascii="Century Gothic" w:eastAsia="Calibri" w:hAnsi="Century Gothic"/>
                <w:b/>
                <w:bCs/>
                <w:sz w:val="20"/>
                <w:szCs w:val="20"/>
                <w:lang w:val="en-GB"/>
              </w:rPr>
            </w:pPr>
          </w:p>
        </w:tc>
        <w:tc>
          <w:tcPr>
            <w:tcW w:w="3153" w:type="dxa"/>
            <w:shd w:val="clear" w:color="auto" w:fill="auto"/>
          </w:tcPr>
          <w:p w14:paraId="46D93701" w14:textId="3856535A" w:rsidR="001E22DA" w:rsidRPr="00713214" w:rsidRDefault="001E22DA"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Disclosure of RPF</w:t>
            </w:r>
            <w:r w:rsidR="004277F5" w:rsidRPr="00713214">
              <w:rPr>
                <w:rFonts w:ascii="Century Gothic" w:eastAsia="Calibri" w:hAnsi="Century Gothic"/>
                <w:sz w:val="20"/>
                <w:szCs w:val="20"/>
                <w:lang w:val="en-GB"/>
              </w:rPr>
              <w:t>&amp;PF</w:t>
            </w:r>
            <w:r w:rsidRPr="00713214">
              <w:rPr>
                <w:rFonts w:ascii="Century Gothic" w:eastAsia="Calibri" w:hAnsi="Century Gothic"/>
                <w:sz w:val="20"/>
                <w:szCs w:val="20"/>
                <w:lang w:val="en-GB"/>
              </w:rPr>
              <w:t>- Advertisements i.e.</w:t>
            </w:r>
            <w:r w:rsidR="007F0CA4" w:rsidRPr="00713214">
              <w:rPr>
                <w:rFonts w:ascii="Century Gothic" w:eastAsia="Calibri" w:hAnsi="Century Gothic"/>
                <w:sz w:val="20"/>
                <w:szCs w:val="20"/>
                <w:lang w:val="en-GB"/>
              </w:rPr>
              <w:t>,</w:t>
            </w:r>
            <w:r w:rsidRPr="00713214">
              <w:rPr>
                <w:rFonts w:ascii="Century Gothic" w:eastAsia="Calibri" w:hAnsi="Century Gothic"/>
                <w:sz w:val="20"/>
                <w:szCs w:val="20"/>
                <w:lang w:val="en-GB"/>
              </w:rPr>
              <w:t xml:space="preserve"> </w:t>
            </w:r>
            <w:r w:rsidR="007F0CA4" w:rsidRPr="00713214">
              <w:rPr>
                <w:rFonts w:ascii="Century Gothic" w:eastAsia="Calibri" w:hAnsi="Century Gothic"/>
                <w:sz w:val="20"/>
                <w:szCs w:val="20"/>
                <w:lang w:val="en-GB"/>
              </w:rPr>
              <w:t>n</w:t>
            </w:r>
            <w:r w:rsidRPr="00713214">
              <w:rPr>
                <w:rFonts w:ascii="Century Gothic" w:eastAsia="Calibri" w:hAnsi="Century Gothic"/>
                <w:sz w:val="20"/>
                <w:szCs w:val="20"/>
                <w:lang w:val="en-GB"/>
              </w:rPr>
              <w:t>ational dailies</w:t>
            </w:r>
          </w:p>
        </w:tc>
        <w:tc>
          <w:tcPr>
            <w:tcW w:w="3693" w:type="dxa"/>
            <w:gridSpan w:val="3"/>
            <w:shd w:val="clear" w:color="auto" w:fill="auto"/>
          </w:tcPr>
          <w:p w14:paraId="161FEF24" w14:textId="77777777" w:rsidR="001E22DA" w:rsidRPr="00713214" w:rsidRDefault="001E22DA" w:rsidP="00B45F3B">
            <w:pPr>
              <w:spacing w:before="0" w:after="0"/>
              <w:contextualSpacing/>
              <w:jc w:val="left"/>
              <w:rPr>
                <w:rFonts w:ascii="Century Gothic" w:eastAsia="Calibri" w:hAnsi="Century Gothic"/>
                <w:sz w:val="20"/>
                <w:szCs w:val="20"/>
                <w:lang w:val="en-GB"/>
              </w:rPr>
            </w:pPr>
          </w:p>
          <w:p w14:paraId="62260062" w14:textId="77777777" w:rsidR="001E22DA" w:rsidRPr="00713214" w:rsidRDefault="001E22DA"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Lump sum</w:t>
            </w:r>
          </w:p>
        </w:tc>
        <w:tc>
          <w:tcPr>
            <w:tcW w:w="1416" w:type="dxa"/>
            <w:shd w:val="clear" w:color="auto" w:fill="auto"/>
          </w:tcPr>
          <w:p w14:paraId="66E9944E" w14:textId="77777777" w:rsidR="001E22DA" w:rsidRPr="00713214" w:rsidRDefault="001E22DA" w:rsidP="00B45F3B">
            <w:pPr>
              <w:spacing w:before="0" w:after="0"/>
              <w:contextualSpacing/>
              <w:jc w:val="left"/>
              <w:rPr>
                <w:rFonts w:ascii="Century Gothic" w:eastAsia="Calibri" w:hAnsi="Century Gothic"/>
                <w:sz w:val="20"/>
                <w:szCs w:val="20"/>
                <w:lang w:val="en-GB"/>
              </w:rPr>
            </w:pPr>
          </w:p>
          <w:p w14:paraId="29EB52F9" w14:textId="60819C1D" w:rsidR="001E22DA" w:rsidRPr="00713214" w:rsidRDefault="00FF2115"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5</w:t>
            </w:r>
            <w:r w:rsidR="001E22DA" w:rsidRPr="00713214">
              <w:rPr>
                <w:rFonts w:ascii="Century Gothic" w:eastAsia="Calibri" w:hAnsi="Century Gothic"/>
                <w:sz w:val="20"/>
                <w:szCs w:val="20"/>
                <w:lang w:val="en-GB"/>
              </w:rPr>
              <w:t>,000.00</w:t>
            </w:r>
          </w:p>
        </w:tc>
      </w:tr>
      <w:tr w:rsidR="000C3CAF" w:rsidRPr="00713214" w14:paraId="0CDB59CA" w14:textId="77777777" w:rsidTr="004277F5">
        <w:tc>
          <w:tcPr>
            <w:tcW w:w="754" w:type="dxa"/>
            <w:shd w:val="clear" w:color="auto" w:fill="DBE5F1"/>
          </w:tcPr>
          <w:p w14:paraId="3E79A035" w14:textId="77777777" w:rsidR="001E22DA" w:rsidRPr="00713214" w:rsidRDefault="001E22DA" w:rsidP="00B45F3B">
            <w:pPr>
              <w:spacing w:before="0" w:after="0"/>
              <w:contextualSpacing/>
              <w:jc w:val="left"/>
              <w:rPr>
                <w:rFonts w:ascii="Century Gothic" w:eastAsia="Calibri" w:hAnsi="Century Gothic"/>
                <w:b/>
                <w:bCs/>
                <w:sz w:val="20"/>
                <w:szCs w:val="20"/>
                <w:lang w:val="en-GB"/>
              </w:rPr>
            </w:pPr>
          </w:p>
        </w:tc>
        <w:tc>
          <w:tcPr>
            <w:tcW w:w="3153" w:type="dxa"/>
            <w:shd w:val="clear" w:color="auto" w:fill="DBE5F1"/>
          </w:tcPr>
          <w:p w14:paraId="5B03F774" w14:textId="2A5EA9FE" w:rsidR="001E22DA" w:rsidRPr="00713214" w:rsidRDefault="001E22DA"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Disclosure of RPF</w:t>
            </w:r>
            <w:r w:rsidR="004277F5" w:rsidRPr="00713214">
              <w:rPr>
                <w:rFonts w:ascii="Century Gothic" w:eastAsia="Calibri" w:hAnsi="Century Gothic"/>
                <w:sz w:val="20"/>
                <w:szCs w:val="20"/>
                <w:lang w:val="en-GB"/>
              </w:rPr>
              <w:t>&amp;PF</w:t>
            </w:r>
            <w:r w:rsidRPr="00713214">
              <w:rPr>
                <w:rFonts w:ascii="Century Gothic" w:eastAsia="Calibri" w:hAnsi="Century Gothic"/>
                <w:sz w:val="20"/>
                <w:szCs w:val="20"/>
                <w:lang w:val="en-GB"/>
              </w:rPr>
              <w:t>- Hard and soft copies to all relevant stakeholders</w:t>
            </w:r>
          </w:p>
        </w:tc>
        <w:tc>
          <w:tcPr>
            <w:tcW w:w="3693" w:type="dxa"/>
            <w:gridSpan w:val="3"/>
            <w:shd w:val="clear" w:color="auto" w:fill="DBE5F1"/>
          </w:tcPr>
          <w:p w14:paraId="4239140D" w14:textId="77777777" w:rsidR="001E22DA" w:rsidRPr="00713214" w:rsidRDefault="001E22DA" w:rsidP="00B45F3B">
            <w:pPr>
              <w:spacing w:before="0" w:after="0"/>
              <w:contextualSpacing/>
              <w:jc w:val="left"/>
              <w:rPr>
                <w:rFonts w:ascii="Century Gothic" w:eastAsia="Calibri" w:hAnsi="Century Gothic"/>
                <w:sz w:val="20"/>
                <w:szCs w:val="20"/>
                <w:lang w:val="en-GB"/>
              </w:rPr>
            </w:pPr>
          </w:p>
          <w:p w14:paraId="22C31AAE" w14:textId="77777777" w:rsidR="001E22DA" w:rsidRPr="00713214" w:rsidRDefault="001E22DA"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Lump sum</w:t>
            </w:r>
          </w:p>
        </w:tc>
        <w:tc>
          <w:tcPr>
            <w:tcW w:w="1416" w:type="dxa"/>
            <w:shd w:val="clear" w:color="auto" w:fill="DBE5F1"/>
          </w:tcPr>
          <w:p w14:paraId="31E34487" w14:textId="77777777" w:rsidR="001E22DA" w:rsidRPr="00713214" w:rsidRDefault="001E22DA" w:rsidP="00B45F3B">
            <w:pPr>
              <w:spacing w:before="0" w:after="0"/>
              <w:contextualSpacing/>
              <w:jc w:val="left"/>
              <w:rPr>
                <w:rFonts w:ascii="Century Gothic" w:eastAsia="Calibri" w:hAnsi="Century Gothic"/>
                <w:sz w:val="20"/>
                <w:szCs w:val="20"/>
                <w:lang w:val="en-GB"/>
              </w:rPr>
            </w:pPr>
          </w:p>
          <w:p w14:paraId="76C8B52C" w14:textId="2A4BFBD4" w:rsidR="001E22DA" w:rsidRPr="00713214" w:rsidRDefault="008A60DC"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5</w:t>
            </w:r>
            <w:r w:rsidR="001E22DA" w:rsidRPr="00713214">
              <w:rPr>
                <w:rFonts w:ascii="Century Gothic" w:eastAsia="Calibri" w:hAnsi="Century Gothic"/>
                <w:sz w:val="20"/>
                <w:szCs w:val="20"/>
                <w:lang w:val="en-GB"/>
              </w:rPr>
              <w:t>,000.00</w:t>
            </w:r>
          </w:p>
        </w:tc>
      </w:tr>
      <w:tr w:rsidR="000C3CAF" w:rsidRPr="00713214" w14:paraId="00D2A489" w14:textId="77777777" w:rsidTr="004277F5">
        <w:tc>
          <w:tcPr>
            <w:tcW w:w="754" w:type="dxa"/>
            <w:shd w:val="clear" w:color="auto" w:fill="DBE5F1"/>
          </w:tcPr>
          <w:p w14:paraId="5CB20213" w14:textId="77777777" w:rsidR="00024941" w:rsidRPr="00713214" w:rsidRDefault="006D3611" w:rsidP="00B45F3B">
            <w:pPr>
              <w:spacing w:before="0" w:after="0"/>
              <w:contextualSpacing/>
              <w:jc w:val="left"/>
              <w:rPr>
                <w:rFonts w:ascii="Century Gothic" w:eastAsia="Calibri" w:hAnsi="Century Gothic"/>
                <w:b/>
                <w:bCs/>
                <w:sz w:val="20"/>
                <w:szCs w:val="20"/>
                <w:lang w:val="en-GB"/>
              </w:rPr>
            </w:pPr>
            <w:r w:rsidRPr="00713214">
              <w:rPr>
                <w:rFonts w:ascii="Century Gothic" w:eastAsia="Calibri" w:hAnsi="Century Gothic"/>
                <w:b/>
                <w:bCs/>
                <w:sz w:val="20"/>
                <w:szCs w:val="20"/>
                <w:lang w:val="en-GB"/>
              </w:rPr>
              <w:t>5</w:t>
            </w:r>
            <w:r w:rsidR="00CC6365" w:rsidRPr="00713214">
              <w:rPr>
                <w:rFonts w:ascii="Century Gothic" w:eastAsia="Calibri" w:hAnsi="Century Gothic"/>
                <w:b/>
                <w:bCs/>
                <w:sz w:val="20"/>
                <w:szCs w:val="20"/>
                <w:lang w:val="en-GB"/>
              </w:rPr>
              <w:t>,</w:t>
            </w:r>
          </w:p>
        </w:tc>
        <w:tc>
          <w:tcPr>
            <w:tcW w:w="3153" w:type="dxa"/>
            <w:shd w:val="clear" w:color="auto" w:fill="DBE5F1"/>
          </w:tcPr>
          <w:p w14:paraId="34067609" w14:textId="4BD51EE6" w:rsidR="00004C55" w:rsidRPr="00713214" w:rsidRDefault="00CC6365"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Completion Audit</w:t>
            </w:r>
          </w:p>
        </w:tc>
        <w:tc>
          <w:tcPr>
            <w:tcW w:w="3693" w:type="dxa"/>
            <w:gridSpan w:val="3"/>
            <w:shd w:val="clear" w:color="auto" w:fill="DBE5F1"/>
          </w:tcPr>
          <w:p w14:paraId="76EAF6A8" w14:textId="77777777" w:rsidR="00024941" w:rsidRPr="00713214" w:rsidRDefault="00CC6365"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Lump sum</w:t>
            </w:r>
          </w:p>
        </w:tc>
        <w:tc>
          <w:tcPr>
            <w:tcW w:w="1416" w:type="dxa"/>
            <w:shd w:val="clear" w:color="auto" w:fill="DBE5F1"/>
          </w:tcPr>
          <w:p w14:paraId="2F057E7F" w14:textId="4008CAA2" w:rsidR="00024941" w:rsidRPr="00713214" w:rsidRDefault="00350178" w:rsidP="00B45F3B">
            <w:pPr>
              <w:spacing w:before="0" w:after="0"/>
              <w:contextualSpacing/>
              <w:jc w:val="left"/>
              <w:rPr>
                <w:rFonts w:ascii="Century Gothic" w:eastAsia="Calibri" w:hAnsi="Century Gothic"/>
                <w:sz w:val="20"/>
                <w:szCs w:val="20"/>
                <w:lang w:val="en-GB"/>
              </w:rPr>
            </w:pPr>
            <w:r w:rsidRPr="00713214">
              <w:rPr>
                <w:rFonts w:ascii="Century Gothic" w:eastAsia="Calibri" w:hAnsi="Century Gothic"/>
                <w:sz w:val="20"/>
                <w:szCs w:val="20"/>
                <w:lang w:val="en-GB"/>
              </w:rPr>
              <w:t>25</w:t>
            </w:r>
            <w:r w:rsidR="00CC6365" w:rsidRPr="00713214">
              <w:rPr>
                <w:rFonts w:ascii="Century Gothic" w:eastAsia="Calibri" w:hAnsi="Century Gothic"/>
                <w:sz w:val="20"/>
                <w:szCs w:val="20"/>
                <w:lang w:val="en-GB"/>
              </w:rPr>
              <w:t>,000.00</w:t>
            </w:r>
          </w:p>
        </w:tc>
      </w:tr>
      <w:tr w:rsidR="000C3CAF" w:rsidRPr="00713214" w14:paraId="1680180A" w14:textId="77777777" w:rsidTr="004277F5">
        <w:tc>
          <w:tcPr>
            <w:tcW w:w="754" w:type="dxa"/>
            <w:shd w:val="clear" w:color="auto" w:fill="auto"/>
          </w:tcPr>
          <w:p w14:paraId="2BFEB971" w14:textId="77777777" w:rsidR="00CC6365" w:rsidRPr="00713214" w:rsidRDefault="00CC6365" w:rsidP="00B45F3B">
            <w:pPr>
              <w:spacing w:before="0" w:after="0"/>
              <w:contextualSpacing/>
              <w:jc w:val="left"/>
              <w:rPr>
                <w:rFonts w:ascii="Century Gothic" w:eastAsia="Calibri" w:hAnsi="Century Gothic"/>
                <w:b/>
                <w:bCs/>
                <w:sz w:val="20"/>
                <w:szCs w:val="20"/>
                <w:lang w:val="en-GB"/>
              </w:rPr>
            </w:pPr>
          </w:p>
        </w:tc>
        <w:tc>
          <w:tcPr>
            <w:tcW w:w="3153" w:type="dxa"/>
            <w:shd w:val="clear" w:color="auto" w:fill="auto"/>
          </w:tcPr>
          <w:p w14:paraId="661CFB31" w14:textId="77777777" w:rsidR="00CC6365" w:rsidRPr="00713214" w:rsidRDefault="00CC6365" w:rsidP="00B45F3B">
            <w:pPr>
              <w:spacing w:before="0" w:after="0"/>
              <w:contextualSpacing/>
              <w:jc w:val="left"/>
              <w:rPr>
                <w:rFonts w:ascii="Century Gothic" w:eastAsia="Calibri" w:hAnsi="Century Gothic"/>
                <w:sz w:val="20"/>
                <w:szCs w:val="20"/>
                <w:lang w:val="en-GB"/>
              </w:rPr>
            </w:pPr>
          </w:p>
        </w:tc>
        <w:tc>
          <w:tcPr>
            <w:tcW w:w="3693" w:type="dxa"/>
            <w:gridSpan w:val="3"/>
            <w:shd w:val="clear" w:color="auto" w:fill="auto"/>
          </w:tcPr>
          <w:p w14:paraId="00DD75A9" w14:textId="77777777" w:rsidR="00CC6365" w:rsidRPr="00713214" w:rsidRDefault="00CC6365" w:rsidP="00B45F3B">
            <w:pPr>
              <w:spacing w:before="0" w:after="0"/>
              <w:contextualSpacing/>
              <w:jc w:val="left"/>
              <w:rPr>
                <w:rFonts w:ascii="Century Gothic" w:eastAsia="Calibri" w:hAnsi="Century Gothic"/>
                <w:sz w:val="20"/>
                <w:szCs w:val="20"/>
                <w:lang w:val="en-GB"/>
              </w:rPr>
            </w:pPr>
          </w:p>
        </w:tc>
        <w:tc>
          <w:tcPr>
            <w:tcW w:w="1416" w:type="dxa"/>
            <w:shd w:val="clear" w:color="auto" w:fill="auto"/>
          </w:tcPr>
          <w:p w14:paraId="4AF790F0" w14:textId="77777777" w:rsidR="00CC6365" w:rsidRPr="00713214" w:rsidRDefault="00CC6365" w:rsidP="00B45F3B">
            <w:pPr>
              <w:spacing w:before="0" w:after="0"/>
              <w:contextualSpacing/>
              <w:jc w:val="left"/>
              <w:rPr>
                <w:rFonts w:ascii="Century Gothic" w:eastAsia="Calibri" w:hAnsi="Century Gothic"/>
                <w:sz w:val="20"/>
                <w:szCs w:val="20"/>
                <w:lang w:val="en-GB"/>
              </w:rPr>
            </w:pPr>
          </w:p>
        </w:tc>
      </w:tr>
      <w:tr w:rsidR="000C3CAF" w:rsidRPr="00713214" w14:paraId="0A2F072C" w14:textId="77777777" w:rsidTr="004277F5">
        <w:tc>
          <w:tcPr>
            <w:tcW w:w="754" w:type="dxa"/>
            <w:shd w:val="clear" w:color="auto" w:fill="DBE5F1"/>
          </w:tcPr>
          <w:p w14:paraId="4B26F633" w14:textId="77777777" w:rsidR="00024941" w:rsidRPr="00713214" w:rsidRDefault="00024941" w:rsidP="00B45F3B">
            <w:pPr>
              <w:spacing w:before="0" w:after="0"/>
              <w:contextualSpacing/>
              <w:jc w:val="left"/>
              <w:rPr>
                <w:rFonts w:ascii="Century Gothic" w:eastAsia="Calibri" w:hAnsi="Century Gothic"/>
                <w:b/>
                <w:bCs/>
                <w:sz w:val="20"/>
                <w:szCs w:val="20"/>
                <w:lang w:val="en-GB"/>
              </w:rPr>
            </w:pPr>
          </w:p>
        </w:tc>
        <w:tc>
          <w:tcPr>
            <w:tcW w:w="3153" w:type="dxa"/>
            <w:shd w:val="clear" w:color="auto" w:fill="DBE5F1"/>
          </w:tcPr>
          <w:p w14:paraId="30BFCFB4" w14:textId="77777777" w:rsidR="00024941" w:rsidRPr="00713214" w:rsidRDefault="00024941" w:rsidP="00B45F3B">
            <w:pPr>
              <w:spacing w:before="0" w:after="0"/>
              <w:contextualSpacing/>
              <w:jc w:val="left"/>
              <w:rPr>
                <w:rFonts w:ascii="Century Gothic" w:eastAsia="Calibri" w:hAnsi="Century Gothic"/>
                <w:b/>
                <w:sz w:val="20"/>
                <w:szCs w:val="20"/>
                <w:lang w:val="en-GB"/>
              </w:rPr>
            </w:pPr>
            <w:r w:rsidRPr="00713214">
              <w:rPr>
                <w:rFonts w:ascii="Century Gothic" w:eastAsia="Calibri" w:hAnsi="Century Gothic"/>
                <w:b/>
                <w:sz w:val="20"/>
                <w:szCs w:val="20"/>
                <w:lang w:val="en-GB"/>
              </w:rPr>
              <w:t>Grand Total</w:t>
            </w:r>
          </w:p>
        </w:tc>
        <w:tc>
          <w:tcPr>
            <w:tcW w:w="3693" w:type="dxa"/>
            <w:gridSpan w:val="3"/>
            <w:shd w:val="clear" w:color="auto" w:fill="DBE5F1"/>
          </w:tcPr>
          <w:p w14:paraId="499009AD" w14:textId="77777777" w:rsidR="00024941" w:rsidRPr="00713214" w:rsidRDefault="00024941" w:rsidP="00B45F3B">
            <w:pPr>
              <w:spacing w:before="0" w:after="0"/>
              <w:contextualSpacing/>
              <w:jc w:val="left"/>
              <w:rPr>
                <w:rFonts w:ascii="Century Gothic" w:eastAsia="Calibri" w:hAnsi="Century Gothic"/>
                <w:b/>
                <w:sz w:val="20"/>
                <w:szCs w:val="20"/>
                <w:lang w:val="en-GB"/>
              </w:rPr>
            </w:pPr>
          </w:p>
        </w:tc>
        <w:tc>
          <w:tcPr>
            <w:tcW w:w="1416" w:type="dxa"/>
            <w:shd w:val="clear" w:color="auto" w:fill="DBE5F1"/>
          </w:tcPr>
          <w:p w14:paraId="35D01128" w14:textId="744A1386" w:rsidR="00024941" w:rsidRPr="00713214" w:rsidRDefault="00350178" w:rsidP="00B45F3B">
            <w:pPr>
              <w:spacing w:before="0" w:after="0"/>
              <w:contextualSpacing/>
              <w:jc w:val="left"/>
              <w:rPr>
                <w:rFonts w:ascii="Century Gothic" w:eastAsia="Calibri" w:hAnsi="Century Gothic"/>
                <w:b/>
                <w:sz w:val="20"/>
                <w:szCs w:val="20"/>
                <w:lang w:val="en-GB"/>
              </w:rPr>
            </w:pPr>
            <w:r w:rsidRPr="00713214">
              <w:rPr>
                <w:rFonts w:ascii="Century Gothic" w:eastAsia="Calibri" w:hAnsi="Century Gothic"/>
                <w:b/>
                <w:sz w:val="20"/>
                <w:szCs w:val="20"/>
                <w:lang w:val="en-GB"/>
              </w:rPr>
              <w:t>295</w:t>
            </w:r>
            <w:r w:rsidR="008A60DC" w:rsidRPr="00713214">
              <w:rPr>
                <w:rFonts w:ascii="Century Gothic" w:eastAsia="Calibri" w:hAnsi="Century Gothic"/>
                <w:b/>
                <w:sz w:val="20"/>
                <w:szCs w:val="20"/>
                <w:lang w:val="en-GB"/>
              </w:rPr>
              <w:t>,</w:t>
            </w:r>
            <w:r w:rsidR="00024941" w:rsidRPr="00713214">
              <w:rPr>
                <w:rFonts w:ascii="Century Gothic" w:eastAsia="Calibri" w:hAnsi="Century Gothic"/>
                <w:b/>
                <w:sz w:val="20"/>
                <w:szCs w:val="20"/>
                <w:lang w:val="en-GB"/>
              </w:rPr>
              <w:t>000.00</w:t>
            </w:r>
          </w:p>
        </w:tc>
      </w:tr>
    </w:tbl>
    <w:p w14:paraId="4932DC14" w14:textId="77777777" w:rsidR="00222F52" w:rsidRPr="00713214" w:rsidRDefault="00222F52" w:rsidP="00810362">
      <w:pPr>
        <w:spacing w:before="0" w:after="200" w:line="276" w:lineRule="auto"/>
        <w:contextualSpacing/>
        <w:jc w:val="left"/>
        <w:rPr>
          <w:rFonts w:ascii="Century Gothic" w:eastAsia="Calibri" w:hAnsi="Century Gothic"/>
          <w:sz w:val="20"/>
          <w:szCs w:val="20"/>
          <w:lang w:val="en-GB"/>
        </w:rPr>
      </w:pPr>
    </w:p>
    <w:p w14:paraId="3B42BF86" w14:textId="3BC106B0" w:rsidR="002D504C" w:rsidRPr="00713214" w:rsidRDefault="002D504C" w:rsidP="006B445A">
      <w:pPr>
        <w:pStyle w:val="ListParagraph"/>
        <w:numPr>
          <w:ilvl w:val="1"/>
          <w:numId w:val="16"/>
        </w:numPr>
        <w:autoSpaceDE w:val="0"/>
        <w:autoSpaceDN w:val="0"/>
        <w:adjustRightInd w:val="0"/>
        <w:ind w:left="360"/>
        <w:rPr>
          <w:rFonts w:ascii="Century Gothic" w:hAnsi="Century Gothic"/>
          <w:b/>
          <w:bCs/>
          <w:sz w:val="20"/>
          <w:szCs w:val="20"/>
        </w:rPr>
      </w:pPr>
      <w:r w:rsidRPr="00713214">
        <w:rPr>
          <w:rFonts w:ascii="Century Gothic" w:hAnsi="Century Gothic"/>
          <w:b/>
          <w:bCs/>
          <w:sz w:val="20"/>
          <w:szCs w:val="20"/>
        </w:rPr>
        <w:t>Budget Template for preparation and implementation of ARAPs/ RAPs</w:t>
      </w:r>
    </w:p>
    <w:p w14:paraId="5E6FA35B" w14:textId="0B3564CE" w:rsidR="00207BF7" w:rsidRPr="00713214" w:rsidRDefault="00544654" w:rsidP="00071D74">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The budget for RAP/</w:t>
      </w:r>
      <w:r w:rsidR="002643DD" w:rsidRPr="00713214">
        <w:rPr>
          <w:rFonts w:ascii="Century Gothic" w:eastAsia="Calibri" w:hAnsi="Century Gothic"/>
          <w:sz w:val="20"/>
          <w:szCs w:val="20"/>
        </w:rPr>
        <w:t xml:space="preserve">ARAP preparation </w:t>
      </w:r>
      <w:r w:rsidRPr="00713214">
        <w:rPr>
          <w:rFonts w:ascii="Century Gothic" w:eastAsia="Calibri" w:hAnsi="Century Gothic"/>
          <w:sz w:val="20"/>
          <w:szCs w:val="20"/>
        </w:rPr>
        <w:t xml:space="preserve">will be developed </w:t>
      </w:r>
      <w:r w:rsidR="002643DD" w:rsidRPr="00713214">
        <w:rPr>
          <w:rFonts w:ascii="Century Gothic" w:eastAsia="Calibri" w:hAnsi="Century Gothic"/>
          <w:sz w:val="20"/>
          <w:szCs w:val="20"/>
        </w:rPr>
        <w:t xml:space="preserve">based on site </w:t>
      </w:r>
      <w:r w:rsidRPr="00713214">
        <w:rPr>
          <w:rFonts w:ascii="Century Gothic" w:eastAsia="Calibri" w:hAnsi="Century Gothic"/>
          <w:sz w:val="20"/>
          <w:szCs w:val="20"/>
        </w:rPr>
        <w:t>specific s</w:t>
      </w:r>
      <w:r w:rsidR="002643DD" w:rsidRPr="00713214">
        <w:rPr>
          <w:rFonts w:ascii="Century Gothic" w:eastAsia="Calibri" w:hAnsi="Century Gothic"/>
          <w:sz w:val="20"/>
          <w:szCs w:val="20"/>
        </w:rPr>
        <w:t>creening or s</w:t>
      </w:r>
      <w:r w:rsidRPr="00713214">
        <w:rPr>
          <w:rFonts w:ascii="Century Gothic" w:eastAsia="Calibri" w:hAnsi="Century Gothic"/>
          <w:sz w:val="20"/>
          <w:szCs w:val="20"/>
        </w:rPr>
        <w:t xml:space="preserve">ocial </w:t>
      </w:r>
      <w:r w:rsidR="002643DD" w:rsidRPr="00713214">
        <w:rPr>
          <w:rFonts w:ascii="Century Gothic" w:eastAsia="Calibri" w:hAnsi="Century Gothic"/>
          <w:sz w:val="20"/>
          <w:szCs w:val="20"/>
        </w:rPr>
        <w:t xml:space="preserve">assessment reports and required </w:t>
      </w:r>
      <w:r w:rsidRPr="00713214">
        <w:rPr>
          <w:rFonts w:ascii="Century Gothic" w:eastAsia="Calibri" w:hAnsi="Century Gothic"/>
          <w:sz w:val="20"/>
          <w:szCs w:val="20"/>
        </w:rPr>
        <w:t>mitigation/livelihood restoration measures to be developed</w:t>
      </w:r>
      <w:r w:rsidR="00C159BF" w:rsidRPr="00713214">
        <w:rPr>
          <w:rFonts w:ascii="Century Gothic" w:eastAsia="Calibri" w:hAnsi="Century Gothic"/>
          <w:sz w:val="20"/>
          <w:szCs w:val="20"/>
        </w:rPr>
        <w:t xml:space="preserve"> when sites are </w:t>
      </w:r>
      <w:r w:rsidR="000544E7" w:rsidRPr="00713214">
        <w:rPr>
          <w:rFonts w:ascii="Century Gothic" w:eastAsia="Calibri" w:hAnsi="Century Gothic"/>
          <w:sz w:val="20"/>
          <w:szCs w:val="20"/>
        </w:rPr>
        <w:t>identified</w:t>
      </w:r>
      <w:r w:rsidRPr="00713214">
        <w:rPr>
          <w:rFonts w:ascii="Century Gothic" w:eastAsia="Calibri" w:hAnsi="Century Gothic"/>
          <w:sz w:val="20"/>
          <w:szCs w:val="20"/>
        </w:rPr>
        <w:t>. The cost</w:t>
      </w:r>
      <w:r w:rsidR="002643DD"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will be derived from expenditures relating to </w:t>
      </w:r>
      <w:r w:rsidR="00207BF7" w:rsidRPr="00713214">
        <w:rPr>
          <w:rFonts w:ascii="Century Gothic" w:eastAsia="Calibri" w:hAnsi="Century Gothic"/>
          <w:sz w:val="20"/>
          <w:szCs w:val="20"/>
        </w:rPr>
        <w:t xml:space="preserve">these areas. </w:t>
      </w:r>
    </w:p>
    <w:p w14:paraId="3EF10D5E" w14:textId="568CC58E" w:rsidR="00207BF7" w:rsidRPr="00713214" w:rsidRDefault="00544654" w:rsidP="006B445A">
      <w:pPr>
        <w:pStyle w:val="ListParagraph"/>
        <w:numPr>
          <w:ilvl w:val="0"/>
          <w:numId w:val="70"/>
        </w:numPr>
        <w:autoSpaceDE w:val="0"/>
        <w:autoSpaceDN w:val="0"/>
        <w:adjustRightInd w:val="0"/>
        <w:rPr>
          <w:rFonts w:ascii="Century Gothic" w:hAnsi="Century Gothic"/>
          <w:sz w:val="20"/>
          <w:szCs w:val="20"/>
        </w:rPr>
      </w:pPr>
      <w:r w:rsidRPr="00713214">
        <w:rPr>
          <w:rFonts w:ascii="Century Gothic" w:hAnsi="Century Gothic"/>
          <w:sz w:val="20"/>
          <w:szCs w:val="20"/>
        </w:rPr>
        <w:t>the preparation of the</w:t>
      </w:r>
      <w:r w:rsidR="00207BF7" w:rsidRPr="00713214">
        <w:rPr>
          <w:rFonts w:ascii="Century Gothic" w:hAnsi="Century Gothic"/>
          <w:sz w:val="20"/>
          <w:szCs w:val="20"/>
        </w:rPr>
        <w:t xml:space="preserve"> </w:t>
      </w:r>
      <w:r w:rsidRPr="00713214">
        <w:rPr>
          <w:rFonts w:ascii="Century Gothic" w:hAnsi="Century Gothic"/>
          <w:sz w:val="20"/>
          <w:szCs w:val="20"/>
        </w:rPr>
        <w:t xml:space="preserve">resettlement </w:t>
      </w:r>
      <w:proofErr w:type="gramStart"/>
      <w:r w:rsidRPr="00713214">
        <w:rPr>
          <w:rFonts w:ascii="Century Gothic" w:hAnsi="Century Gothic"/>
          <w:sz w:val="20"/>
          <w:szCs w:val="20"/>
        </w:rPr>
        <w:t>instrument</w:t>
      </w:r>
      <w:r w:rsidR="00207BF7" w:rsidRPr="00713214">
        <w:rPr>
          <w:rFonts w:ascii="Century Gothic" w:hAnsi="Century Gothic"/>
          <w:sz w:val="20"/>
          <w:szCs w:val="20"/>
        </w:rPr>
        <w:t>;</w:t>
      </w:r>
      <w:proofErr w:type="gramEnd"/>
      <w:r w:rsidR="00207BF7" w:rsidRPr="00713214">
        <w:rPr>
          <w:rFonts w:ascii="Century Gothic" w:hAnsi="Century Gothic"/>
          <w:sz w:val="20"/>
          <w:szCs w:val="20"/>
        </w:rPr>
        <w:t xml:space="preserve"> </w:t>
      </w:r>
    </w:p>
    <w:p w14:paraId="3B50A934" w14:textId="10BE6DA7" w:rsidR="00207BF7" w:rsidRPr="00713214" w:rsidRDefault="00544654" w:rsidP="006B445A">
      <w:pPr>
        <w:pStyle w:val="ListParagraph"/>
        <w:numPr>
          <w:ilvl w:val="0"/>
          <w:numId w:val="70"/>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relocation and transfer, </w:t>
      </w:r>
    </w:p>
    <w:p w14:paraId="71A59A92" w14:textId="77777777" w:rsidR="00207BF7" w:rsidRPr="00713214" w:rsidRDefault="00207BF7" w:rsidP="006B445A">
      <w:pPr>
        <w:pStyle w:val="ListParagraph"/>
        <w:numPr>
          <w:ilvl w:val="0"/>
          <w:numId w:val="70"/>
        </w:numPr>
        <w:autoSpaceDE w:val="0"/>
        <w:autoSpaceDN w:val="0"/>
        <w:adjustRightInd w:val="0"/>
        <w:rPr>
          <w:rFonts w:ascii="Century Gothic" w:hAnsi="Century Gothic"/>
          <w:sz w:val="20"/>
          <w:szCs w:val="20"/>
        </w:rPr>
      </w:pPr>
      <w:r w:rsidRPr="00713214">
        <w:rPr>
          <w:rFonts w:ascii="Century Gothic" w:hAnsi="Century Gothic"/>
          <w:sz w:val="20"/>
          <w:szCs w:val="20"/>
        </w:rPr>
        <w:t>I</w:t>
      </w:r>
      <w:r w:rsidR="00544654" w:rsidRPr="00713214">
        <w:rPr>
          <w:rFonts w:ascii="Century Gothic" w:hAnsi="Century Gothic"/>
          <w:sz w:val="20"/>
          <w:szCs w:val="20"/>
        </w:rPr>
        <w:t>ncome losses and livelihood</w:t>
      </w:r>
      <w:r w:rsidRPr="00713214">
        <w:rPr>
          <w:rFonts w:ascii="Century Gothic" w:hAnsi="Century Gothic"/>
          <w:sz w:val="20"/>
          <w:szCs w:val="20"/>
        </w:rPr>
        <w:t xml:space="preserve"> </w:t>
      </w:r>
      <w:r w:rsidR="00544654" w:rsidRPr="00713214">
        <w:rPr>
          <w:rFonts w:ascii="Century Gothic" w:hAnsi="Century Gothic"/>
          <w:sz w:val="20"/>
          <w:szCs w:val="20"/>
        </w:rPr>
        <w:t>restoration plan</w:t>
      </w:r>
      <w:r w:rsidRPr="00713214">
        <w:rPr>
          <w:rFonts w:ascii="Century Gothic" w:hAnsi="Century Gothic"/>
          <w:sz w:val="20"/>
          <w:szCs w:val="20"/>
        </w:rPr>
        <w:t>(s)</w:t>
      </w:r>
      <w:r w:rsidR="00544654" w:rsidRPr="00713214">
        <w:rPr>
          <w:rFonts w:ascii="Century Gothic" w:hAnsi="Century Gothic"/>
          <w:sz w:val="20"/>
          <w:szCs w:val="20"/>
        </w:rPr>
        <w:t xml:space="preserve"> and</w:t>
      </w:r>
    </w:p>
    <w:p w14:paraId="5F1838A2" w14:textId="77777777" w:rsidR="00207BF7" w:rsidRPr="00713214" w:rsidRDefault="00207BF7" w:rsidP="006B445A">
      <w:pPr>
        <w:pStyle w:val="ListParagraph"/>
        <w:numPr>
          <w:ilvl w:val="0"/>
          <w:numId w:val="70"/>
        </w:numPr>
        <w:autoSpaceDE w:val="0"/>
        <w:autoSpaceDN w:val="0"/>
        <w:adjustRightInd w:val="0"/>
        <w:rPr>
          <w:rFonts w:ascii="Century Gothic" w:hAnsi="Century Gothic"/>
          <w:sz w:val="20"/>
          <w:szCs w:val="20"/>
        </w:rPr>
      </w:pPr>
      <w:r w:rsidRPr="00713214">
        <w:rPr>
          <w:rFonts w:ascii="Century Gothic" w:hAnsi="Century Gothic"/>
          <w:sz w:val="20"/>
          <w:szCs w:val="20"/>
        </w:rPr>
        <w:t>A</w:t>
      </w:r>
      <w:r w:rsidR="00544654" w:rsidRPr="00713214">
        <w:rPr>
          <w:rFonts w:ascii="Century Gothic" w:hAnsi="Century Gothic"/>
          <w:sz w:val="20"/>
          <w:szCs w:val="20"/>
        </w:rPr>
        <w:t xml:space="preserve">dministrative costs. </w:t>
      </w:r>
    </w:p>
    <w:p w14:paraId="52157E0D" w14:textId="77777777" w:rsidR="00207BF7" w:rsidRPr="00713214" w:rsidRDefault="00207BF7" w:rsidP="00071D74">
      <w:pPr>
        <w:autoSpaceDE w:val="0"/>
        <w:autoSpaceDN w:val="0"/>
        <w:adjustRightInd w:val="0"/>
        <w:spacing w:before="0" w:after="0"/>
        <w:jc w:val="left"/>
        <w:rPr>
          <w:rFonts w:ascii="Century Gothic" w:eastAsia="Calibri" w:hAnsi="Century Gothic"/>
          <w:sz w:val="20"/>
          <w:szCs w:val="20"/>
        </w:rPr>
      </w:pPr>
    </w:p>
    <w:p w14:paraId="406A72D1" w14:textId="34EEEFA6" w:rsidR="00544654" w:rsidRPr="00713214" w:rsidRDefault="00544654" w:rsidP="00071D74">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The</w:t>
      </w:r>
      <w:r w:rsidR="00207BF7" w:rsidRPr="00713214">
        <w:rPr>
          <w:rFonts w:ascii="Century Gothic" w:eastAsia="Calibri" w:hAnsi="Century Gothic"/>
          <w:sz w:val="20"/>
          <w:szCs w:val="20"/>
        </w:rPr>
        <w:t xml:space="preserve"> </w:t>
      </w:r>
      <w:r w:rsidRPr="00713214">
        <w:rPr>
          <w:rFonts w:ascii="Century Gothic" w:eastAsia="Calibri" w:hAnsi="Century Gothic"/>
          <w:sz w:val="20"/>
          <w:szCs w:val="20"/>
        </w:rPr>
        <w:t xml:space="preserve">cost </w:t>
      </w:r>
      <w:proofErr w:type="spellStart"/>
      <w:r w:rsidRPr="00713214">
        <w:rPr>
          <w:rFonts w:ascii="Century Gothic" w:eastAsia="Calibri" w:hAnsi="Century Gothic"/>
          <w:sz w:val="20"/>
          <w:szCs w:val="20"/>
        </w:rPr>
        <w:t>centres</w:t>
      </w:r>
      <w:proofErr w:type="spellEnd"/>
      <w:r w:rsidR="00207BF7" w:rsidRPr="00713214">
        <w:rPr>
          <w:rFonts w:ascii="Century Gothic" w:eastAsia="Calibri" w:hAnsi="Century Gothic"/>
          <w:sz w:val="20"/>
          <w:szCs w:val="20"/>
        </w:rPr>
        <w:t xml:space="preserve"> for the areas are provide </w:t>
      </w:r>
      <w:r w:rsidR="001B294D" w:rsidRPr="00713214">
        <w:rPr>
          <w:rFonts w:ascii="Century Gothic" w:eastAsia="Calibri" w:hAnsi="Century Gothic"/>
          <w:sz w:val="20"/>
          <w:szCs w:val="20"/>
        </w:rPr>
        <w:t>as follows</w:t>
      </w:r>
      <w:r w:rsidRPr="00713214">
        <w:rPr>
          <w:rFonts w:ascii="Century Gothic" w:eastAsia="Calibri" w:hAnsi="Century Gothic"/>
          <w:sz w:val="20"/>
          <w:szCs w:val="20"/>
        </w:rPr>
        <w:t>:</w:t>
      </w:r>
    </w:p>
    <w:p w14:paraId="265CBBAD" w14:textId="77777777" w:rsidR="00207BF7" w:rsidRPr="00713214" w:rsidRDefault="00207BF7" w:rsidP="00071D74">
      <w:pPr>
        <w:autoSpaceDE w:val="0"/>
        <w:autoSpaceDN w:val="0"/>
        <w:adjustRightInd w:val="0"/>
        <w:spacing w:before="0" w:after="0"/>
        <w:jc w:val="left"/>
        <w:rPr>
          <w:rFonts w:ascii="Century Gothic" w:eastAsia="Calibri" w:hAnsi="Century Gothic"/>
          <w:sz w:val="20"/>
          <w:szCs w:val="20"/>
        </w:rPr>
      </w:pPr>
    </w:p>
    <w:p w14:paraId="4EC39E62" w14:textId="053DD4BA" w:rsidR="00544654" w:rsidRPr="00713214" w:rsidRDefault="00544654" w:rsidP="006B445A">
      <w:pPr>
        <w:pStyle w:val="ListParagraph"/>
        <w:numPr>
          <w:ilvl w:val="0"/>
          <w:numId w:val="71"/>
        </w:numPr>
        <w:autoSpaceDE w:val="0"/>
        <w:autoSpaceDN w:val="0"/>
        <w:adjustRightInd w:val="0"/>
        <w:rPr>
          <w:rFonts w:ascii="Century Gothic" w:hAnsi="Century Gothic"/>
          <w:sz w:val="20"/>
          <w:szCs w:val="20"/>
        </w:rPr>
      </w:pPr>
      <w:r w:rsidRPr="00713214">
        <w:rPr>
          <w:rFonts w:ascii="Century Gothic" w:hAnsi="Century Gothic"/>
          <w:sz w:val="20"/>
          <w:szCs w:val="20"/>
        </w:rPr>
        <w:t>Preparation of resettlement instrument (e.g.</w:t>
      </w:r>
      <w:r w:rsidR="007F0CA4" w:rsidRPr="00713214">
        <w:rPr>
          <w:rFonts w:ascii="Century Gothic" w:hAnsi="Century Gothic"/>
          <w:sz w:val="20"/>
          <w:szCs w:val="20"/>
        </w:rPr>
        <w:t>,</w:t>
      </w:r>
      <w:r w:rsidRPr="00713214">
        <w:rPr>
          <w:rFonts w:ascii="Century Gothic" w:hAnsi="Century Gothic"/>
          <w:sz w:val="20"/>
          <w:szCs w:val="20"/>
        </w:rPr>
        <w:t xml:space="preserve"> ARAP or RAP)</w:t>
      </w:r>
    </w:p>
    <w:p w14:paraId="419FE301" w14:textId="259DB7FE" w:rsidR="00544654" w:rsidRPr="00713214" w:rsidRDefault="00544654"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Cost of survey of affected persons, </w:t>
      </w:r>
      <w:proofErr w:type="gramStart"/>
      <w:r w:rsidRPr="00713214">
        <w:rPr>
          <w:rFonts w:ascii="Century Gothic" w:hAnsi="Century Gothic"/>
          <w:sz w:val="20"/>
          <w:szCs w:val="20"/>
        </w:rPr>
        <w:t>valuation</w:t>
      </w:r>
      <w:proofErr w:type="gramEnd"/>
      <w:r w:rsidRPr="00713214">
        <w:rPr>
          <w:rFonts w:ascii="Century Gothic" w:hAnsi="Century Gothic"/>
          <w:sz w:val="20"/>
          <w:szCs w:val="20"/>
        </w:rPr>
        <w:t xml:space="preserve"> and inventory of assets</w:t>
      </w:r>
    </w:p>
    <w:p w14:paraId="2D0B02D2" w14:textId="44C536D9" w:rsidR="00207BF7" w:rsidRPr="00713214" w:rsidRDefault="00544654" w:rsidP="006B445A">
      <w:pPr>
        <w:pStyle w:val="ListParagraph"/>
        <w:numPr>
          <w:ilvl w:val="1"/>
          <w:numId w:val="19"/>
        </w:numPr>
        <w:autoSpaceDE w:val="0"/>
        <w:autoSpaceDN w:val="0"/>
        <w:adjustRightInd w:val="0"/>
        <w:rPr>
          <w:rFonts w:ascii="Century Gothic" w:hAnsi="Century Gothic"/>
          <w:b/>
          <w:bCs/>
          <w:sz w:val="20"/>
          <w:szCs w:val="20"/>
        </w:rPr>
      </w:pPr>
      <w:r w:rsidRPr="00713214">
        <w:rPr>
          <w:rFonts w:ascii="Century Gothic" w:hAnsi="Century Gothic"/>
          <w:sz w:val="20"/>
          <w:szCs w:val="20"/>
        </w:rPr>
        <w:t>Compensation payments for affected assets</w:t>
      </w:r>
      <w:r w:rsidR="00E545E3" w:rsidRPr="00713214">
        <w:rPr>
          <w:rFonts w:ascii="Century Gothic" w:hAnsi="Century Gothic"/>
          <w:sz w:val="20"/>
          <w:szCs w:val="20"/>
        </w:rPr>
        <w:t>. This is the responsibility of the Government of Ghana (</w:t>
      </w:r>
      <w:proofErr w:type="spellStart"/>
      <w:r w:rsidR="00E545E3" w:rsidRPr="00713214">
        <w:rPr>
          <w:rFonts w:ascii="Century Gothic" w:hAnsi="Century Gothic"/>
          <w:sz w:val="20"/>
          <w:szCs w:val="20"/>
        </w:rPr>
        <w:t>GoG</w:t>
      </w:r>
      <w:proofErr w:type="spellEnd"/>
      <w:r w:rsidR="00E545E3" w:rsidRPr="00713214">
        <w:rPr>
          <w:rFonts w:ascii="Century Gothic" w:hAnsi="Century Gothic"/>
          <w:sz w:val="20"/>
          <w:szCs w:val="20"/>
        </w:rPr>
        <w:t>).</w:t>
      </w:r>
    </w:p>
    <w:p w14:paraId="6C49F776" w14:textId="6CB22F11" w:rsidR="00544654" w:rsidRPr="00713214" w:rsidRDefault="00207BF7" w:rsidP="006B445A">
      <w:pPr>
        <w:pStyle w:val="ListParagraph"/>
        <w:numPr>
          <w:ilvl w:val="1"/>
          <w:numId w:val="19"/>
        </w:numPr>
        <w:autoSpaceDE w:val="0"/>
        <w:autoSpaceDN w:val="0"/>
        <w:adjustRightInd w:val="0"/>
        <w:rPr>
          <w:rFonts w:ascii="Century Gothic" w:hAnsi="Century Gothic"/>
          <w:b/>
          <w:bCs/>
          <w:sz w:val="20"/>
          <w:szCs w:val="20"/>
        </w:rPr>
      </w:pPr>
      <w:r w:rsidRPr="00713214">
        <w:rPr>
          <w:rFonts w:ascii="Century Gothic" w:hAnsi="Century Gothic"/>
          <w:sz w:val="20"/>
          <w:szCs w:val="20"/>
        </w:rPr>
        <w:t xml:space="preserve">Fees for Consultants/NGO </w:t>
      </w:r>
      <w:r w:rsidR="00544654" w:rsidRPr="00713214">
        <w:rPr>
          <w:rFonts w:ascii="Century Gothic" w:hAnsi="Century Gothic"/>
          <w:sz w:val="20"/>
          <w:szCs w:val="20"/>
        </w:rPr>
        <w:t>to be engaged</w:t>
      </w:r>
    </w:p>
    <w:p w14:paraId="4E9D2E60" w14:textId="7E8FE082" w:rsidR="00207BF7" w:rsidRPr="00713214" w:rsidRDefault="00207BF7" w:rsidP="006B445A">
      <w:pPr>
        <w:pStyle w:val="ListParagraph"/>
        <w:numPr>
          <w:ilvl w:val="0"/>
          <w:numId w:val="71"/>
        </w:numPr>
        <w:autoSpaceDE w:val="0"/>
        <w:autoSpaceDN w:val="0"/>
        <w:adjustRightInd w:val="0"/>
        <w:rPr>
          <w:rFonts w:ascii="Century Gothic" w:hAnsi="Century Gothic"/>
          <w:sz w:val="20"/>
          <w:szCs w:val="20"/>
        </w:rPr>
      </w:pPr>
      <w:r w:rsidRPr="00713214">
        <w:rPr>
          <w:rFonts w:ascii="Century Gothic" w:hAnsi="Century Gothic"/>
          <w:sz w:val="20"/>
          <w:szCs w:val="20"/>
        </w:rPr>
        <w:t>Relocation Issues, if relevant</w:t>
      </w:r>
    </w:p>
    <w:p w14:paraId="7F090B06" w14:textId="56E0C9D1"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Cost of moving and transporting items</w:t>
      </w:r>
    </w:p>
    <w:p w14:paraId="18F8EE27" w14:textId="04E00A76"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Cost of site and infrastructure development and services</w:t>
      </w:r>
    </w:p>
    <w:p w14:paraId="20D50325" w14:textId="52DFB17E"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Subsistence allowance during transition</w:t>
      </w:r>
    </w:p>
    <w:p w14:paraId="26E66607" w14:textId="39CE444A"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Cost of replacement of businesses and downtime</w:t>
      </w:r>
    </w:p>
    <w:p w14:paraId="6FE4EE3C" w14:textId="3A82EF34" w:rsidR="00207BF7" w:rsidRPr="00713214" w:rsidRDefault="00207BF7" w:rsidP="006B445A">
      <w:pPr>
        <w:pStyle w:val="ListParagraph"/>
        <w:numPr>
          <w:ilvl w:val="0"/>
          <w:numId w:val="71"/>
        </w:numPr>
        <w:autoSpaceDE w:val="0"/>
        <w:autoSpaceDN w:val="0"/>
        <w:adjustRightInd w:val="0"/>
        <w:rPr>
          <w:rFonts w:ascii="Century Gothic" w:hAnsi="Century Gothic"/>
          <w:sz w:val="20"/>
          <w:szCs w:val="20"/>
        </w:rPr>
      </w:pPr>
      <w:r w:rsidRPr="00713214">
        <w:rPr>
          <w:rFonts w:ascii="Century Gothic" w:hAnsi="Century Gothic"/>
          <w:sz w:val="20"/>
          <w:szCs w:val="20"/>
        </w:rPr>
        <w:t>Income and means of livelihood restoration plans</w:t>
      </w:r>
    </w:p>
    <w:p w14:paraId="6B5D53AC" w14:textId="77777777" w:rsidR="007F0CA4"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Cost of estimating income losses </w:t>
      </w:r>
    </w:p>
    <w:p w14:paraId="3C946FE1" w14:textId="01183247" w:rsidR="00207BF7" w:rsidRPr="00713214" w:rsidRDefault="007F0CA4"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 xml:space="preserve">Cost of </w:t>
      </w:r>
      <w:r w:rsidR="00207BF7" w:rsidRPr="00713214">
        <w:rPr>
          <w:rFonts w:ascii="Century Gothic" w:hAnsi="Century Gothic"/>
          <w:sz w:val="20"/>
          <w:szCs w:val="20"/>
        </w:rPr>
        <w:t>livelihood assistance</w:t>
      </w:r>
    </w:p>
    <w:p w14:paraId="2594DCC9" w14:textId="313CFD26" w:rsidR="00207BF7" w:rsidRPr="00713214" w:rsidRDefault="00207BF7" w:rsidP="006B445A">
      <w:pPr>
        <w:pStyle w:val="ListParagraph"/>
        <w:numPr>
          <w:ilvl w:val="0"/>
          <w:numId w:val="71"/>
        </w:numPr>
        <w:autoSpaceDE w:val="0"/>
        <w:autoSpaceDN w:val="0"/>
        <w:adjustRightInd w:val="0"/>
        <w:rPr>
          <w:rFonts w:ascii="Century Gothic" w:hAnsi="Century Gothic"/>
          <w:sz w:val="20"/>
          <w:szCs w:val="20"/>
        </w:rPr>
      </w:pPr>
      <w:r w:rsidRPr="00713214">
        <w:rPr>
          <w:rFonts w:ascii="Century Gothic" w:hAnsi="Century Gothic"/>
          <w:sz w:val="20"/>
          <w:szCs w:val="20"/>
        </w:rPr>
        <w:t>Administrative costs</w:t>
      </w:r>
    </w:p>
    <w:p w14:paraId="5AE6E0E3" w14:textId="3427BA25"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Operation and support staff</w:t>
      </w:r>
    </w:p>
    <w:p w14:paraId="664E4472" w14:textId="350F3EC1"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Training and monitoring</w:t>
      </w:r>
    </w:p>
    <w:p w14:paraId="2B501A61" w14:textId="77777777" w:rsidR="00207BF7" w:rsidRPr="00713214" w:rsidRDefault="00207BF7" w:rsidP="006B445A">
      <w:pPr>
        <w:pStyle w:val="ListParagraph"/>
        <w:numPr>
          <w:ilvl w:val="1"/>
          <w:numId w:val="19"/>
        </w:numPr>
        <w:autoSpaceDE w:val="0"/>
        <w:autoSpaceDN w:val="0"/>
        <w:adjustRightInd w:val="0"/>
        <w:rPr>
          <w:rFonts w:ascii="Century Gothic" w:hAnsi="Century Gothic"/>
          <w:b/>
          <w:bCs/>
          <w:sz w:val="20"/>
          <w:szCs w:val="20"/>
        </w:rPr>
      </w:pPr>
      <w:r w:rsidRPr="00713214">
        <w:rPr>
          <w:rFonts w:ascii="Century Gothic" w:hAnsi="Century Gothic"/>
          <w:sz w:val="20"/>
          <w:szCs w:val="20"/>
        </w:rPr>
        <w:t>Technical assistance</w:t>
      </w:r>
    </w:p>
    <w:p w14:paraId="4202F927" w14:textId="3B10D17B" w:rsidR="00207BF7" w:rsidRPr="00713214" w:rsidRDefault="00207BF7" w:rsidP="006B445A">
      <w:pPr>
        <w:pStyle w:val="ListParagraph"/>
        <w:numPr>
          <w:ilvl w:val="1"/>
          <w:numId w:val="19"/>
        </w:numPr>
        <w:autoSpaceDE w:val="0"/>
        <w:autoSpaceDN w:val="0"/>
        <w:adjustRightInd w:val="0"/>
        <w:rPr>
          <w:rFonts w:ascii="Century Gothic" w:hAnsi="Century Gothic"/>
          <w:sz w:val="20"/>
          <w:szCs w:val="20"/>
        </w:rPr>
      </w:pPr>
      <w:r w:rsidRPr="00713214">
        <w:rPr>
          <w:rFonts w:ascii="Century Gothic" w:hAnsi="Century Gothic"/>
          <w:sz w:val="20"/>
          <w:szCs w:val="20"/>
        </w:rPr>
        <w:t>Independent external monitoring and audit</w:t>
      </w:r>
    </w:p>
    <w:p w14:paraId="127F637E" w14:textId="77777777" w:rsidR="00207BF7" w:rsidRPr="00713214" w:rsidRDefault="00207BF7" w:rsidP="00071D74">
      <w:pPr>
        <w:autoSpaceDE w:val="0"/>
        <w:autoSpaceDN w:val="0"/>
        <w:adjustRightInd w:val="0"/>
        <w:spacing w:before="0" w:after="0"/>
        <w:jc w:val="left"/>
        <w:rPr>
          <w:rFonts w:ascii="Century Gothic" w:eastAsia="Calibri" w:hAnsi="Century Gothic"/>
          <w:sz w:val="20"/>
          <w:szCs w:val="20"/>
        </w:rPr>
      </w:pPr>
    </w:p>
    <w:p w14:paraId="29065800" w14:textId="019AB355" w:rsidR="00207BF7" w:rsidRPr="00713214" w:rsidRDefault="00207BF7" w:rsidP="00071D74">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Table</w:t>
      </w:r>
      <w:r w:rsidR="00FF2115" w:rsidRPr="00713214">
        <w:rPr>
          <w:rFonts w:ascii="Century Gothic" w:eastAsia="Calibri" w:hAnsi="Century Gothic"/>
          <w:sz w:val="20"/>
          <w:szCs w:val="20"/>
        </w:rPr>
        <w:t xml:space="preserve"> </w:t>
      </w:r>
      <w:r w:rsidR="00F32166" w:rsidRPr="00713214">
        <w:rPr>
          <w:rFonts w:ascii="Century Gothic" w:eastAsia="Calibri" w:hAnsi="Century Gothic"/>
          <w:sz w:val="20"/>
          <w:szCs w:val="20"/>
        </w:rPr>
        <w:t>1</w:t>
      </w:r>
      <w:r w:rsidR="00805899" w:rsidRPr="00713214">
        <w:rPr>
          <w:rFonts w:ascii="Century Gothic" w:eastAsia="Calibri" w:hAnsi="Century Gothic"/>
          <w:sz w:val="20"/>
          <w:szCs w:val="20"/>
        </w:rPr>
        <w:t>3</w:t>
      </w:r>
      <w:r w:rsidR="00FF2115" w:rsidRPr="00713214">
        <w:rPr>
          <w:rFonts w:ascii="Century Gothic" w:eastAsia="Calibri" w:hAnsi="Century Gothic"/>
          <w:sz w:val="20"/>
          <w:szCs w:val="20"/>
        </w:rPr>
        <w:t xml:space="preserve">-2 </w:t>
      </w:r>
      <w:r w:rsidRPr="00713214">
        <w:rPr>
          <w:rFonts w:ascii="Century Gothic" w:eastAsia="Calibri" w:hAnsi="Century Gothic"/>
          <w:sz w:val="20"/>
          <w:szCs w:val="20"/>
        </w:rPr>
        <w:t xml:space="preserve">presents </w:t>
      </w:r>
      <w:r w:rsidR="00C262F3" w:rsidRPr="00713214">
        <w:rPr>
          <w:rFonts w:ascii="Century Gothic" w:eastAsia="Calibri" w:hAnsi="Century Gothic"/>
          <w:sz w:val="20"/>
          <w:szCs w:val="20"/>
        </w:rPr>
        <w:t xml:space="preserve">a sample </w:t>
      </w:r>
      <w:r w:rsidRPr="00713214">
        <w:rPr>
          <w:rFonts w:ascii="Century Gothic" w:eastAsia="Calibri" w:hAnsi="Century Gothic"/>
          <w:sz w:val="20"/>
          <w:szCs w:val="20"/>
        </w:rPr>
        <w:t xml:space="preserve">budget template to guide the </w:t>
      </w:r>
      <w:r w:rsidR="001B294D" w:rsidRPr="00713214">
        <w:rPr>
          <w:rFonts w:ascii="Century Gothic" w:eastAsia="Calibri" w:hAnsi="Century Gothic"/>
          <w:sz w:val="20"/>
          <w:szCs w:val="20"/>
        </w:rPr>
        <w:t>preparation</w:t>
      </w:r>
      <w:r w:rsidRPr="00713214">
        <w:rPr>
          <w:rFonts w:ascii="Century Gothic" w:eastAsia="Calibri" w:hAnsi="Century Gothic"/>
          <w:sz w:val="20"/>
          <w:szCs w:val="20"/>
        </w:rPr>
        <w:t xml:space="preserve"> of resettlement plans when cash compensation </w:t>
      </w:r>
      <w:r w:rsidR="001B294D" w:rsidRPr="00713214">
        <w:rPr>
          <w:rFonts w:ascii="Century Gothic" w:eastAsia="Calibri" w:hAnsi="Century Gothic"/>
          <w:sz w:val="20"/>
          <w:szCs w:val="20"/>
        </w:rPr>
        <w:t xml:space="preserve">is </w:t>
      </w:r>
      <w:proofErr w:type="gramStart"/>
      <w:r w:rsidR="001B294D" w:rsidRPr="00713214">
        <w:rPr>
          <w:rFonts w:ascii="Century Gothic" w:eastAsia="Calibri" w:hAnsi="Century Gothic"/>
          <w:sz w:val="20"/>
          <w:szCs w:val="20"/>
        </w:rPr>
        <w:t>required</w:t>
      </w:r>
      <w:proofErr w:type="gramEnd"/>
      <w:r w:rsidR="001B294D" w:rsidRPr="00713214">
        <w:rPr>
          <w:rFonts w:ascii="Century Gothic" w:eastAsia="Calibri" w:hAnsi="Century Gothic"/>
          <w:sz w:val="20"/>
          <w:szCs w:val="20"/>
        </w:rPr>
        <w:t xml:space="preserve"> </w:t>
      </w:r>
      <w:r w:rsidRPr="00713214">
        <w:rPr>
          <w:rFonts w:ascii="Century Gothic" w:eastAsia="Calibri" w:hAnsi="Century Gothic"/>
          <w:sz w:val="20"/>
          <w:szCs w:val="20"/>
        </w:rPr>
        <w:t>and no resettlement housing</w:t>
      </w:r>
      <w:r w:rsidR="001B294D" w:rsidRPr="00713214">
        <w:rPr>
          <w:rFonts w:ascii="Century Gothic" w:eastAsia="Calibri" w:hAnsi="Century Gothic"/>
          <w:sz w:val="20"/>
          <w:szCs w:val="20"/>
        </w:rPr>
        <w:t xml:space="preserve"> is involved</w:t>
      </w:r>
      <w:r w:rsidRPr="00713214">
        <w:rPr>
          <w:rFonts w:ascii="Century Gothic" w:eastAsia="Calibri" w:hAnsi="Century Gothic"/>
          <w:sz w:val="20"/>
          <w:szCs w:val="20"/>
        </w:rPr>
        <w:t xml:space="preserve">. </w:t>
      </w:r>
    </w:p>
    <w:p w14:paraId="068F73F4" w14:textId="77777777" w:rsidR="00071D74" w:rsidRPr="00713214" w:rsidRDefault="00071D74" w:rsidP="00207BF7">
      <w:pPr>
        <w:autoSpaceDE w:val="0"/>
        <w:autoSpaceDN w:val="0"/>
        <w:adjustRightInd w:val="0"/>
        <w:spacing w:before="0" w:after="0"/>
        <w:jc w:val="left"/>
        <w:rPr>
          <w:rFonts w:ascii="Century Gothic" w:eastAsia="Calibri" w:hAnsi="Century Gothic"/>
          <w:b/>
          <w:bCs/>
          <w:sz w:val="20"/>
          <w:szCs w:val="20"/>
        </w:rPr>
      </w:pPr>
    </w:p>
    <w:p w14:paraId="00082EED" w14:textId="546DF48B" w:rsidR="00FA4FA8" w:rsidRPr="00713214" w:rsidRDefault="00A041DA" w:rsidP="00767F89">
      <w:pPr>
        <w:pStyle w:val="Caption"/>
        <w:rPr>
          <w:rFonts w:ascii="Century Gothic" w:hAnsi="Century Gothic"/>
          <w:b w:val="0"/>
        </w:rPr>
      </w:pPr>
      <w:bookmarkStart w:id="450" w:name="_Toc57999358"/>
      <w:r w:rsidRPr="00713214">
        <w:rPr>
          <w:rFonts w:ascii="Century Gothic" w:hAnsi="Century Gothic"/>
        </w:rPr>
        <w:t xml:space="preserve">Table </w:t>
      </w:r>
      <w:r w:rsidR="00F37344" w:rsidRPr="00713214">
        <w:rPr>
          <w:rFonts w:ascii="Century Gothic" w:hAnsi="Century Gothic"/>
        </w:rPr>
        <w:t>1</w:t>
      </w:r>
      <w:r w:rsidR="00805899" w:rsidRPr="00713214">
        <w:rPr>
          <w:rFonts w:ascii="Century Gothic" w:hAnsi="Century Gothic"/>
        </w:rPr>
        <w:t>3</w:t>
      </w:r>
      <w:r w:rsidR="00623447" w:rsidRPr="00713214">
        <w:rPr>
          <w:rFonts w:ascii="Century Gothic" w:hAnsi="Century Gothic"/>
        </w:rPr>
        <w:noBreakHyphen/>
      </w:r>
      <w:r w:rsidR="00623447" w:rsidRPr="00713214">
        <w:rPr>
          <w:rFonts w:ascii="Century Gothic" w:hAnsi="Century Gothic"/>
        </w:rPr>
        <w:fldChar w:fldCharType="begin"/>
      </w:r>
      <w:r w:rsidR="00623447" w:rsidRPr="00713214">
        <w:rPr>
          <w:rFonts w:ascii="Century Gothic" w:hAnsi="Century Gothic"/>
        </w:rPr>
        <w:instrText xml:space="preserve"> SEQ Table \* ARABIC \s 1 </w:instrText>
      </w:r>
      <w:r w:rsidR="00623447" w:rsidRPr="00713214">
        <w:rPr>
          <w:rFonts w:ascii="Century Gothic" w:hAnsi="Century Gothic"/>
        </w:rPr>
        <w:fldChar w:fldCharType="separate"/>
      </w:r>
      <w:r w:rsidR="00623447" w:rsidRPr="00713214">
        <w:rPr>
          <w:rFonts w:ascii="Century Gothic" w:hAnsi="Century Gothic"/>
          <w:noProof/>
        </w:rPr>
        <w:t>2</w:t>
      </w:r>
      <w:r w:rsidR="00623447" w:rsidRPr="00713214">
        <w:rPr>
          <w:rFonts w:ascii="Century Gothic" w:hAnsi="Century Gothic"/>
        </w:rPr>
        <w:fldChar w:fldCharType="end"/>
      </w:r>
      <w:r w:rsidRPr="00713214">
        <w:rPr>
          <w:rFonts w:ascii="Century Gothic" w:hAnsi="Century Gothic"/>
        </w:rPr>
        <w:t>:Itemization of budget</w:t>
      </w:r>
      <w:bookmarkEnd w:id="450"/>
    </w:p>
    <w:tbl>
      <w:tblPr>
        <w:tblStyle w:val="TableGrid"/>
        <w:tblW w:w="8995" w:type="dxa"/>
        <w:tblLook w:val="04A0" w:firstRow="1" w:lastRow="0" w:firstColumn="1" w:lastColumn="0" w:noHBand="0" w:noVBand="1"/>
      </w:tblPr>
      <w:tblGrid>
        <w:gridCol w:w="895"/>
        <w:gridCol w:w="6480"/>
        <w:gridCol w:w="1620"/>
      </w:tblGrid>
      <w:tr w:rsidR="00FA4FA8" w:rsidRPr="00713214" w14:paraId="1AB919B3" w14:textId="1204D577" w:rsidTr="00C262F3">
        <w:trPr>
          <w:trHeight w:val="240"/>
        </w:trPr>
        <w:tc>
          <w:tcPr>
            <w:tcW w:w="895" w:type="dxa"/>
          </w:tcPr>
          <w:p w14:paraId="5784BFA6" w14:textId="02217794"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 xml:space="preserve">No. </w:t>
            </w:r>
          </w:p>
        </w:tc>
        <w:tc>
          <w:tcPr>
            <w:tcW w:w="6480" w:type="dxa"/>
          </w:tcPr>
          <w:p w14:paraId="41D55219" w14:textId="56231B01" w:rsidR="00FA4FA8" w:rsidRPr="00713214" w:rsidRDefault="00FA4FA8"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ITEM</w:t>
            </w:r>
          </w:p>
        </w:tc>
        <w:tc>
          <w:tcPr>
            <w:tcW w:w="1620" w:type="dxa"/>
          </w:tcPr>
          <w:p w14:paraId="026EB0F2" w14:textId="2D8E83E4" w:rsidR="00FA4FA8" w:rsidRPr="00713214" w:rsidRDefault="00FA4FA8"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GHS</w:t>
            </w:r>
          </w:p>
        </w:tc>
      </w:tr>
      <w:tr w:rsidR="00FA4FA8" w:rsidRPr="00713214" w14:paraId="22A4B8F5" w14:textId="23192CC9" w:rsidTr="00C262F3">
        <w:trPr>
          <w:trHeight w:val="287"/>
        </w:trPr>
        <w:tc>
          <w:tcPr>
            <w:tcW w:w="895" w:type="dxa"/>
          </w:tcPr>
          <w:p w14:paraId="4A1BAC10" w14:textId="13231B0A"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 xml:space="preserve">1.0 </w:t>
            </w:r>
          </w:p>
        </w:tc>
        <w:tc>
          <w:tcPr>
            <w:tcW w:w="6480" w:type="dxa"/>
          </w:tcPr>
          <w:p w14:paraId="40732491" w14:textId="44D0FA2B"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PREPARATORY PHASE COST</w:t>
            </w:r>
          </w:p>
        </w:tc>
        <w:tc>
          <w:tcPr>
            <w:tcW w:w="1620" w:type="dxa"/>
          </w:tcPr>
          <w:p w14:paraId="2EA778B0" w14:textId="2FBB5330"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p>
        </w:tc>
      </w:tr>
      <w:tr w:rsidR="00FA4FA8" w:rsidRPr="00713214" w14:paraId="6A6849EE" w14:textId="4F64156D" w:rsidTr="00C262F3">
        <w:trPr>
          <w:trHeight w:val="350"/>
        </w:trPr>
        <w:tc>
          <w:tcPr>
            <w:tcW w:w="895" w:type="dxa"/>
          </w:tcPr>
          <w:p w14:paraId="24584BFF" w14:textId="1C48DB03"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1.1 </w:t>
            </w:r>
          </w:p>
        </w:tc>
        <w:tc>
          <w:tcPr>
            <w:tcW w:w="6480" w:type="dxa"/>
          </w:tcPr>
          <w:p w14:paraId="0E08BFA2" w14:textId="3206B8B7"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Inventory of affected persons, </w:t>
            </w:r>
            <w:proofErr w:type="gramStart"/>
            <w:r w:rsidRPr="00713214">
              <w:rPr>
                <w:rFonts w:ascii="Century Gothic" w:eastAsia="Calibri" w:hAnsi="Century Gothic"/>
                <w:sz w:val="20"/>
                <w:szCs w:val="20"/>
              </w:rPr>
              <w:t>assets</w:t>
            </w:r>
            <w:proofErr w:type="gramEnd"/>
            <w:r w:rsidRPr="00713214">
              <w:rPr>
                <w:rFonts w:ascii="Century Gothic" w:eastAsia="Calibri" w:hAnsi="Century Gothic"/>
                <w:sz w:val="20"/>
                <w:szCs w:val="20"/>
              </w:rPr>
              <w:t xml:space="preserve"> and livelihoods</w:t>
            </w:r>
          </w:p>
        </w:tc>
        <w:tc>
          <w:tcPr>
            <w:tcW w:w="1620" w:type="dxa"/>
          </w:tcPr>
          <w:p w14:paraId="176B972D" w14:textId="1C4E9722"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p>
        </w:tc>
      </w:tr>
      <w:tr w:rsidR="00FA4FA8" w:rsidRPr="00713214" w14:paraId="321369C1" w14:textId="2E346572" w:rsidTr="00C262F3">
        <w:trPr>
          <w:trHeight w:val="278"/>
        </w:trPr>
        <w:tc>
          <w:tcPr>
            <w:tcW w:w="895" w:type="dxa"/>
          </w:tcPr>
          <w:p w14:paraId="3DE91690" w14:textId="25DEF57B"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1.2 </w:t>
            </w:r>
          </w:p>
        </w:tc>
        <w:tc>
          <w:tcPr>
            <w:tcW w:w="6480" w:type="dxa"/>
          </w:tcPr>
          <w:p w14:paraId="6F00F722" w14:textId="757C3CEF"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Valuation fees (LVD or private valuer)</w:t>
            </w:r>
          </w:p>
        </w:tc>
        <w:tc>
          <w:tcPr>
            <w:tcW w:w="1620" w:type="dxa"/>
          </w:tcPr>
          <w:p w14:paraId="4FCBC2C1" w14:textId="00AC59E3"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p>
        </w:tc>
      </w:tr>
      <w:tr w:rsidR="00FA4FA8" w:rsidRPr="00713214" w14:paraId="293905FF" w14:textId="369AB57E" w:rsidTr="00C262F3">
        <w:trPr>
          <w:trHeight w:val="260"/>
        </w:trPr>
        <w:tc>
          <w:tcPr>
            <w:tcW w:w="895" w:type="dxa"/>
          </w:tcPr>
          <w:p w14:paraId="2DCCE9FB" w14:textId="141F2257"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1.3 </w:t>
            </w:r>
          </w:p>
        </w:tc>
        <w:tc>
          <w:tcPr>
            <w:tcW w:w="6480" w:type="dxa"/>
          </w:tcPr>
          <w:p w14:paraId="7635525F" w14:textId="6FF16509"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Preparation of resettlement plans or compensation reports</w:t>
            </w:r>
          </w:p>
        </w:tc>
        <w:tc>
          <w:tcPr>
            <w:tcW w:w="1620" w:type="dxa"/>
          </w:tcPr>
          <w:p w14:paraId="46FA5087" w14:textId="77777777" w:rsidR="00FA4FA8" w:rsidRPr="00713214" w:rsidRDefault="00FA4FA8" w:rsidP="001D4AC0">
            <w:pPr>
              <w:autoSpaceDE w:val="0"/>
              <w:autoSpaceDN w:val="0"/>
              <w:adjustRightInd w:val="0"/>
              <w:spacing w:before="0" w:after="0"/>
              <w:jc w:val="left"/>
              <w:rPr>
                <w:rFonts w:ascii="Century Gothic" w:eastAsia="Calibri" w:hAnsi="Century Gothic"/>
                <w:sz w:val="20"/>
                <w:szCs w:val="20"/>
              </w:rPr>
            </w:pPr>
          </w:p>
        </w:tc>
      </w:tr>
      <w:tr w:rsidR="00FA4FA8" w:rsidRPr="00713214" w14:paraId="3EF85FBB" w14:textId="4E5B1B23" w:rsidTr="00C262F3">
        <w:trPr>
          <w:trHeight w:val="395"/>
        </w:trPr>
        <w:tc>
          <w:tcPr>
            <w:tcW w:w="895" w:type="dxa"/>
          </w:tcPr>
          <w:p w14:paraId="0BA7C9E0" w14:textId="4CA5C419" w:rsidR="00FA4FA8" w:rsidRPr="00713214" w:rsidRDefault="00FA4FA8" w:rsidP="001D4AC0">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i/>
                <w:iCs/>
                <w:sz w:val="20"/>
                <w:szCs w:val="20"/>
              </w:rPr>
              <w:t xml:space="preserve">1.4 </w:t>
            </w:r>
          </w:p>
        </w:tc>
        <w:tc>
          <w:tcPr>
            <w:tcW w:w="6480" w:type="dxa"/>
          </w:tcPr>
          <w:p w14:paraId="7D105BAF" w14:textId="0E60DFBB" w:rsidR="00FA4FA8" w:rsidRPr="00713214" w:rsidRDefault="00FA4FA8" w:rsidP="001D4AC0">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i/>
                <w:iCs/>
                <w:sz w:val="20"/>
                <w:szCs w:val="20"/>
              </w:rPr>
              <w:t>Subtotal 1 (Preparatory phase cost)</w:t>
            </w:r>
          </w:p>
        </w:tc>
        <w:tc>
          <w:tcPr>
            <w:tcW w:w="1620" w:type="dxa"/>
          </w:tcPr>
          <w:p w14:paraId="16D22321" w14:textId="77777777" w:rsidR="00FA4FA8" w:rsidRPr="00713214" w:rsidRDefault="00FA4FA8" w:rsidP="001D4AC0">
            <w:pPr>
              <w:autoSpaceDE w:val="0"/>
              <w:autoSpaceDN w:val="0"/>
              <w:adjustRightInd w:val="0"/>
              <w:spacing w:before="0" w:after="0"/>
              <w:jc w:val="left"/>
              <w:rPr>
                <w:rFonts w:ascii="Century Gothic" w:eastAsia="Calibri" w:hAnsi="Century Gothic"/>
                <w:b/>
                <w:bCs/>
                <w:i/>
                <w:iCs/>
                <w:sz w:val="20"/>
                <w:szCs w:val="20"/>
              </w:rPr>
            </w:pPr>
          </w:p>
        </w:tc>
      </w:tr>
      <w:tr w:rsidR="00FA4FA8" w:rsidRPr="00713214" w14:paraId="3943431D" w14:textId="0DF581AD" w:rsidTr="00C262F3">
        <w:trPr>
          <w:trHeight w:val="350"/>
        </w:trPr>
        <w:tc>
          <w:tcPr>
            <w:tcW w:w="895" w:type="dxa"/>
          </w:tcPr>
          <w:p w14:paraId="597D5C1A" w14:textId="3A2D9E42"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 xml:space="preserve">2.0 </w:t>
            </w:r>
          </w:p>
        </w:tc>
        <w:tc>
          <w:tcPr>
            <w:tcW w:w="6480" w:type="dxa"/>
          </w:tcPr>
          <w:p w14:paraId="0FDEA1D6" w14:textId="031D19A1"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COMPENSATION COST</w:t>
            </w:r>
          </w:p>
        </w:tc>
        <w:tc>
          <w:tcPr>
            <w:tcW w:w="1620" w:type="dxa"/>
          </w:tcPr>
          <w:p w14:paraId="3D721507" w14:textId="77777777" w:rsidR="00FA4FA8" w:rsidRPr="00713214" w:rsidRDefault="00FA4FA8" w:rsidP="001D4AC0">
            <w:pPr>
              <w:autoSpaceDE w:val="0"/>
              <w:autoSpaceDN w:val="0"/>
              <w:adjustRightInd w:val="0"/>
              <w:spacing w:before="0" w:after="0"/>
              <w:jc w:val="left"/>
              <w:rPr>
                <w:rFonts w:ascii="Century Gothic" w:eastAsia="Calibri" w:hAnsi="Century Gothic"/>
                <w:b/>
                <w:bCs/>
                <w:sz w:val="20"/>
                <w:szCs w:val="20"/>
              </w:rPr>
            </w:pPr>
          </w:p>
        </w:tc>
      </w:tr>
      <w:tr w:rsidR="00FA4FA8" w:rsidRPr="00713214" w14:paraId="1674F76D" w14:textId="27F4F56E" w:rsidTr="00C262F3">
        <w:trPr>
          <w:trHeight w:val="233"/>
        </w:trPr>
        <w:tc>
          <w:tcPr>
            <w:tcW w:w="895" w:type="dxa"/>
          </w:tcPr>
          <w:p w14:paraId="64727810" w14:textId="5B7F02A4" w:rsidR="00FA4FA8" w:rsidRPr="00713214" w:rsidRDefault="00FA4FA8"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sz w:val="20"/>
                <w:szCs w:val="20"/>
              </w:rPr>
              <w:t xml:space="preserve">2.1 </w:t>
            </w:r>
          </w:p>
        </w:tc>
        <w:tc>
          <w:tcPr>
            <w:tcW w:w="6480" w:type="dxa"/>
          </w:tcPr>
          <w:p w14:paraId="3FB98D18" w14:textId="32954324" w:rsidR="00FA4FA8" w:rsidRPr="00713214" w:rsidRDefault="00FA4FA8"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sz w:val="20"/>
                <w:szCs w:val="20"/>
              </w:rPr>
              <w:t>Compensation for permanent acquisition of land</w:t>
            </w:r>
          </w:p>
        </w:tc>
        <w:tc>
          <w:tcPr>
            <w:tcW w:w="1620" w:type="dxa"/>
          </w:tcPr>
          <w:p w14:paraId="235F60C4"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FA4FA8" w:rsidRPr="00713214" w14:paraId="4EEDE8A0" w14:textId="77777777" w:rsidTr="00C262F3">
        <w:trPr>
          <w:trHeight w:val="260"/>
        </w:trPr>
        <w:tc>
          <w:tcPr>
            <w:tcW w:w="895" w:type="dxa"/>
          </w:tcPr>
          <w:p w14:paraId="765A8AF2" w14:textId="637DE2BA" w:rsidR="00FA4FA8" w:rsidRPr="00713214" w:rsidRDefault="00FA4FA8" w:rsidP="001D4AC0">
            <w:pPr>
              <w:spacing w:before="0" w:after="200" w:line="276" w:lineRule="auto"/>
              <w:contextualSpacing/>
              <w:jc w:val="left"/>
              <w:rPr>
                <w:rFonts w:ascii="Century Gothic" w:eastAsia="Calibri" w:hAnsi="Century Gothic"/>
                <w:sz w:val="20"/>
                <w:szCs w:val="20"/>
              </w:rPr>
            </w:pPr>
            <w:r w:rsidRPr="00713214">
              <w:rPr>
                <w:rFonts w:ascii="Century Gothic" w:eastAsia="Calibri" w:hAnsi="Century Gothic"/>
                <w:sz w:val="20"/>
                <w:szCs w:val="20"/>
              </w:rPr>
              <w:t>2.2</w:t>
            </w:r>
          </w:p>
        </w:tc>
        <w:tc>
          <w:tcPr>
            <w:tcW w:w="6480" w:type="dxa"/>
          </w:tcPr>
          <w:p w14:paraId="0A9156E9" w14:textId="722184CA" w:rsidR="00FA4FA8" w:rsidRPr="00713214" w:rsidRDefault="00FA4FA8"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Compensation for temporary occupation of land</w:t>
            </w:r>
          </w:p>
        </w:tc>
        <w:tc>
          <w:tcPr>
            <w:tcW w:w="1620" w:type="dxa"/>
          </w:tcPr>
          <w:p w14:paraId="04BFD8D4"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FA4FA8" w:rsidRPr="00713214" w14:paraId="4D9E8C57" w14:textId="77777777" w:rsidTr="00C262F3">
        <w:trPr>
          <w:trHeight w:val="260"/>
        </w:trPr>
        <w:tc>
          <w:tcPr>
            <w:tcW w:w="895" w:type="dxa"/>
          </w:tcPr>
          <w:p w14:paraId="3E4A39F5" w14:textId="48C5D379" w:rsidR="00FA4FA8" w:rsidRPr="00713214" w:rsidRDefault="00FA4FA8" w:rsidP="001D4AC0">
            <w:pPr>
              <w:spacing w:before="0" w:after="200" w:line="276" w:lineRule="auto"/>
              <w:contextualSpacing/>
              <w:jc w:val="left"/>
              <w:rPr>
                <w:rFonts w:ascii="Century Gothic" w:eastAsia="Calibri" w:hAnsi="Century Gothic"/>
                <w:sz w:val="20"/>
                <w:szCs w:val="20"/>
              </w:rPr>
            </w:pPr>
            <w:r w:rsidRPr="00713214">
              <w:rPr>
                <w:rFonts w:ascii="Century Gothic" w:eastAsia="Calibri" w:hAnsi="Century Gothic"/>
                <w:sz w:val="20"/>
                <w:szCs w:val="20"/>
              </w:rPr>
              <w:t>2.3</w:t>
            </w:r>
          </w:p>
        </w:tc>
        <w:tc>
          <w:tcPr>
            <w:tcW w:w="6480" w:type="dxa"/>
          </w:tcPr>
          <w:p w14:paraId="409E453E" w14:textId="3EC14920" w:rsidR="00FA4FA8" w:rsidRPr="00713214" w:rsidRDefault="00FA4FA8"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Compensation for destruction of crops</w:t>
            </w:r>
          </w:p>
        </w:tc>
        <w:tc>
          <w:tcPr>
            <w:tcW w:w="1620" w:type="dxa"/>
          </w:tcPr>
          <w:p w14:paraId="12D3422E"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FA4FA8" w:rsidRPr="00713214" w14:paraId="00E5345D" w14:textId="77777777" w:rsidTr="00C262F3">
        <w:trPr>
          <w:trHeight w:val="260"/>
        </w:trPr>
        <w:tc>
          <w:tcPr>
            <w:tcW w:w="895" w:type="dxa"/>
          </w:tcPr>
          <w:p w14:paraId="21658174" w14:textId="70EA7109" w:rsidR="00FA4FA8" w:rsidRPr="00713214" w:rsidRDefault="00FA4FA8" w:rsidP="001D4AC0">
            <w:pPr>
              <w:spacing w:before="0" w:after="200" w:line="276" w:lineRule="auto"/>
              <w:contextualSpacing/>
              <w:jc w:val="left"/>
              <w:rPr>
                <w:rFonts w:ascii="Century Gothic" w:eastAsia="Calibri" w:hAnsi="Century Gothic"/>
                <w:sz w:val="20"/>
                <w:szCs w:val="20"/>
              </w:rPr>
            </w:pPr>
            <w:r w:rsidRPr="00713214">
              <w:rPr>
                <w:rFonts w:ascii="Century Gothic" w:eastAsia="Calibri" w:hAnsi="Century Gothic"/>
                <w:sz w:val="20"/>
                <w:szCs w:val="20"/>
              </w:rPr>
              <w:t>2.4</w:t>
            </w:r>
          </w:p>
        </w:tc>
        <w:tc>
          <w:tcPr>
            <w:tcW w:w="6480" w:type="dxa"/>
          </w:tcPr>
          <w:p w14:paraId="4E2404D3" w14:textId="19E470E0" w:rsidR="00FA4FA8" w:rsidRPr="00713214" w:rsidRDefault="00FA4FA8"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Compensation for destruction of permanent immoveable structures</w:t>
            </w:r>
          </w:p>
        </w:tc>
        <w:tc>
          <w:tcPr>
            <w:tcW w:w="1620" w:type="dxa"/>
          </w:tcPr>
          <w:p w14:paraId="56D9E9A5"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FA4FA8" w:rsidRPr="00713214" w14:paraId="64723C9E" w14:textId="77777777" w:rsidTr="00C262F3">
        <w:trPr>
          <w:trHeight w:val="260"/>
        </w:trPr>
        <w:tc>
          <w:tcPr>
            <w:tcW w:w="895" w:type="dxa"/>
          </w:tcPr>
          <w:p w14:paraId="7778C9D9" w14:textId="4D2C68FB" w:rsidR="00FA4FA8" w:rsidRPr="00713214" w:rsidRDefault="00FA4FA8" w:rsidP="001D4AC0">
            <w:pPr>
              <w:spacing w:before="0" w:after="200" w:line="276" w:lineRule="auto"/>
              <w:contextualSpacing/>
              <w:jc w:val="left"/>
              <w:rPr>
                <w:rFonts w:ascii="Century Gothic" w:eastAsia="Calibri" w:hAnsi="Century Gothic"/>
                <w:sz w:val="20"/>
                <w:szCs w:val="20"/>
              </w:rPr>
            </w:pPr>
            <w:r w:rsidRPr="00713214">
              <w:rPr>
                <w:rFonts w:ascii="Century Gothic" w:eastAsia="Calibri" w:hAnsi="Century Gothic"/>
                <w:sz w:val="20"/>
                <w:szCs w:val="20"/>
              </w:rPr>
              <w:t>2.5</w:t>
            </w:r>
          </w:p>
        </w:tc>
        <w:tc>
          <w:tcPr>
            <w:tcW w:w="6480" w:type="dxa"/>
          </w:tcPr>
          <w:p w14:paraId="6FE49259" w14:textId="181F399A" w:rsidR="00FA4FA8" w:rsidRPr="00713214" w:rsidRDefault="00FA4FA8"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Compensation for temporary displacement of moveable structures</w:t>
            </w:r>
          </w:p>
        </w:tc>
        <w:tc>
          <w:tcPr>
            <w:tcW w:w="1620" w:type="dxa"/>
          </w:tcPr>
          <w:p w14:paraId="2ECF5EBD"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FA4FA8" w:rsidRPr="00713214" w14:paraId="45FDD467" w14:textId="77777777" w:rsidTr="00C262F3">
        <w:trPr>
          <w:trHeight w:val="260"/>
        </w:trPr>
        <w:tc>
          <w:tcPr>
            <w:tcW w:w="895" w:type="dxa"/>
          </w:tcPr>
          <w:p w14:paraId="37D60A9A" w14:textId="45C261E0" w:rsidR="00FA4FA8" w:rsidRPr="00713214" w:rsidRDefault="00607EB2" w:rsidP="001D4AC0">
            <w:pPr>
              <w:spacing w:before="0" w:after="200" w:line="276" w:lineRule="auto"/>
              <w:contextualSpacing/>
              <w:jc w:val="left"/>
              <w:rPr>
                <w:rFonts w:ascii="Century Gothic" w:eastAsia="Calibri" w:hAnsi="Century Gothic"/>
                <w:sz w:val="20"/>
                <w:szCs w:val="20"/>
              </w:rPr>
            </w:pPr>
            <w:r w:rsidRPr="00713214">
              <w:rPr>
                <w:rFonts w:ascii="Century Gothic" w:eastAsia="Calibri" w:hAnsi="Century Gothic"/>
                <w:b/>
                <w:bCs/>
                <w:i/>
                <w:iCs/>
                <w:sz w:val="20"/>
                <w:szCs w:val="20"/>
              </w:rPr>
              <w:t>2.6</w:t>
            </w:r>
          </w:p>
        </w:tc>
        <w:tc>
          <w:tcPr>
            <w:tcW w:w="6480" w:type="dxa"/>
          </w:tcPr>
          <w:p w14:paraId="296183A6" w14:textId="505AC848" w:rsidR="00FA4FA8"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b/>
                <w:bCs/>
                <w:i/>
                <w:iCs/>
                <w:sz w:val="20"/>
                <w:szCs w:val="20"/>
              </w:rPr>
              <w:t>Subtotal 2 (Compensation cost)</w:t>
            </w:r>
          </w:p>
        </w:tc>
        <w:tc>
          <w:tcPr>
            <w:tcW w:w="1620" w:type="dxa"/>
          </w:tcPr>
          <w:p w14:paraId="1D0438A5"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r w:rsidR="00607EB2" w:rsidRPr="00713214" w14:paraId="7CB557DE" w14:textId="77777777" w:rsidTr="00C262F3">
        <w:trPr>
          <w:trHeight w:val="260"/>
        </w:trPr>
        <w:tc>
          <w:tcPr>
            <w:tcW w:w="895" w:type="dxa"/>
          </w:tcPr>
          <w:p w14:paraId="375D9AA1" w14:textId="05C211EA" w:rsidR="00607EB2" w:rsidRPr="00713214" w:rsidRDefault="00607EB2" w:rsidP="001D4AC0">
            <w:pPr>
              <w:spacing w:before="0" w:after="200" w:line="276" w:lineRule="auto"/>
              <w:contextualSpacing/>
              <w:jc w:val="left"/>
              <w:rPr>
                <w:rFonts w:ascii="Century Gothic" w:eastAsia="Calibri" w:hAnsi="Century Gothic"/>
                <w:b/>
                <w:bCs/>
                <w:i/>
                <w:iCs/>
                <w:sz w:val="20"/>
                <w:szCs w:val="20"/>
              </w:rPr>
            </w:pPr>
            <w:r w:rsidRPr="00713214">
              <w:rPr>
                <w:rFonts w:ascii="Century Gothic" w:eastAsia="Calibri" w:hAnsi="Century Gothic"/>
                <w:b/>
                <w:bCs/>
                <w:sz w:val="20"/>
                <w:szCs w:val="20"/>
              </w:rPr>
              <w:t>3.0</w:t>
            </w:r>
          </w:p>
        </w:tc>
        <w:tc>
          <w:tcPr>
            <w:tcW w:w="6480" w:type="dxa"/>
          </w:tcPr>
          <w:p w14:paraId="1D01E4C3" w14:textId="498AF4E9" w:rsidR="00607EB2" w:rsidRPr="00713214" w:rsidRDefault="00607EB2"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LIVELIHOOD RESTORATION /MITIGATION MEASURES COST</w:t>
            </w:r>
          </w:p>
        </w:tc>
        <w:tc>
          <w:tcPr>
            <w:tcW w:w="1620" w:type="dxa"/>
          </w:tcPr>
          <w:p w14:paraId="6CB1D13F"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032A6C9B" w14:textId="77777777" w:rsidTr="00C262F3">
        <w:trPr>
          <w:trHeight w:val="260"/>
        </w:trPr>
        <w:tc>
          <w:tcPr>
            <w:tcW w:w="895" w:type="dxa"/>
          </w:tcPr>
          <w:p w14:paraId="2B5A7A95" w14:textId="2A1231A1" w:rsidR="00607EB2" w:rsidRPr="00713214" w:rsidRDefault="00607EB2"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sz w:val="20"/>
                <w:szCs w:val="20"/>
              </w:rPr>
              <w:t>3.1</w:t>
            </w:r>
          </w:p>
        </w:tc>
        <w:tc>
          <w:tcPr>
            <w:tcW w:w="6480" w:type="dxa"/>
          </w:tcPr>
          <w:p w14:paraId="491D7241" w14:textId="525208E6"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Compensation for PAPs loss of income</w:t>
            </w:r>
          </w:p>
        </w:tc>
        <w:tc>
          <w:tcPr>
            <w:tcW w:w="1620" w:type="dxa"/>
          </w:tcPr>
          <w:p w14:paraId="09B51670"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50C9CAB0" w14:textId="77777777" w:rsidTr="00C262F3">
        <w:trPr>
          <w:trHeight w:val="260"/>
        </w:trPr>
        <w:tc>
          <w:tcPr>
            <w:tcW w:w="895" w:type="dxa"/>
          </w:tcPr>
          <w:p w14:paraId="5FB798A7" w14:textId="2FEDBD5F" w:rsidR="00607EB2" w:rsidRPr="00713214" w:rsidRDefault="00607EB2"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sz w:val="20"/>
                <w:szCs w:val="20"/>
              </w:rPr>
              <w:t>3.2</w:t>
            </w:r>
          </w:p>
        </w:tc>
        <w:tc>
          <w:tcPr>
            <w:tcW w:w="6480" w:type="dxa"/>
          </w:tcPr>
          <w:p w14:paraId="21682E9D" w14:textId="26D253F4"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Compensation for </w:t>
            </w:r>
            <w:proofErr w:type="gramStart"/>
            <w:r w:rsidRPr="00713214">
              <w:rPr>
                <w:rFonts w:ascii="Century Gothic" w:eastAsia="Calibri" w:hAnsi="Century Gothic"/>
                <w:sz w:val="20"/>
                <w:szCs w:val="20"/>
              </w:rPr>
              <w:t>business persons</w:t>
            </w:r>
            <w:proofErr w:type="gramEnd"/>
            <w:r w:rsidRPr="00713214">
              <w:rPr>
                <w:rFonts w:ascii="Century Gothic" w:eastAsia="Calibri" w:hAnsi="Century Gothic"/>
                <w:sz w:val="20"/>
                <w:szCs w:val="20"/>
              </w:rPr>
              <w:t xml:space="preserve"> loss of income</w:t>
            </w:r>
          </w:p>
        </w:tc>
        <w:tc>
          <w:tcPr>
            <w:tcW w:w="1620" w:type="dxa"/>
          </w:tcPr>
          <w:p w14:paraId="34D0FEC0"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535A360D" w14:textId="77777777" w:rsidTr="00C262F3">
        <w:trPr>
          <w:trHeight w:val="260"/>
        </w:trPr>
        <w:tc>
          <w:tcPr>
            <w:tcW w:w="895" w:type="dxa"/>
          </w:tcPr>
          <w:p w14:paraId="6390BDDC" w14:textId="23A19953" w:rsidR="00607EB2" w:rsidRPr="00713214" w:rsidRDefault="00607EB2"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sz w:val="20"/>
                <w:szCs w:val="20"/>
              </w:rPr>
              <w:t>3.3</w:t>
            </w:r>
          </w:p>
        </w:tc>
        <w:tc>
          <w:tcPr>
            <w:tcW w:w="6480" w:type="dxa"/>
          </w:tcPr>
          <w:p w14:paraId="42D08BD8" w14:textId="23E0C59A"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Cost of special assistance to vulnerable persons</w:t>
            </w:r>
          </w:p>
        </w:tc>
        <w:tc>
          <w:tcPr>
            <w:tcW w:w="1620" w:type="dxa"/>
          </w:tcPr>
          <w:p w14:paraId="5591BF06"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7402B87A" w14:textId="77777777" w:rsidTr="00C262F3">
        <w:trPr>
          <w:trHeight w:val="260"/>
        </w:trPr>
        <w:tc>
          <w:tcPr>
            <w:tcW w:w="895" w:type="dxa"/>
          </w:tcPr>
          <w:p w14:paraId="37AD6BBD" w14:textId="16B76F81" w:rsidR="00607EB2" w:rsidRPr="00713214" w:rsidRDefault="00607EB2" w:rsidP="00607EB2">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i/>
                <w:iCs/>
                <w:sz w:val="20"/>
                <w:szCs w:val="20"/>
              </w:rPr>
              <w:t xml:space="preserve">3.4 </w:t>
            </w:r>
          </w:p>
        </w:tc>
        <w:tc>
          <w:tcPr>
            <w:tcW w:w="6480" w:type="dxa"/>
          </w:tcPr>
          <w:p w14:paraId="130B01D6" w14:textId="4F60BF49" w:rsidR="00607EB2" w:rsidRPr="00713214" w:rsidRDefault="00607EB2"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i/>
                <w:iCs/>
                <w:sz w:val="20"/>
                <w:szCs w:val="20"/>
              </w:rPr>
              <w:t>Subtotal 3 (Livelihood restoration/mitigation cost)</w:t>
            </w:r>
          </w:p>
        </w:tc>
        <w:tc>
          <w:tcPr>
            <w:tcW w:w="1620" w:type="dxa"/>
          </w:tcPr>
          <w:p w14:paraId="28522FDB"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12FD21D9" w14:textId="77777777" w:rsidTr="00C262F3">
        <w:trPr>
          <w:trHeight w:val="260"/>
        </w:trPr>
        <w:tc>
          <w:tcPr>
            <w:tcW w:w="895" w:type="dxa"/>
          </w:tcPr>
          <w:p w14:paraId="191ED3DC" w14:textId="665C3711" w:rsidR="00607EB2" w:rsidRPr="00713214" w:rsidRDefault="00607EB2" w:rsidP="00607EB2">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sz w:val="20"/>
                <w:szCs w:val="20"/>
              </w:rPr>
              <w:t>4.0</w:t>
            </w:r>
          </w:p>
        </w:tc>
        <w:tc>
          <w:tcPr>
            <w:tcW w:w="6480" w:type="dxa"/>
          </w:tcPr>
          <w:p w14:paraId="4EB264FB" w14:textId="73B25609" w:rsidR="00607EB2" w:rsidRPr="00713214" w:rsidRDefault="00607EB2"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CAPACITY BUILDING &amp; IMPLEMENTATION COST</w:t>
            </w:r>
            <w:r w:rsidR="00544654" w:rsidRPr="00713214">
              <w:rPr>
                <w:rFonts w:ascii="Century Gothic" w:eastAsia="Calibri" w:hAnsi="Century Gothic"/>
                <w:b/>
                <w:bCs/>
                <w:sz w:val="20"/>
                <w:szCs w:val="20"/>
              </w:rPr>
              <w:t xml:space="preserve"> </w:t>
            </w:r>
          </w:p>
        </w:tc>
        <w:tc>
          <w:tcPr>
            <w:tcW w:w="1620" w:type="dxa"/>
          </w:tcPr>
          <w:p w14:paraId="2CD8C4A8"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5DAD53A9" w14:textId="77777777" w:rsidTr="00C262F3">
        <w:trPr>
          <w:trHeight w:val="260"/>
        </w:trPr>
        <w:tc>
          <w:tcPr>
            <w:tcW w:w="895" w:type="dxa"/>
          </w:tcPr>
          <w:p w14:paraId="29AFE2E2" w14:textId="12C765DB" w:rsidR="00607EB2" w:rsidRPr="00713214" w:rsidRDefault="00607EB2" w:rsidP="00607EB2">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sz w:val="20"/>
                <w:szCs w:val="20"/>
              </w:rPr>
              <w:t>4.1</w:t>
            </w:r>
          </w:p>
        </w:tc>
        <w:tc>
          <w:tcPr>
            <w:tcW w:w="6480" w:type="dxa"/>
          </w:tcPr>
          <w:p w14:paraId="5B9FBAF0" w14:textId="490B4E33"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Capacity building for key stakeholders</w:t>
            </w:r>
          </w:p>
        </w:tc>
        <w:tc>
          <w:tcPr>
            <w:tcW w:w="1620" w:type="dxa"/>
          </w:tcPr>
          <w:p w14:paraId="19D363EE"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192CC88B" w14:textId="77777777" w:rsidTr="00C262F3">
        <w:trPr>
          <w:trHeight w:val="260"/>
        </w:trPr>
        <w:tc>
          <w:tcPr>
            <w:tcW w:w="895" w:type="dxa"/>
          </w:tcPr>
          <w:p w14:paraId="75A53B84" w14:textId="2A4C7489" w:rsidR="00607EB2" w:rsidRPr="00713214" w:rsidRDefault="00607EB2"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4.2</w:t>
            </w:r>
          </w:p>
        </w:tc>
        <w:tc>
          <w:tcPr>
            <w:tcW w:w="6480" w:type="dxa"/>
          </w:tcPr>
          <w:p w14:paraId="5EE92F70" w14:textId="428218EC"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Disclosure of resettlement instrument</w:t>
            </w:r>
          </w:p>
        </w:tc>
        <w:tc>
          <w:tcPr>
            <w:tcW w:w="1620" w:type="dxa"/>
          </w:tcPr>
          <w:p w14:paraId="32CDB886"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73D3E822" w14:textId="77777777" w:rsidTr="00C262F3">
        <w:trPr>
          <w:trHeight w:val="260"/>
        </w:trPr>
        <w:tc>
          <w:tcPr>
            <w:tcW w:w="895" w:type="dxa"/>
          </w:tcPr>
          <w:p w14:paraId="700D527C" w14:textId="4B406495" w:rsidR="00607EB2" w:rsidRPr="00713214" w:rsidRDefault="00607EB2"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4.3</w:t>
            </w:r>
          </w:p>
        </w:tc>
        <w:tc>
          <w:tcPr>
            <w:tcW w:w="6480" w:type="dxa"/>
          </w:tcPr>
          <w:p w14:paraId="4A223FA1" w14:textId="1B9B9C1F"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Logistical support and engagement of Safeguard Officer</w:t>
            </w:r>
            <w:r w:rsidR="00544654" w:rsidRPr="00713214">
              <w:rPr>
                <w:rFonts w:ascii="Century Gothic" w:eastAsia="Calibri" w:hAnsi="Century Gothic"/>
                <w:sz w:val="20"/>
                <w:szCs w:val="20"/>
              </w:rPr>
              <w:t>s</w:t>
            </w:r>
          </w:p>
        </w:tc>
        <w:tc>
          <w:tcPr>
            <w:tcW w:w="1620" w:type="dxa"/>
          </w:tcPr>
          <w:p w14:paraId="1EEFE293"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42A8CDC4" w14:textId="77777777" w:rsidTr="00C262F3">
        <w:trPr>
          <w:trHeight w:val="260"/>
        </w:trPr>
        <w:tc>
          <w:tcPr>
            <w:tcW w:w="895" w:type="dxa"/>
          </w:tcPr>
          <w:p w14:paraId="37CDB018" w14:textId="4F968A65" w:rsidR="00607EB2" w:rsidRPr="00713214" w:rsidRDefault="00607EB2"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lastRenderedPageBreak/>
              <w:t>4.4</w:t>
            </w:r>
          </w:p>
        </w:tc>
        <w:tc>
          <w:tcPr>
            <w:tcW w:w="6480" w:type="dxa"/>
          </w:tcPr>
          <w:p w14:paraId="68E969AC" w14:textId="1CB66624"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Cost for compensation disbursement/grievance redress/monitoring &amp; evaluation activities</w:t>
            </w:r>
          </w:p>
        </w:tc>
        <w:tc>
          <w:tcPr>
            <w:tcW w:w="1620" w:type="dxa"/>
          </w:tcPr>
          <w:p w14:paraId="5D87ED55"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16B2946A" w14:textId="77777777" w:rsidTr="00C262F3">
        <w:trPr>
          <w:trHeight w:val="260"/>
        </w:trPr>
        <w:tc>
          <w:tcPr>
            <w:tcW w:w="895" w:type="dxa"/>
          </w:tcPr>
          <w:p w14:paraId="7C34CC14" w14:textId="0528E278" w:rsidR="00607EB2" w:rsidRPr="00713214" w:rsidRDefault="00607EB2"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4.5</w:t>
            </w:r>
          </w:p>
        </w:tc>
        <w:tc>
          <w:tcPr>
            <w:tcW w:w="6480" w:type="dxa"/>
          </w:tcPr>
          <w:p w14:paraId="10860811" w14:textId="2D4D2C43"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Legal fees (in case of court dispute)</w:t>
            </w:r>
          </w:p>
        </w:tc>
        <w:tc>
          <w:tcPr>
            <w:tcW w:w="1620" w:type="dxa"/>
          </w:tcPr>
          <w:p w14:paraId="00F01DC4"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7E4D036A" w14:textId="77777777" w:rsidTr="00C262F3">
        <w:trPr>
          <w:trHeight w:val="296"/>
        </w:trPr>
        <w:tc>
          <w:tcPr>
            <w:tcW w:w="895" w:type="dxa"/>
          </w:tcPr>
          <w:p w14:paraId="7FD8E7F7" w14:textId="64A75719" w:rsidR="00607EB2" w:rsidRPr="00713214" w:rsidRDefault="00607EB2" w:rsidP="00607EB2">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i/>
                <w:iCs/>
                <w:sz w:val="20"/>
                <w:szCs w:val="20"/>
              </w:rPr>
              <w:t xml:space="preserve">4.6 </w:t>
            </w:r>
          </w:p>
        </w:tc>
        <w:tc>
          <w:tcPr>
            <w:tcW w:w="6480" w:type="dxa"/>
          </w:tcPr>
          <w:p w14:paraId="3F47EF02" w14:textId="5DC35842"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b/>
                <w:bCs/>
                <w:i/>
                <w:iCs/>
                <w:sz w:val="20"/>
                <w:szCs w:val="20"/>
              </w:rPr>
              <w:t>Subtotal 4 (Capacity building &amp; implementation cost)</w:t>
            </w:r>
          </w:p>
        </w:tc>
        <w:tc>
          <w:tcPr>
            <w:tcW w:w="1620" w:type="dxa"/>
          </w:tcPr>
          <w:p w14:paraId="45A8F85E"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74AEFE72" w14:textId="77777777" w:rsidTr="00C262F3">
        <w:trPr>
          <w:trHeight w:val="296"/>
        </w:trPr>
        <w:tc>
          <w:tcPr>
            <w:tcW w:w="895" w:type="dxa"/>
          </w:tcPr>
          <w:p w14:paraId="4F250CFA" w14:textId="713552E4" w:rsidR="00607EB2" w:rsidRPr="00713214" w:rsidRDefault="00607EB2" w:rsidP="00607EB2">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sz w:val="20"/>
                <w:szCs w:val="20"/>
              </w:rPr>
              <w:t>5.0</w:t>
            </w:r>
          </w:p>
        </w:tc>
        <w:tc>
          <w:tcPr>
            <w:tcW w:w="6480" w:type="dxa"/>
          </w:tcPr>
          <w:p w14:paraId="5B6FBA72" w14:textId="17D25789" w:rsidR="00607EB2" w:rsidRPr="00713214" w:rsidRDefault="00607EB2"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CULTURAL RESOURCES MEASURES COST</w:t>
            </w:r>
          </w:p>
        </w:tc>
        <w:tc>
          <w:tcPr>
            <w:tcW w:w="1620" w:type="dxa"/>
          </w:tcPr>
          <w:p w14:paraId="68508945"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2CE995D6" w14:textId="77777777" w:rsidTr="00C262F3">
        <w:trPr>
          <w:trHeight w:val="296"/>
        </w:trPr>
        <w:tc>
          <w:tcPr>
            <w:tcW w:w="895" w:type="dxa"/>
          </w:tcPr>
          <w:p w14:paraId="2907C63A" w14:textId="411429F5" w:rsidR="00607EB2" w:rsidRPr="00713214" w:rsidRDefault="00607EB2" w:rsidP="00607EB2">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5.1</w:t>
            </w:r>
          </w:p>
        </w:tc>
        <w:tc>
          <w:tcPr>
            <w:tcW w:w="6480" w:type="dxa"/>
          </w:tcPr>
          <w:p w14:paraId="2A4C6248" w14:textId="2F1622F6"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Cost of removing cultural properties </w:t>
            </w:r>
            <w:proofErr w:type="gramStart"/>
            <w:r w:rsidRPr="00713214">
              <w:rPr>
                <w:rFonts w:ascii="Century Gothic" w:eastAsia="Calibri" w:hAnsi="Century Gothic"/>
                <w:sz w:val="20"/>
                <w:szCs w:val="20"/>
              </w:rPr>
              <w:t>( if</w:t>
            </w:r>
            <w:proofErr w:type="gramEnd"/>
            <w:r w:rsidRPr="00713214">
              <w:rPr>
                <w:rFonts w:ascii="Century Gothic" w:eastAsia="Calibri" w:hAnsi="Century Gothic"/>
                <w:sz w:val="20"/>
                <w:szCs w:val="20"/>
              </w:rPr>
              <w:t xml:space="preserve"> any is encountered)</w:t>
            </w:r>
          </w:p>
        </w:tc>
        <w:tc>
          <w:tcPr>
            <w:tcW w:w="1620" w:type="dxa"/>
          </w:tcPr>
          <w:p w14:paraId="4F633B5F"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3A7F7E6D" w14:textId="77777777" w:rsidTr="00C262F3">
        <w:trPr>
          <w:trHeight w:val="296"/>
        </w:trPr>
        <w:tc>
          <w:tcPr>
            <w:tcW w:w="895" w:type="dxa"/>
          </w:tcPr>
          <w:p w14:paraId="109E858C" w14:textId="23F5C02C" w:rsidR="00607EB2" w:rsidRPr="00713214" w:rsidRDefault="00607EB2" w:rsidP="00607EB2">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5.2</w:t>
            </w:r>
          </w:p>
        </w:tc>
        <w:tc>
          <w:tcPr>
            <w:tcW w:w="6480" w:type="dxa"/>
          </w:tcPr>
          <w:p w14:paraId="2C75FBE4" w14:textId="5B78DED5" w:rsidR="00607EB2" w:rsidRPr="00713214" w:rsidRDefault="00607EB2" w:rsidP="00FA4FA8">
            <w:pPr>
              <w:autoSpaceDE w:val="0"/>
              <w:autoSpaceDN w:val="0"/>
              <w:adjustRightInd w:val="0"/>
              <w:spacing w:before="0" w:after="0"/>
              <w:jc w:val="left"/>
              <w:rPr>
                <w:rFonts w:ascii="Century Gothic" w:eastAsia="Calibri" w:hAnsi="Century Gothic"/>
                <w:sz w:val="20"/>
                <w:szCs w:val="20"/>
              </w:rPr>
            </w:pPr>
            <w:r w:rsidRPr="00713214">
              <w:rPr>
                <w:rFonts w:ascii="Century Gothic" w:eastAsia="Calibri" w:hAnsi="Century Gothic"/>
                <w:b/>
                <w:bCs/>
                <w:i/>
                <w:iCs/>
                <w:sz w:val="20"/>
                <w:szCs w:val="20"/>
              </w:rPr>
              <w:t>Subtotal</w:t>
            </w:r>
          </w:p>
        </w:tc>
        <w:tc>
          <w:tcPr>
            <w:tcW w:w="1620" w:type="dxa"/>
          </w:tcPr>
          <w:p w14:paraId="454D1DDD"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07AC817B" w14:textId="77777777" w:rsidTr="00C262F3">
        <w:trPr>
          <w:trHeight w:val="296"/>
        </w:trPr>
        <w:tc>
          <w:tcPr>
            <w:tcW w:w="895" w:type="dxa"/>
          </w:tcPr>
          <w:p w14:paraId="2ABC841D" w14:textId="4B1849EF" w:rsidR="00607EB2" w:rsidRPr="00713214" w:rsidRDefault="00607EB2" w:rsidP="00607EB2">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 xml:space="preserve">6.0 </w:t>
            </w:r>
          </w:p>
        </w:tc>
        <w:tc>
          <w:tcPr>
            <w:tcW w:w="6480" w:type="dxa"/>
          </w:tcPr>
          <w:p w14:paraId="1D251D4F" w14:textId="718137EB" w:rsidR="00607EB2" w:rsidRPr="00713214" w:rsidRDefault="00607EB2" w:rsidP="00FA4FA8">
            <w:pPr>
              <w:autoSpaceDE w:val="0"/>
              <w:autoSpaceDN w:val="0"/>
              <w:adjustRightInd w:val="0"/>
              <w:spacing w:before="0" w:after="0"/>
              <w:jc w:val="left"/>
              <w:rPr>
                <w:rFonts w:ascii="Century Gothic" w:eastAsia="Calibri" w:hAnsi="Century Gothic"/>
                <w:b/>
                <w:bCs/>
                <w:i/>
                <w:iCs/>
                <w:sz w:val="20"/>
                <w:szCs w:val="20"/>
              </w:rPr>
            </w:pPr>
            <w:r w:rsidRPr="00713214">
              <w:rPr>
                <w:rFonts w:ascii="Century Gothic" w:eastAsia="Calibri" w:hAnsi="Century Gothic"/>
                <w:b/>
                <w:bCs/>
                <w:sz w:val="20"/>
                <w:szCs w:val="20"/>
              </w:rPr>
              <w:t>TOTAL COST (addition of all subtotals)</w:t>
            </w:r>
          </w:p>
        </w:tc>
        <w:tc>
          <w:tcPr>
            <w:tcW w:w="1620" w:type="dxa"/>
          </w:tcPr>
          <w:p w14:paraId="33E23232"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607EB2" w:rsidRPr="00713214" w14:paraId="636E5A0A" w14:textId="77777777" w:rsidTr="00C262F3">
        <w:trPr>
          <w:trHeight w:val="296"/>
        </w:trPr>
        <w:tc>
          <w:tcPr>
            <w:tcW w:w="895" w:type="dxa"/>
          </w:tcPr>
          <w:p w14:paraId="1372A74E" w14:textId="2950E427" w:rsidR="00607EB2" w:rsidRPr="00713214" w:rsidRDefault="00607EB2" w:rsidP="00607EB2">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 xml:space="preserve">7.0 </w:t>
            </w:r>
          </w:p>
        </w:tc>
        <w:tc>
          <w:tcPr>
            <w:tcW w:w="6480" w:type="dxa"/>
          </w:tcPr>
          <w:p w14:paraId="308924D8" w14:textId="075782D5" w:rsidR="00607EB2" w:rsidRPr="00713214" w:rsidRDefault="00607EB2" w:rsidP="00FA4FA8">
            <w:pPr>
              <w:autoSpaceDE w:val="0"/>
              <w:autoSpaceDN w:val="0"/>
              <w:adjustRightInd w:val="0"/>
              <w:spacing w:before="0" w:after="0"/>
              <w:jc w:val="left"/>
              <w:rPr>
                <w:rFonts w:ascii="Century Gothic" w:eastAsia="Calibri" w:hAnsi="Century Gothic"/>
                <w:b/>
                <w:bCs/>
                <w:sz w:val="20"/>
                <w:szCs w:val="20"/>
              </w:rPr>
            </w:pPr>
            <w:r w:rsidRPr="00713214">
              <w:rPr>
                <w:rFonts w:ascii="Century Gothic" w:eastAsia="Calibri" w:hAnsi="Century Gothic"/>
                <w:b/>
                <w:bCs/>
                <w:sz w:val="20"/>
                <w:szCs w:val="20"/>
              </w:rPr>
              <w:t>CONTINGENCY (5%-10% OF TOTAL COST)</w:t>
            </w:r>
          </w:p>
        </w:tc>
        <w:tc>
          <w:tcPr>
            <w:tcW w:w="1620" w:type="dxa"/>
          </w:tcPr>
          <w:p w14:paraId="18572D37" w14:textId="77777777" w:rsidR="00607EB2" w:rsidRPr="00713214" w:rsidRDefault="00607EB2" w:rsidP="001D4AC0">
            <w:pPr>
              <w:spacing w:before="0" w:after="200" w:line="276" w:lineRule="auto"/>
              <w:contextualSpacing/>
              <w:jc w:val="left"/>
              <w:rPr>
                <w:rFonts w:ascii="Century Gothic" w:eastAsia="Calibri" w:hAnsi="Century Gothic"/>
                <w:b/>
                <w:bCs/>
                <w:sz w:val="20"/>
                <w:szCs w:val="20"/>
              </w:rPr>
            </w:pPr>
          </w:p>
        </w:tc>
      </w:tr>
      <w:tr w:rsidR="00FA4FA8" w:rsidRPr="00713214" w14:paraId="5B043AD0" w14:textId="77777777" w:rsidTr="00C262F3">
        <w:trPr>
          <w:trHeight w:val="260"/>
        </w:trPr>
        <w:tc>
          <w:tcPr>
            <w:tcW w:w="895" w:type="dxa"/>
          </w:tcPr>
          <w:p w14:paraId="286BEB0E" w14:textId="3716123C" w:rsidR="00FA4FA8" w:rsidRPr="00713214" w:rsidRDefault="00607EB2" w:rsidP="001D4AC0">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b/>
                <w:bCs/>
                <w:sz w:val="20"/>
                <w:szCs w:val="20"/>
              </w:rPr>
              <w:t>8.0</w:t>
            </w:r>
          </w:p>
        </w:tc>
        <w:tc>
          <w:tcPr>
            <w:tcW w:w="6480" w:type="dxa"/>
          </w:tcPr>
          <w:p w14:paraId="4F252FC2" w14:textId="4055CFEA" w:rsidR="00FA4FA8" w:rsidRPr="00713214" w:rsidRDefault="00FA4FA8" w:rsidP="00FA4FA8">
            <w:pPr>
              <w:spacing w:before="0" w:after="200" w:line="276" w:lineRule="auto"/>
              <w:contextualSpacing/>
              <w:jc w:val="left"/>
              <w:rPr>
                <w:rFonts w:ascii="Century Gothic" w:eastAsia="Calibri" w:hAnsi="Century Gothic"/>
                <w:b/>
                <w:bCs/>
                <w:sz w:val="20"/>
                <w:szCs w:val="20"/>
              </w:rPr>
            </w:pPr>
            <w:r w:rsidRPr="00713214">
              <w:rPr>
                <w:rFonts w:ascii="Century Gothic" w:eastAsia="Calibri" w:hAnsi="Century Gothic"/>
                <w:b/>
                <w:bCs/>
                <w:sz w:val="20"/>
                <w:szCs w:val="20"/>
              </w:rPr>
              <w:t>GRAND TOTAL COST (Total Cost + Contingency)</w:t>
            </w:r>
          </w:p>
        </w:tc>
        <w:tc>
          <w:tcPr>
            <w:tcW w:w="1620" w:type="dxa"/>
          </w:tcPr>
          <w:p w14:paraId="60A5FDBE" w14:textId="77777777" w:rsidR="00FA4FA8" w:rsidRPr="00713214" w:rsidRDefault="00FA4FA8" w:rsidP="001D4AC0">
            <w:pPr>
              <w:spacing w:before="0" w:after="200" w:line="276" w:lineRule="auto"/>
              <w:contextualSpacing/>
              <w:jc w:val="left"/>
              <w:rPr>
                <w:rFonts w:ascii="Century Gothic" w:eastAsia="Calibri" w:hAnsi="Century Gothic"/>
                <w:b/>
                <w:bCs/>
                <w:sz w:val="20"/>
                <w:szCs w:val="20"/>
              </w:rPr>
            </w:pPr>
          </w:p>
        </w:tc>
      </w:tr>
    </w:tbl>
    <w:p w14:paraId="0E81C590" w14:textId="77777777" w:rsidR="00FA4FA8" w:rsidRPr="00713214" w:rsidRDefault="00FA4FA8" w:rsidP="00810362">
      <w:pPr>
        <w:spacing w:before="0" w:after="200" w:line="276" w:lineRule="auto"/>
        <w:contextualSpacing/>
        <w:jc w:val="left"/>
        <w:rPr>
          <w:rFonts w:ascii="Century Gothic" w:eastAsia="Calibri" w:hAnsi="Century Gothic"/>
          <w:sz w:val="20"/>
          <w:szCs w:val="20"/>
          <w:lang w:val="en-GB"/>
        </w:rPr>
      </w:pPr>
    </w:p>
    <w:p w14:paraId="1A868DC0" w14:textId="1867D52A" w:rsidR="008203FF" w:rsidRPr="00713214" w:rsidRDefault="001D3932" w:rsidP="006B445A">
      <w:pPr>
        <w:pStyle w:val="ListParagraph"/>
        <w:numPr>
          <w:ilvl w:val="1"/>
          <w:numId w:val="16"/>
        </w:numPr>
        <w:spacing w:after="200" w:line="276" w:lineRule="auto"/>
        <w:ind w:left="360" w:hanging="360"/>
        <w:rPr>
          <w:rFonts w:ascii="Century Gothic" w:hAnsi="Century Gothic"/>
          <w:b/>
          <w:bCs/>
          <w:sz w:val="20"/>
          <w:szCs w:val="20"/>
        </w:rPr>
      </w:pPr>
      <w:r w:rsidRPr="00713214">
        <w:rPr>
          <w:rFonts w:ascii="Century Gothic" w:hAnsi="Century Gothic"/>
          <w:b/>
          <w:bCs/>
          <w:sz w:val="20"/>
          <w:szCs w:val="20"/>
        </w:rPr>
        <w:t xml:space="preserve">Sources and </w:t>
      </w:r>
      <w:r w:rsidR="008203FF" w:rsidRPr="00713214">
        <w:rPr>
          <w:rFonts w:ascii="Century Gothic" w:hAnsi="Century Gothic"/>
          <w:b/>
          <w:bCs/>
          <w:sz w:val="20"/>
          <w:szCs w:val="20"/>
        </w:rPr>
        <w:t xml:space="preserve">Funding </w:t>
      </w:r>
      <w:r w:rsidR="000E4717" w:rsidRPr="00713214">
        <w:rPr>
          <w:rFonts w:ascii="Century Gothic" w:hAnsi="Century Gothic"/>
          <w:b/>
          <w:bCs/>
          <w:sz w:val="20"/>
          <w:szCs w:val="20"/>
        </w:rPr>
        <w:t xml:space="preserve">Arrangement </w:t>
      </w:r>
    </w:p>
    <w:p w14:paraId="519C2A71" w14:textId="09BAC117" w:rsidR="008D3E82" w:rsidRPr="00713214" w:rsidRDefault="00B04F71" w:rsidP="00B116D2">
      <w:pPr>
        <w:spacing w:before="0" w:after="200" w:line="276" w:lineRule="auto"/>
        <w:contextualSpacing/>
        <w:rPr>
          <w:rFonts w:ascii="Century Gothic" w:hAnsi="Century Gothic"/>
          <w:bCs/>
          <w:sz w:val="20"/>
          <w:szCs w:val="20"/>
        </w:rPr>
      </w:pPr>
      <w:r w:rsidRPr="00713214">
        <w:rPr>
          <w:rFonts w:ascii="Century Gothic" w:hAnsi="Century Gothic"/>
          <w:bCs/>
          <w:sz w:val="20"/>
          <w:szCs w:val="20"/>
        </w:rPr>
        <w:t xml:space="preserve">Compensation, land acquisition and resettlement related issues will be funded by the Government of Ghana </w:t>
      </w:r>
      <w:r w:rsidR="00FF2115" w:rsidRPr="00713214">
        <w:rPr>
          <w:rFonts w:ascii="Century Gothic" w:eastAsia="Calibri" w:hAnsi="Century Gothic"/>
          <w:sz w:val="20"/>
          <w:szCs w:val="20"/>
        </w:rPr>
        <w:t>through the Ministry of Finance.</w:t>
      </w:r>
      <w:r w:rsidR="00A734ED" w:rsidRPr="00713214">
        <w:rPr>
          <w:rFonts w:ascii="Century Gothic" w:hAnsi="Century Gothic"/>
          <w:sz w:val="20"/>
          <w:szCs w:val="20"/>
        </w:rPr>
        <w:t xml:space="preserve"> </w:t>
      </w:r>
      <w:r w:rsidR="008D3E82" w:rsidRPr="00713214">
        <w:rPr>
          <w:rFonts w:ascii="Century Gothic" w:hAnsi="Century Gothic"/>
          <w:bCs/>
          <w:sz w:val="20"/>
          <w:szCs w:val="20"/>
        </w:rPr>
        <w:t xml:space="preserve">The Ministry of Finance is expected to make funds available to the </w:t>
      </w:r>
      <w:r w:rsidR="00A734ED" w:rsidRPr="00713214">
        <w:rPr>
          <w:rFonts w:ascii="Century Gothic" w:hAnsi="Century Gothic"/>
          <w:bCs/>
          <w:sz w:val="20"/>
          <w:szCs w:val="20"/>
        </w:rPr>
        <w:t xml:space="preserve">Project </w:t>
      </w:r>
      <w:r w:rsidR="008D3E82" w:rsidRPr="00713214">
        <w:rPr>
          <w:rFonts w:ascii="Century Gothic" w:hAnsi="Century Gothic"/>
          <w:bCs/>
          <w:sz w:val="20"/>
          <w:szCs w:val="20"/>
        </w:rPr>
        <w:t xml:space="preserve">for the payment of compensation. </w:t>
      </w:r>
      <w:r w:rsidR="002D2A66" w:rsidRPr="00713214">
        <w:rPr>
          <w:rFonts w:ascii="Century Gothic" w:hAnsi="Century Gothic"/>
          <w:bCs/>
          <w:sz w:val="20"/>
          <w:szCs w:val="20"/>
        </w:rPr>
        <w:t xml:space="preserve">All compensation payments will have to be completed prior to start of </w:t>
      </w:r>
      <w:r w:rsidR="007F7EE4" w:rsidRPr="00713214">
        <w:rPr>
          <w:rFonts w:ascii="Century Gothic" w:hAnsi="Century Gothic"/>
          <w:bCs/>
          <w:sz w:val="20"/>
          <w:szCs w:val="20"/>
        </w:rPr>
        <w:t xml:space="preserve">respective activities that require involuntary resettlement. </w:t>
      </w:r>
    </w:p>
    <w:p w14:paraId="1B8BCE76" w14:textId="5D7C5111" w:rsidR="001D3932" w:rsidRPr="00713214" w:rsidRDefault="001D3932" w:rsidP="00A734ED">
      <w:pPr>
        <w:spacing w:before="0" w:after="200" w:line="276" w:lineRule="auto"/>
        <w:contextualSpacing/>
        <w:jc w:val="left"/>
        <w:rPr>
          <w:rFonts w:ascii="Century Gothic" w:hAnsi="Century Gothic"/>
          <w:bCs/>
          <w:sz w:val="20"/>
          <w:szCs w:val="20"/>
        </w:rPr>
      </w:pPr>
    </w:p>
    <w:p w14:paraId="053EEEF8" w14:textId="77777777" w:rsidR="001D3932" w:rsidRPr="00713214" w:rsidRDefault="001D3932" w:rsidP="00B116D2">
      <w:pPr>
        <w:spacing w:before="0" w:after="200" w:line="276" w:lineRule="auto"/>
        <w:contextualSpacing/>
        <w:jc w:val="left"/>
        <w:rPr>
          <w:rFonts w:ascii="Century Gothic" w:hAnsi="Century Gothic"/>
          <w:bCs/>
          <w:sz w:val="20"/>
          <w:szCs w:val="20"/>
        </w:rPr>
      </w:pPr>
    </w:p>
    <w:p w14:paraId="4B994295" w14:textId="77777777" w:rsidR="008D3E82" w:rsidRPr="00713214" w:rsidRDefault="008D3E82" w:rsidP="00071D74">
      <w:pPr>
        <w:spacing w:before="0" w:after="200" w:line="276" w:lineRule="auto"/>
        <w:contextualSpacing/>
        <w:jc w:val="left"/>
        <w:rPr>
          <w:rFonts w:ascii="Century Gothic" w:hAnsi="Century Gothic"/>
          <w:caps/>
          <w:kern w:val="32"/>
          <w:sz w:val="20"/>
          <w:szCs w:val="20"/>
          <w:lang w:val="en-GB"/>
        </w:rPr>
      </w:pPr>
    </w:p>
    <w:p w14:paraId="2D2E2886" w14:textId="61EE4E19" w:rsidR="0042131B" w:rsidRPr="00713214" w:rsidRDefault="0042131B" w:rsidP="00810362">
      <w:pPr>
        <w:spacing w:before="0" w:after="200" w:line="276" w:lineRule="auto"/>
        <w:contextualSpacing/>
        <w:jc w:val="left"/>
        <w:rPr>
          <w:rFonts w:ascii="Century Gothic" w:eastAsia="Calibri" w:hAnsi="Century Gothic"/>
          <w:sz w:val="20"/>
          <w:szCs w:val="20"/>
          <w:lang w:val="en-GB"/>
        </w:rPr>
      </w:pPr>
    </w:p>
    <w:p w14:paraId="77B88712" w14:textId="7D22C12F" w:rsidR="003360B9" w:rsidRPr="00713214" w:rsidRDefault="003360B9" w:rsidP="00810362">
      <w:pPr>
        <w:spacing w:before="0" w:after="200" w:line="276" w:lineRule="auto"/>
        <w:contextualSpacing/>
        <w:jc w:val="left"/>
        <w:rPr>
          <w:rFonts w:ascii="Century Gothic" w:eastAsia="Calibri" w:hAnsi="Century Gothic"/>
          <w:sz w:val="20"/>
          <w:szCs w:val="20"/>
          <w:lang w:val="en-GB"/>
        </w:rPr>
      </w:pPr>
    </w:p>
    <w:p w14:paraId="395A2DD2" w14:textId="77777777" w:rsidR="003360B9" w:rsidRPr="00713214" w:rsidRDefault="003360B9" w:rsidP="00810362">
      <w:pPr>
        <w:spacing w:before="0" w:after="200" w:line="276" w:lineRule="auto"/>
        <w:contextualSpacing/>
        <w:jc w:val="left"/>
        <w:rPr>
          <w:rFonts w:ascii="Century Gothic" w:eastAsia="Calibri" w:hAnsi="Century Gothic"/>
          <w:sz w:val="20"/>
          <w:szCs w:val="20"/>
          <w:lang w:val="en-GB"/>
        </w:rPr>
      </w:pPr>
    </w:p>
    <w:p w14:paraId="5ED55ED7" w14:textId="77777777" w:rsidR="0042131B" w:rsidRPr="00713214" w:rsidRDefault="0042131B" w:rsidP="00810362">
      <w:pPr>
        <w:spacing w:before="0" w:after="200" w:line="276" w:lineRule="auto"/>
        <w:contextualSpacing/>
        <w:jc w:val="left"/>
        <w:rPr>
          <w:rFonts w:ascii="Century Gothic" w:eastAsia="Calibri" w:hAnsi="Century Gothic"/>
          <w:sz w:val="20"/>
          <w:szCs w:val="20"/>
          <w:lang w:val="en-GB"/>
        </w:rPr>
      </w:pPr>
    </w:p>
    <w:p w14:paraId="053EC815" w14:textId="13341B27" w:rsidR="00A32FED" w:rsidRPr="00713214" w:rsidRDefault="00A32FED">
      <w:pPr>
        <w:spacing w:before="0" w:after="0"/>
        <w:jc w:val="left"/>
        <w:rPr>
          <w:rFonts w:ascii="Century Gothic" w:eastAsia="Calibri" w:hAnsi="Century Gothic"/>
          <w:b/>
          <w:bCs/>
          <w:caps/>
          <w:kern w:val="32"/>
          <w:sz w:val="20"/>
          <w:szCs w:val="20"/>
          <w:lang w:val="en-GB"/>
        </w:rPr>
      </w:pPr>
      <w:r w:rsidRPr="00713214">
        <w:rPr>
          <w:rFonts w:ascii="Century Gothic" w:eastAsia="Calibri" w:hAnsi="Century Gothic"/>
          <w:b/>
          <w:bCs/>
          <w:caps/>
          <w:kern w:val="32"/>
          <w:sz w:val="20"/>
          <w:szCs w:val="20"/>
          <w:lang w:val="en-GB"/>
        </w:rPr>
        <w:br w:type="page"/>
      </w:r>
    </w:p>
    <w:p w14:paraId="51025672" w14:textId="14C12EE5" w:rsidR="003A6610" w:rsidRPr="00713214" w:rsidRDefault="003A6610">
      <w:pPr>
        <w:spacing w:before="0" w:after="0"/>
        <w:jc w:val="left"/>
        <w:rPr>
          <w:rFonts w:ascii="Century Gothic" w:eastAsia="Calibri" w:hAnsi="Century Gothic"/>
          <w:b/>
          <w:bCs/>
          <w:caps/>
          <w:kern w:val="32"/>
          <w:sz w:val="20"/>
          <w:szCs w:val="20"/>
          <w:lang w:val="en-GB"/>
        </w:rPr>
      </w:pPr>
    </w:p>
    <w:p w14:paraId="00737A6E" w14:textId="2FEBD45D" w:rsidR="0042131B" w:rsidRPr="00713214" w:rsidRDefault="0042131B" w:rsidP="00EF7427">
      <w:pPr>
        <w:pStyle w:val="Heading1"/>
        <w:spacing w:before="0" w:after="0"/>
        <w:rPr>
          <w:rFonts w:ascii="Century Gothic" w:eastAsia="Calibri" w:hAnsi="Century Gothic"/>
          <w:sz w:val="20"/>
          <w:szCs w:val="20"/>
        </w:rPr>
      </w:pPr>
      <w:bookmarkStart w:id="451" w:name="_Toc52739034"/>
      <w:bookmarkStart w:id="452" w:name="_Toc65250684"/>
      <w:r w:rsidRPr="00713214">
        <w:rPr>
          <w:rFonts w:ascii="Century Gothic" w:eastAsia="Calibri" w:hAnsi="Century Gothic"/>
          <w:sz w:val="20"/>
          <w:szCs w:val="20"/>
        </w:rPr>
        <w:t>REFERENCES</w:t>
      </w:r>
      <w:bookmarkEnd w:id="451"/>
      <w:bookmarkEnd w:id="452"/>
    </w:p>
    <w:p w14:paraId="692C7D9D" w14:textId="77777777" w:rsidR="00D52429" w:rsidRPr="00713214" w:rsidRDefault="00D52429" w:rsidP="00EF7427">
      <w:pPr>
        <w:spacing w:before="0" w:after="0"/>
        <w:contextualSpacing/>
        <w:jc w:val="left"/>
        <w:rPr>
          <w:rFonts w:ascii="Century Gothic" w:eastAsia="Calibri" w:hAnsi="Century Gothic"/>
          <w:sz w:val="20"/>
          <w:szCs w:val="20"/>
          <w:lang w:val="en-GB"/>
        </w:rPr>
      </w:pPr>
    </w:p>
    <w:p w14:paraId="6ADBDDF4" w14:textId="77777777" w:rsidR="0042131B" w:rsidRPr="00713214" w:rsidRDefault="0042131B" w:rsidP="006B445A">
      <w:pPr>
        <w:numPr>
          <w:ilvl w:val="0"/>
          <w:numId w:val="32"/>
        </w:numPr>
        <w:spacing w:before="0" w:after="0"/>
        <w:ind w:left="36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Environmental Protection Agency, state of Environment Report 2016, EPA, Accra, Ghana</w:t>
      </w:r>
    </w:p>
    <w:p w14:paraId="0FDED0DB" w14:textId="77777777" w:rsidR="00DE2A2A" w:rsidRPr="00713214" w:rsidRDefault="00DE2A2A" w:rsidP="006B445A">
      <w:pPr>
        <w:numPr>
          <w:ilvl w:val="0"/>
          <w:numId w:val="32"/>
        </w:numPr>
        <w:spacing w:before="0" w:after="0" w:line="276" w:lineRule="auto"/>
        <w:ind w:left="360"/>
        <w:contextualSpacing/>
        <w:rPr>
          <w:rFonts w:ascii="Century Gothic" w:hAnsi="Century Gothic"/>
          <w:sz w:val="20"/>
          <w:szCs w:val="20"/>
        </w:rPr>
      </w:pPr>
      <w:r w:rsidRPr="00713214">
        <w:rPr>
          <w:rFonts w:ascii="Century Gothic" w:hAnsi="Century Gothic"/>
          <w:sz w:val="20"/>
          <w:szCs w:val="20"/>
        </w:rPr>
        <w:t>Forestry Commi</w:t>
      </w:r>
      <w:r w:rsidR="000B51EC" w:rsidRPr="00713214">
        <w:rPr>
          <w:rFonts w:ascii="Century Gothic" w:hAnsi="Century Gothic"/>
          <w:sz w:val="20"/>
          <w:szCs w:val="20"/>
        </w:rPr>
        <w:t>ssion of Ghana. (November 2018),</w:t>
      </w:r>
      <w:r w:rsidRPr="00713214">
        <w:rPr>
          <w:rFonts w:ascii="Century Gothic" w:hAnsi="Century Gothic"/>
          <w:sz w:val="20"/>
          <w:szCs w:val="20"/>
        </w:rPr>
        <w:t xml:space="preserve"> Resettlement Policy</w:t>
      </w:r>
      <w:r w:rsidR="000B51EC" w:rsidRPr="00713214">
        <w:rPr>
          <w:rFonts w:ascii="Century Gothic" w:hAnsi="Century Gothic"/>
          <w:sz w:val="20"/>
          <w:szCs w:val="20"/>
        </w:rPr>
        <w:t xml:space="preserve"> Fr</w:t>
      </w:r>
      <w:r w:rsidRPr="00713214">
        <w:rPr>
          <w:rFonts w:ascii="Century Gothic" w:hAnsi="Century Gothic"/>
          <w:sz w:val="20"/>
          <w:szCs w:val="20"/>
        </w:rPr>
        <w:t>amework (RPF). Ghana Cocoa Forest REDD + Emissions Reduction Program. Ministry of Lands and Natural Resources</w:t>
      </w:r>
    </w:p>
    <w:p w14:paraId="71FF14BB" w14:textId="77777777" w:rsidR="00DE2A2A" w:rsidRPr="00713214" w:rsidRDefault="00DE2A2A"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 xml:space="preserve">Ghana: Concept Note for funding of the Ghana Landscape Restoration Project, Draft </w:t>
      </w:r>
      <w:proofErr w:type="gramStart"/>
      <w:r w:rsidRPr="00713214">
        <w:rPr>
          <w:rFonts w:ascii="Century Gothic" w:eastAsia="Calibri" w:hAnsi="Century Gothic"/>
          <w:sz w:val="20"/>
          <w:szCs w:val="20"/>
          <w:lang w:val="en-GB"/>
        </w:rPr>
        <w:t>October,</w:t>
      </w:r>
      <w:proofErr w:type="gramEnd"/>
      <w:r w:rsidRPr="00713214">
        <w:rPr>
          <w:rFonts w:ascii="Century Gothic" w:eastAsia="Calibri" w:hAnsi="Century Gothic"/>
          <w:sz w:val="20"/>
          <w:szCs w:val="20"/>
          <w:lang w:val="en-GB"/>
        </w:rPr>
        <w:t xml:space="preserve"> 2019</w:t>
      </w:r>
    </w:p>
    <w:p w14:paraId="61CB4C75" w14:textId="77777777" w:rsidR="00DE2A2A" w:rsidRPr="00713214" w:rsidRDefault="00D16107" w:rsidP="006B445A">
      <w:pPr>
        <w:numPr>
          <w:ilvl w:val="0"/>
          <w:numId w:val="32"/>
        </w:numPr>
        <w:spacing w:before="0" w:after="0" w:line="276" w:lineRule="auto"/>
        <w:ind w:left="360"/>
        <w:contextualSpacing/>
        <w:rPr>
          <w:rFonts w:ascii="Century Gothic" w:hAnsi="Century Gothic"/>
          <w:sz w:val="20"/>
          <w:szCs w:val="20"/>
        </w:rPr>
      </w:pPr>
      <w:r w:rsidRPr="00713214">
        <w:rPr>
          <w:rFonts w:ascii="Century Gothic" w:hAnsi="Century Gothic"/>
          <w:sz w:val="20"/>
          <w:szCs w:val="20"/>
        </w:rPr>
        <w:t>Ghana: G</w:t>
      </w:r>
      <w:r w:rsidR="00D52429" w:rsidRPr="00713214">
        <w:rPr>
          <w:rFonts w:ascii="Century Gothic" w:hAnsi="Century Gothic"/>
          <w:sz w:val="20"/>
          <w:szCs w:val="20"/>
        </w:rPr>
        <w:t>LR</w:t>
      </w:r>
      <w:r w:rsidR="00BF66B1" w:rsidRPr="00713214">
        <w:rPr>
          <w:rFonts w:ascii="Century Gothic" w:hAnsi="Century Gothic"/>
          <w:sz w:val="20"/>
          <w:szCs w:val="20"/>
        </w:rPr>
        <w:t>SSM</w:t>
      </w:r>
      <w:r w:rsidRPr="00713214">
        <w:rPr>
          <w:rFonts w:ascii="Century Gothic" w:hAnsi="Century Gothic"/>
          <w:sz w:val="20"/>
          <w:szCs w:val="20"/>
        </w:rPr>
        <w:t>P</w:t>
      </w:r>
      <w:r w:rsidR="007601AE" w:rsidRPr="00713214">
        <w:rPr>
          <w:rFonts w:ascii="Century Gothic" w:hAnsi="Century Gothic"/>
          <w:sz w:val="20"/>
          <w:szCs w:val="20"/>
        </w:rPr>
        <w:t xml:space="preserve">, </w:t>
      </w:r>
      <w:r w:rsidR="00D52429" w:rsidRPr="00713214">
        <w:rPr>
          <w:rFonts w:ascii="Century Gothic" w:hAnsi="Century Gothic"/>
          <w:sz w:val="20"/>
          <w:szCs w:val="20"/>
        </w:rPr>
        <w:t xml:space="preserve">World Bank </w:t>
      </w:r>
      <w:r w:rsidRPr="00713214">
        <w:rPr>
          <w:rFonts w:ascii="Century Gothic" w:hAnsi="Century Gothic"/>
          <w:sz w:val="20"/>
          <w:szCs w:val="20"/>
        </w:rPr>
        <w:t xml:space="preserve">Preparation Mission, Aide Memoire, </w:t>
      </w:r>
      <w:r w:rsidR="00D52429" w:rsidRPr="00713214">
        <w:rPr>
          <w:rFonts w:ascii="Century Gothic" w:hAnsi="Century Gothic"/>
          <w:sz w:val="20"/>
          <w:szCs w:val="20"/>
        </w:rPr>
        <w:t>January</w:t>
      </w:r>
      <w:r w:rsidRPr="00713214">
        <w:rPr>
          <w:rFonts w:ascii="Century Gothic" w:hAnsi="Century Gothic"/>
          <w:sz w:val="20"/>
          <w:szCs w:val="20"/>
        </w:rPr>
        <w:t xml:space="preserve"> </w:t>
      </w:r>
      <w:r w:rsidR="00D52429" w:rsidRPr="00713214">
        <w:rPr>
          <w:rFonts w:ascii="Century Gothic" w:hAnsi="Century Gothic"/>
          <w:sz w:val="20"/>
          <w:szCs w:val="20"/>
        </w:rPr>
        <w:t>20</w:t>
      </w:r>
      <w:r w:rsidRPr="00713214">
        <w:rPr>
          <w:rFonts w:ascii="Century Gothic" w:hAnsi="Century Gothic"/>
          <w:sz w:val="20"/>
          <w:szCs w:val="20"/>
        </w:rPr>
        <w:t>-</w:t>
      </w:r>
      <w:r w:rsidR="00D52429" w:rsidRPr="00713214">
        <w:rPr>
          <w:rFonts w:ascii="Century Gothic" w:hAnsi="Century Gothic"/>
          <w:sz w:val="20"/>
          <w:szCs w:val="20"/>
        </w:rPr>
        <w:t>3</w:t>
      </w:r>
      <w:r w:rsidRPr="00713214">
        <w:rPr>
          <w:rFonts w:ascii="Century Gothic" w:hAnsi="Century Gothic"/>
          <w:sz w:val="20"/>
          <w:szCs w:val="20"/>
        </w:rPr>
        <w:t>1, 20</w:t>
      </w:r>
      <w:r w:rsidR="00D52429" w:rsidRPr="00713214">
        <w:rPr>
          <w:rFonts w:ascii="Century Gothic" w:hAnsi="Century Gothic"/>
          <w:sz w:val="20"/>
          <w:szCs w:val="20"/>
        </w:rPr>
        <w:t>2</w:t>
      </w:r>
      <w:r w:rsidRPr="00713214">
        <w:rPr>
          <w:rFonts w:ascii="Century Gothic" w:hAnsi="Century Gothic"/>
          <w:sz w:val="20"/>
          <w:szCs w:val="20"/>
        </w:rPr>
        <w:t>0</w:t>
      </w:r>
    </w:p>
    <w:p w14:paraId="4F410E87" w14:textId="77777777" w:rsidR="00526EAB" w:rsidRPr="00713214" w:rsidRDefault="00526EAB" w:rsidP="006B445A">
      <w:pPr>
        <w:numPr>
          <w:ilvl w:val="0"/>
          <w:numId w:val="32"/>
        </w:numPr>
        <w:spacing w:before="0" w:after="0" w:line="276" w:lineRule="auto"/>
        <w:ind w:left="360"/>
        <w:contextualSpacing/>
        <w:rPr>
          <w:rFonts w:ascii="Century Gothic" w:hAnsi="Century Gothic"/>
          <w:sz w:val="20"/>
          <w:szCs w:val="20"/>
        </w:rPr>
      </w:pPr>
      <w:r w:rsidRPr="00713214">
        <w:rPr>
          <w:rFonts w:ascii="Century Gothic" w:hAnsi="Century Gothic"/>
          <w:sz w:val="20"/>
          <w:szCs w:val="20"/>
        </w:rPr>
        <w:t xml:space="preserve">Ministry of </w:t>
      </w:r>
      <w:r w:rsidR="00990577" w:rsidRPr="00713214">
        <w:rPr>
          <w:rFonts w:ascii="Century Gothic" w:hAnsi="Century Gothic"/>
          <w:sz w:val="20"/>
          <w:szCs w:val="20"/>
        </w:rPr>
        <w:t>E</w:t>
      </w:r>
      <w:r w:rsidRPr="00713214">
        <w:rPr>
          <w:rFonts w:ascii="Century Gothic" w:hAnsi="Century Gothic"/>
          <w:sz w:val="20"/>
          <w:szCs w:val="20"/>
        </w:rPr>
        <w:t>ducation</w:t>
      </w:r>
      <w:r w:rsidR="00990577" w:rsidRPr="00713214">
        <w:rPr>
          <w:rFonts w:ascii="Century Gothic" w:hAnsi="Century Gothic"/>
          <w:sz w:val="20"/>
          <w:szCs w:val="20"/>
        </w:rPr>
        <w:t xml:space="preserve"> (April 2019)</w:t>
      </w:r>
      <w:r w:rsidRPr="00713214">
        <w:rPr>
          <w:rFonts w:ascii="Century Gothic" w:hAnsi="Century Gothic"/>
          <w:sz w:val="20"/>
          <w:szCs w:val="20"/>
        </w:rPr>
        <w:t xml:space="preserve">, Resettlement Policy Framework, Ghana Accountability for Learning Outcomes (GALOP), </w:t>
      </w:r>
    </w:p>
    <w:p w14:paraId="0DD72BB6" w14:textId="77777777" w:rsidR="00DE2A2A" w:rsidRPr="00713214" w:rsidRDefault="00DE2A2A" w:rsidP="006B445A">
      <w:pPr>
        <w:numPr>
          <w:ilvl w:val="0"/>
          <w:numId w:val="32"/>
        </w:numPr>
        <w:spacing w:before="0" w:after="0" w:line="276" w:lineRule="auto"/>
        <w:ind w:left="360"/>
        <w:rPr>
          <w:rFonts w:ascii="Century Gothic" w:hAnsi="Century Gothic"/>
          <w:sz w:val="20"/>
          <w:szCs w:val="20"/>
        </w:rPr>
      </w:pPr>
      <w:r w:rsidRPr="00713214">
        <w:rPr>
          <w:rFonts w:ascii="Century Gothic" w:hAnsi="Century Gothic"/>
          <w:sz w:val="20"/>
          <w:szCs w:val="20"/>
        </w:rPr>
        <w:t>Ministry of Finance, (April 2019), Resettlement Policy Framework, Ghana Economic Transformation Project</w:t>
      </w:r>
    </w:p>
    <w:p w14:paraId="12B4905B" w14:textId="77777777" w:rsidR="00DE2A2A" w:rsidRPr="00713214" w:rsidRDefault="00DE2A2A" w:rsidP="006B445A">
      <w:pPr>
        <w:numPr>
          <w:ilvl w:val="0"/>
          <w:numId w:val="32"/>
        </w:numPr>
        <w:spacing w:before="0" w:after="0" w:line="276" w:lineRule="auto"/>
        <w:ind w:left="360"/>
        <w:rPr>
          <w:rFonts w:ascii="Century Gothic" w:hAnsi="Century Gothic"/>
          <w:sz w:val="20"/>
          <w:szCs w:val="20"/>
        </w:rPr>
      </w:pPr>
      <w:r w:rsidRPr="00713214">
        <w:rPr>
          <w:rFonts w:ascii="Century Gothic" w:hAnsi="Century Gothic"/>
          <w:sz w:val="20"/>
          <w:szCs w:val="20"/>
        </w:rPr>
        <w:t>Republic of Ghana (1994): Environmental Protection Agency Act, 1994 (Act 490)</w:t>
      </w:r>
    </w:p>
    <w:p w14:paraId="34129F1E" w14:textId="77777777" w:rsidR="00DE2A2A" w:rsidRPr="00713214" w:rsidRDefault="00DE2A2A" w:rsidP="006B445A">
      <w:pPr>
        <w:numPr>
          <w:ilvl w:val="0"/>
          <w:numId w:val="32"/>
        </w:numPr>
        <w:spacing w:before="0" w:after="0" w:line="276" w:lineRule="auto"/>
        <w:ind w:left="360"/>
        <w:rPr>
          <w:rFonts w:ascii="Century Gothic" w:hAnsi="Century Gothic"/>
          <w:sz w:val="20"/>
          <w:szCs w:val="20"/>
        </w:rPr>
      </w:pPr>
      <w:r w:rsidRPr="00713214">
        <w:rPr>
          <w:rFonts w:ascii="Century Gothic" w:hAnsi="Century Gothic"/>
          <w:sz w:val="20"/>
          <w:szCs w:val="20"/>
        </w:rPr>
        <w:t>Republic of Ghana (1999): Environmental Assessment Regulations 1999 (LI 1652)</w:t>
      </w:r>
    </w:p>
    <w:p w14:paraId="496F143F" w14:textId="77777777" w:rsidR="000D1EE3" w:rsidRPr="00713214" w:rsidRDefault="00BB065F"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World Bank, Environmental and Social Framework (ESF) for Investment Project Financing, October 2018</w:t>
      </w:r>
    </w:p>
    <w:p w14:paraId="45688044" w14:textId="77777777" w:rsidR="00AB02A3" w:rsidRPr="00713214" w:rsidRDefault="000D1EE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Ghana Landscape Restoration and Small-Scale Mining Project (G</w:t>
      </w:r>
      <w:r w:rsidR="00632DC1" w:rsidRPr="00713214">
        <w:rPr>
          <w:rFonts w:ascii="Century Gothic" w:eastAsia="Calibri" w:hAnsi="Century Gothic"/>
          <w:sz w:val="20"/>
          <w:szCs w:val="20"/>
          <w:lang w:val="en-GB"/>
        </w:rPr>
        <w:t>L</w:t>
      </w:r>
      <w:r w:rsidRPr="00713214">
        <w:rPr>
          <w:rFonts w:ascii="Century Gothic" w:eastAsia="Calibri" w:hAnsi="Century Gothic"/>
          <w:sz w:val="20"/>
          <w:szCs w:val="20"/>
          <w:lang w:val="en-GB"/>
        </w:rPr>
        <w:t xml:space="preserve">RSSMP) </w:t>
      </w:r>
      <w:r w:rsidR="00921BD5" w:rsidRPr="00713214">
        <w:rPr>
          <w:rFonts w:ascii="Century Gothic" w:hAnsi="Century Gothic"/>
          <w:sz w:val="20"/>
          <w:szCs w:val="20"/>
        </w:rPr>
        <w:t>Project Appraisal Document</w:t>
      </w:r>
    </w:p>
    <w:p w14:paraId="550D8033" w14:textId="77777777" w:rsidR="00AB02A3" w:rsidRPr="00713214" w:rsidRDefault="00AB02A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hAnsi="Century Gothic"/>
          <w:sz w:val="20"/>
          <w:szCs w:val="20"/>
        </w:rPr>
        <w:t>Ministry of Lands and Natural Resource (MLNR), Multi-Sectoral Mining Integrated Project (MMIP), 2017</w:t>
      </w:r>
    </w:p>
    <w:p w14:paraId="01FC1A05" w14:textId="77777777" w:rsidR="00AB02A3" w:rsidRPr="00713214" w:rsidRDefault="00AB02A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hAnsi="Century Gothic"/>
          <w:sz w:val="20"/>
          <w:szCs w:val="20"/>
        </w:rPr>
        <w:t>IFC, Doing Better Business Through Effective Public Consultation and Disclosure, A Good Practice Manual</w:t>
      </w:r>
    </w:p>
    <w:p w14:paraId="3F7EDE19" w14:textId="77777777" w:rsidR="00AB02A3" w:rsidRPr="00713214" w:rsidRDefault="00AB02A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hAnsi="Century Gothic"/>
          <w:sz w:val="20"/>
          <w:szCs w:val="20"/>
        </w:rPr>
        <w:t>Minerals Commission, Artisanal and Small-scale Mining Framework, Ministry of Lands and Natural Resources</w:t>
      </w:r>
    </w:p>
    <w:p w14:paraId="011B4C57" w14:textId="77777777" w:rsidR="00AB02A3" w:rsidRPr="00713214" w:rsidRDefault="00AB02A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hAnsi="Century Gothic"/>
          <w:sz w:val="20"/>
          <w:szCs w:val="20"/>
        </w:rPr>
        <w:t>Handbook for Preparing a Resettlement Action Plan, International Finance Corporation</w:t>
      </w:r>
    </w:p>
    <w:p w14:paraId="0F4C5543" w14:textId="77777777" w:rsidR="00AB02A3" w:rsidRPr="00713214" w:rsidRDefault="00AB02A3" w:rsidP="006B445A">
      <w:pPr>
        <w:numPr>
          <w:ilvl w:val="0"/>
          <w:numId w:val="32"/>
        </w:numPr>
        <w:spacing w:before="0" w:after="0" w:line="276" w:lineRule="auto"/>
        <w:ind w:left="360"/>
        <w:contextualSpacing/>
        <w:rPr>
          <w:rFonts w:ascii="Century Gothic" w:eastAsia="Calibri" w:hAnsi="Century Gothic"/>
          <w:sz w:val="20"/>
          <w:szCs w:val="20"/>
          <w:lang w:val="en-GB"/>
        </w:rPr>
      </w:pPr>
      <w:r w:rsidRPr="00713214">
        <w:rPr>
          <w:rFonts w:ascii="Century Gothic" w:eastAsia="Calibri" w:hAnsi="Century Gothic"/>
          <w:sz w:val="20"/>
          <w:szCs w:val="20"/>
          <w:lang w:val="en-GB"/>
        </w:rPr>
        <w:t>FIP-Process Framework, Nov 2018</w:t>
      </w:r>
    </w:p>
    <w:p w14:paraId="7E6FB2E5" w14:textId="77777777" w:rsidR="000D1EE3" w:rsidRPr="00713214" w:rsidRDefault="000D1EE3" w:rsidP="00AB02A3">
      <w:pPr>
        <w:spacing w:before="0" w:after="0" w:line="276" w:lineRule="auto"/>
        <w:ind w:left="360"/>
        <w:contextualSpacing/>
        <w:rPr>
          <w:rFonts w:ascii="Century Gothic" w:eastAsia="Calibri" w:hAnsi="Century Gothic"/>
          <w:sz w:val="20"/>
          <w:szCs w:val="20"/>
          <w:lang w:val="en-GB"/>
        </w:rPr>
      </w:pPr>
    </w:p>
    <w:p w14:paraId="1E2EF271" w14:textId="77777777" w:rsidR="00925737" w:rsidRPr="00713214" w:rsidRDefault="00925737" w:rsidP="00BB065F">
      <w:pPr>
        <w:spacing w:before="0" w:after="200" w:line="276" w:lineRule="auto"/>
        <w:contextualSpacing/>
        <w:rPr>
          <w:rFonts w:ascii="Century Gothic" w:eastAsia="Calibri" w:hAnsi="Century Gothic"/>
          <w:sz w:val="20"/>
          <w:szCs w:val="20"/>
          <w:lang w:val="en-GB"/>
        </w:rPr>
      </w:pPr>
    </w:p>
    <w:p w14:paraId="0A17A2DC"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47CF822D"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7EC1D149"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6C86CEA9"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0AB30E07"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122DD3ED"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0327D31D"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29DAB2DD" w14:textId="77777777" w:rsidR="00AB02A3" w:rsidRPr="00713214" w:rsidRDefault="00AB02A3" w:rsidP="00BB065F">
      <w:pPr>
        <w:spacing w:before="0" w:after="200" w:line="276" w:lineRule="auto"/>
        <w:contextualSpacing/>
        <w:rPr>
          <w:rFonts w:ascii="Century Gothic" w:eastAsia="Calibri" w:hAnsi="Century Gothic"/>
          <w:sz w:val="20"/>
          <w:szCs w:val="20"/>
          <w:lang w:val="en-GB"/>
        </w:rPr>
      </w:pPr>
    </w:p>
    <w:p w14:paraId="460C8C06" w14:textId="77777777" w:rsidR="00AB02A3" w:rsidRPr="00713214" w:rsidRDefault="00AB02A3" w:rsidP="00BB065F">
      <w:pPr>
        <w:spacing w:before="0" w:after="200" w:line="276" w:lineRule="auto"/>
        <w:contextualSpacing/>
        <w:rPr>
          <w:rFonts w:ascii="Century Gothic" w:eastAsia="Calibri" w:hAnsi="Century Gothic"/>
          <w:sz w:val="20"/>
          <w:szCs w:val="20"/>
          <w:lang w:val="en-GB"/>
        </w:rPr>
      </w:pPr>
    </w:p>
    <w:p w14:paraId="6A649473"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2F9FEA8D" w14:textId="77777777" w:rsidR="00EF7427" w:rsidRPr="00713214" w:rsidRDefault="00EF7427" w:rsidP="00BB065F">
      <w:pPr>
        <w:spacing w:before="0" w:after="200" w:line="276" w:lineRule="auto"/>
        <w:contextualSpacing/>
        <w:rPr>
          <w:rFonts w:ascii="Century Gothic" w:eastAsia="Calibri" w:hAnsi="Century Gothic"/>
          <w:sz w:val="20"/>
          <w:szCs w:val="20"/>
          <w:lang w:val="en-GB"/>
        </w:rPr>
      </w:pPr>
    </w:p>
    <w:p w14:paraId="24F5F6D8" w14:textId="77777777" w:rsidR="00632DC1" w:rsidRPr="00713214" w:rsidRDefault="00632DC1" w:rsidP="00BB065F">
      <w:pPr>
        <w:spacing w:before="0" w:after="200" w:line="276" w:lineRule="auto"/>
        <w:contextualSpacing/>
        <w:rPr>
          <w:rFonts w:ascii="Century Gothic" w:eastAsia="Calibri" w:hAnsi="Century Gothic"/>
          <w:sz w:val="20"/>
          <w:szCs w:val="20"/>
          <w:lang w:val="en-GB"/>
        </w:rPr>
      </w:pPr>
    </w:p>
    <w:p w14:paraId="0B0B8B39" w14:textId="233E008E" w:rsidR="00632DC1" w:rsidRPr="00713214" w:rsidRDefault="00632DC1" w:rsidP="00BB065F">
      <w:pPr>
        <w:spacing w:before="0" w:after="200" w:line="276" w:lineRule="auto"/>
        <w:contextualSpacing/>
        <w:rPr>
          <w:rFonts w:ascii="Century Gothic" w:eastAsia="Calibri" w:hAnsi="Century Gothic"/>
          <w:sz w:val="20"/>
          <w:szCs w:val="20"/>
          <w:lang w:val="en-GB"/>
        </w:rPr>
      </w:pPr>
    </w:p>
    <w:p w14:paraId="1CA81B65" w14:textId="782FBEAD" w:rsidR="006028C1" w:rsidRPr="00713214" w:rsidRDefault="006028C1" w:rsidP="00BB065F">
      <w:pPr>
        <w:spacing w:before="0" w:after="200" w:line="276" w:lineRule="auto"/>
        <w:contextualSpacing/>
        <w:rPr>
          <w:rFonts w:ascii="Century Gothic" w:eastAsia="Calibri" w:hAnsi="Century Gothic"/>
          <w:sz w:val="20"/>
          <w:szCs w:val="20"/>
          <w:lang w:val="en-GB"/>
        </w:rPr>
      </w:pPr>
    </w:p>
    <w:p w14:paraId="5AB2F842" w14:textId="77777777" w:rsidR="006028C1" w:rsidRPr="00713214" w:rsidRDefault="006028C1" w:rsidP="00BB065F">
      <w:pPr>
        <w:spacing w:before="0" w:after="200" w:line="276" w:lineRule="auto"/>
        <w:contextualSpacing/>
        <w:rPr>
          <w:rFonts w:ascii="Century Gothic" w:eastAsia="Calibri" w:hAnsi="Century Gothic"/>
          <w:sz w:val="20"/>
          <w:szCs w:val="20"/>
          <w:lang w:val="en-GB"/>
        </w:rPr>
      </w:pPr>
    </w:p>
    <w:p w14:paraId="54E8B983" w14:textId="77777777" w:rsidR="00632DC1" w:rsidRPr="00713214" w:rsidRDefault="00632DC1" w:rsidP="00BB065F">
      <w:pPr>
        <w:spacing w:before="0" w:after="200" w:line="276" w:lineRule="auto"/>
        <w:contextualSpacing/>
        <w:rPr>
          <w:rFonts w:ascii="Century Gothic" w:eastAsia="Calibri" w:hAnsi="Century Gothic"/>
          <w:sz w:val="20"/>
          <w:szCs w:val="20"/>
          <w:lang w:val="en-GB"/>
        </w:rPr>
      </w:pPr>
    </w:p>
    <w:p w14:paraId="7F21AC14" w14:textId="77777777" w:rsidR="001F10C3" w:rsidRPr="00713214" w:rsidRDefault="00824EF1" w:rsidP="00B116D2">
      <w:pPr>
        <w:pStyle w:val="Heading1"/>
        <w:numPr>
          <w:ilvl w:val="0"/>
          <w:numId w:val="0"/>
        </w:numPr>
        <w:spacing w:before="0" w:after="0"/>
        <w:ind w:left="360" w:hanging="360"/>
        <w:rPr>
          <w:rFonts w:ascii="Century Gothic" w:hAnsi="Century Gothic"/>
          <w:sz w:val="20"/>
          <w:szCs w:val="20"/>
        </w:rPr>
      </w:pPr>
      <w:bookmarkStart w:id="453" w:name="_Toc52739035"/>
      <w:bookmarkStart w:id="454" w:name="_Toc65250685"/>
      <w:r w:rsidRPr="00713214">
        <w:rPr>
          <w:rFonts w:ascii="Century Gothic" w:hAnsi="Century Gothic"/>
          <w:sz w:val="20"/>
          <w:szCs w:val="20"/>
        </w:rPr>
        <w:t>APPENDICES</w:t>
      </w:r>
      <w:bookmarkEnd w:id="453"/>
      <w:bookmarkEnd w:id="454"/>
    </w:p>
    <w:p w14:paraId="49D38522" w14:textId="77777777" w:rsidR="00EF7427" w:rsidRPr="00713214" w:rsidRDefault="00EF7427" w:rsidP="00713214">
      <w:pPr>
        <w:rPr>
          <w:rFonts w:ascii="Century Gothic" w:hAnsi="Century Gothic"/>
          <w:sz w:val="20"/>
          <w:szCs w:val="20"/>
        </w:rPr>
      </w:pPr>
    </w:p>
    <w:p w14:paraId="52A74B95" w14:textId="77777777" w:rsidR="001F10C3" w:rsidRPr="00713214" w:rsidRDefault="00824EF1" w:rsidP="00B116D2">
      <w:pPr>
        <w:pStyle w:val="Heading2"/>
        <w:numPr>
          <w:ilvl w:val="0"/>
          <w:numId w:val="0"/>
        </w:numPr>
        <w:spacing w:before="0" w:after="0"/>
        <w:rPr>
          <w:rFonts w:ascii="Century Gothic" w:hAnsi="Century Gothic"/>
          <w:sz w:val="20"/>
          <w:szCs w:val="20"/>
        </w:rPr>
      </w:pPr>
      <w:bookmarkStart w:id="455" w:name="_Toc52739036"/>
      <w:bookmarkStart w:id="456" w:name="_Toc65250686"/>
      <w:r w:rsidRPr="00713214">
        <w:rPr>
          <w:rFonts w:ascii="Century Gothic" w:hAnsi="Century Gothic"/>
          <w:sz w:val="20"/>
          <w:szCs w:val="20"/>
        </w:rPr>
        <w:lastRenderedPageBreak/>
        <w:t>Appendix 1: Screening Checklist for Identifying Cases of Involuntary Resettlement</w:t>
      </w:r>
      <w:bookmarkEnd w:id="455"/>
      <w:bookmarkEnd w:id="456"/>
      <w:r w:rsidRPr="00713214">
        <w:rPr>
          <w:rFonts w:ascii="Century Gothic" w:hAnsi="Century Gothic"/>
          <w:sz w:val="20"/>
          <w:szCs w:val="20"/>
        </w:rPr>
        <w:t xml:space="preserve"> </w:t>
      </w:r>
    </w:p>
    <w:p w14:paraId="770B71FC" w14:textId="77777777" w:rsidR="00950985" w:rsidRPr="00713214" w:rsidRDefault="00950985" w:rsidP="00EF7427">
      <w:pPr>
        <w:spacing w:before="0" w:after="0"/>
        <w:jc w:val="left"/>
        <w:rPr>
          <w:rFonts w:ascii="Century Gothic" w:hAnsi="Century Gothic"/>
          <w:sz w:val="20"/>
          <w:szCs w:val="20"/>
        </w:rPr>
      </w:pPr>
    </w:p>
    <w:p w14:paraId="2FB3D5BA" w14:textId="77777777" w:rsidR="00F10538" w:rsidRPr="00713214" w:rsidRDefault="001F10C3" w:rsidP="00EF7427">
      <w:pPr>
        <w:spacing w:before="0" w:after="0"/>
        <w:jc w:val="left"/>
        <w:rPr>
          <w:rFonts w:ascii="Century Gothic" w:hAnsi="Century Gothic"/>
          <w:b/>
          <w:bCs/>
          <w:sz w:val="20"/>
          <w:szCs w:val="20"/>
        </w:rPr>
      </w:pPr>
      <w:r w:rsidRPr="00713214">
        <w:rPr>
          <w:rFonts w:ascii="Century Gothic" w:hAnsi="Century Gothic"/>
          <w:b/>
          <w:bCs/>
          <w:sz w:val="20"/>
          <w:szCs w:val="20"/>
        </w:rPr>
        <w:t>A</w:t>
      </w:r>
      <w:r w:rsidR="003E54E1" w:rsidRPr="00713214">
        <w:rPr>
          <w:rFonts w:ascii="Century Gothic" w:hAnsi="Century Gothic"/>
          <w:b/>
          <w:bCs/>
          <w:sz w:val="20"/>
          <w:szCs w:val="20"/>
        </w:rPr>
        <w:t xml:space="preserve">. Details of Person Designated to Fill out This Form:  </w:t>
      </w:r>
    </w:p>
    <w:p w14:paraId="67DDC7F5" w14:textId="77777777" w:rsidR="00F10538" w:rsidRPr="00713214" w:rsidRDefault="00F10538" w:rsidP="00EF7427">
      <w:pPr>
        <w:spacing w:before="0" w:after="0"/>
        <w:jc w:val="left"/>
        <w:rPr>
          <w:rFonts w:ascii="Century Gothic" w:hAnsi="Century Gothic"/>
          <w:sz w:val="20"/>
          <w:szCs w:val="20"/>
        </w:rPr>
      </w:pPr>
    </w:p>
    <w:p w14:paraId="0D20CF1B" w14:textId="5DBAF1DE" w:rsidR="001F10C3" w:rsidRPr="00713214" w:rsidRDefault="001F10C3" w:rsidP="00EF7427">
      <w:pPr>
        <w:spacing w:before="0" w:after="0"/>
        <w:jc w:val="left"/>
        <w:rPr>
          <w:rFonts w:ascii="Century Gothic" w:hAnsi="Century Gothic"/>
          <w:sz w:val="20"/>
          <w:szCs w:val="20"/>
        </w:rPr>
      </w:pPr>
      <w:r w:rsidRPr="00713214">
        <w:rPr>
          <w:rFonts w:ascii="Century Gothic" w:hAnsi="Century Gothic"/>
          <w:sz w:val="20"/>
          <w:szCs w:val="20"/>
        </w:rPr>
        <w:t xml:space="preserve">Completed by </w:t>
      </w:r>
    </w:p>
    <w:p w14:paraId="3EB5EA58"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(Name): …………………………………………………………………………………</w:t>
      </w:r>
    </w:p>
    <w:p w14:paraId="63EBF9E6"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Contact Details: ………………………………………………………………………………….…</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w:t>
      </w:r>
    </w:p>
    <w:p w14:paraId="6EDED4C7"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Job Title/ Designation: ………………………………………………………………………………… </w:t>
      </w:r>
    </w:p>
    <w:p w14:paraId="7595C988"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Date: ………</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w:t>
      </w:r>
    </w:p>
    <w:p w14:paraId="0E614E56"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Signature: ………</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w:t>
      </w:r>
    </w:p>
    <w:p w14:paraId="01737DD2" w14:textId="77777777" w:rsidR="00F10538" w:rsidRPr="00713214" w:rsidRDefault="001F10C3" w:rsidP="0055051B">
      <w:pPr>
        <w:jc w:val="left"/>
        <w:rPr>
          <w:rFonts w:ascii="Century Gothic" w:hAnsi="Century Gothic"/>
          <w:sz w:val="20"/>
          <w:szCs w:val="20"/>
        </w:rPr>
      </w:pPr>
      <w:r w:rsidRPr="00713214">
        <w:rPr>
          <w:rFonts w:ascii="Century Gothic" w:hAnsi="Century Gothic"/>
          <w:b/>
          <w:bCs/>
          <w:sz w:val="20"/>
          <w:szCs w:val="20"/>
        </w:rPr>
        <w:t xml:space="preserve">B. </w:t>
      </w:r>
      <w:r w:rsidR="00F24CCF" w:rsidRPr="00713214">
        <w:rPr>
          <w:rFonts w:ascii="Century Gothic" w:hAnsi="Century Gothic"/>
          <w:b/>
          <w:bCs/>
          <w:sz w:val="20"/>
          <w:szCs w:val="20"/>
        </w:rPr>
        <w:t xml:space="preserve">ACTIVITY </w:t>
      </w:r>
      <w:r w:rsidRPr="00713214">
        <w:rPr>
          <w:rFonts w:ascii="Century Gothic" w:hAnsi="Century Gothic"/>
          <w:b/>
          <w:bCs/>
          <w:sz w:val="20"/>
          <w:szCs w:val="20"/>
        </w:rPr>
        <w:t>DESCRIPTION</w:t>
      </w:r>
      <w:r w:rsidRPr="00713214">
        <w:rPr>
          <w:rFonts w:ascii="Century Gothic" w:hAnsi="Century Gothic"/>
          <w:sz w:val="20"/>
          <w:szCs w:val="20"/>
        </w:rPr>
        <w:t xml:space="preserve"> </w:t>
      </w:r>
    </w:p>
    <w:p w14:paraId="4606EA52" w14:textId="5DC248E6"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Name of Project: ……………………………………………………………………………………</w:t>
      </w:r>
      <w:proofErr w:type="gramStart"/>
      <w:r w:rsidRPr="00713214">
        <w:rPr>
          <w:rFonts w:ascii="Century Gothic" w:hAnsi="Century Gothic"/>
          <w:sz w:val="20"/>
          <w:szCs w:val="20"/>
        </w:rPr>
        <w:t>…..</w:t>
      </w:r>
      <w:proofErr w:type="gramEnd"/>
    </w:p>
    <w:p w14:paraId="125824A8"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Name of Project Execution Entity/Organization: ……………………………………………………….</w:t>
      </w:r>
    </w:p>
    <w:p w14:paraId="5A8304D7"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Location of the Project: …………………………………………………………………………………</w:t>
      </w:r>
    </w:p>
    <w:p w14:paraId="6F5D94B4"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Type of the Project: ….…………………………………………………………………...……………... </w:t>
      </w:r>
    </w:p>
    <w:p w14:paraId="741EAD1B"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Approximate size of the Project in land area: ……...……………………………………………...……... </w:t>
      </w:r>
    </w:p>
    <w:p w14:paraId="57E3DE6B"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Location of the project: Region: ………………………………………………. District: …….…………….…….……………... Town/Community: ………...…………………………………………...…………….…………………... </w:t>
      </w:r>
    </w:p>
    <w:p w14:paraId="5BD88137"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C. THE CHECKLIST</w:t>
      </w:r>
    </w:p>
    <w:p w14:paraId="1BE20CB9"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Please fill in the checklist below by ticking applicable answer (Yes or No):</w:t>
      </w:r>
    </w:p>
    <w:p w14:paraId="4A0EE4B5"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i. Will the Project lead to permanent acquisition of the land? Yes ……….…/ No…………</w:t>
      </w:r>
    </w:p>
    <w:p w14:paraId="3868C2E1"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ii. Will the project lead to temporary occupation of the land or use of the land for a limited time frame? Yes…….../No…………</w:t>
      </w:r>
    </w:p>
    <w:p w14:paraId="26090463"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iii. Based on available sources, consultations with local community/ authorities, local knowledge and / or observations, could the project alter any cultural heritage site?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/No……….if yes, describe [………………………..] </w:t>
      </w:r>
    </w:p>
    <w:p w14:paraId="42FA0ADA"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iv. Will the project result in the physical displacement of people?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 </w:t>
      </w:r>
    </w:p>
    <w:p w14:paraId="0D7F3294"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v. Will the project result in the permanent removal or damage or demolition of structures or buildings?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…../No……….If yes estimate # [ ] </w:t>
      </w:r>
    </w:p>
    <w:p w14:paraId="63C40206"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vi. Will the project result in the temporary removal or relocation of structures? Yes………/No……….</w:t>
      </w:r>
    </w:p>
    <w:p w14:paraId="718E8B1A"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If yes, estimate # </w:t>
      </w:r>
      <w:proofErr w:type="gramStart"/>
      <w:r w:rsidRPr="00713214">
        <w:rPr>
          <w:rFonts w:ascii="Century Gothic" w:hAnsi="Century Gothic"/>
          <w:sz w:val="20"/>
          <w:szCs w:val="20"/>
        </w:rPr>
        <w:t>[ ]</w:t>
      </w:r>
      <w:proofErr w:type="gramEnd"/>
    </w:p>
    <w:p w14:paraId="047B4602"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lastRenderedPageBreak/>
        <w:t xml:space="preserve"> vii. Will the project affect or block access to homes, organizations, farms, </w:t>
      </w:r>
      <w:proofErr w:type="gramStart"/>
      <w:r w:rsidRPr="00713214">
        <w:rPr>
          <w:rFonts w:ascii="Century Gothic" w:hAnsi="Century Gothic"/>
          <w:sz w:val="20"/>
          <w:szCs w:val="20"/>
        </w:rPr>
        <w:t>forest</w:t>
      </w:r>
      <w:proofErr w:type="gramEnd"/>
      <w:r w:rsidRPr="00713214">
        <w:rPr>
          <w:rFonts w:ascii="Century Gothic" w:hAnsi="Century Gothic"/>
          <w:sz w:val="20"/>
          <w:szCs w:val="20"/>
        </w:rPr>
        <w:t xml:space="preserve"> or any assets in general? Yes…………/No…………… </w:t>
      </w:r>
    </w:p>
    <w:p w14:paraId="08395B06"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viii. Will the project result in the permanent or temporary loss or damage to standing crops, </w:t>
      </w:r>
      <w:proofErr w:type="gramStart"/>
      <w:r w:rsidRPr="00713214">
        <w:rPr>
          <w:rFonts w:ascii="Century Gothic" w:hAnsi="Century Gothic"/>
          <w:sz w:val="20"/>
          <w:szCs w:val="20"/>
        </w:rPr>
        <w:t>fruit</w:t>
      </w:r>
      <w:proofErr w:type="gramEnd"/>
      <w:r w:rsidRPr="00713214">
        <w:rPr>
          <w:rFonts w:ascii="Century Gothic" w:hAnsi="Century Gothic"/>
          <w:sz w:val="20"/>
          <w:szCs w:val="20"/>
        </w:rPr>
        <w:t xml:space="preserve"> or economic trees?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 </w:t>
      </w:r>
    </w:p>
    <w:p w14:paraId="1B65B3AC"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ix. Will the project result in the loss of income of affected farmer or </w:t>
      </w:r>
      <w:proofErr w:type="gramStart"/>
      <w:r w:rsidRPr="00713214">
        <w:rPr>
          <w:rFonts w:ascii="Century Gothic" w:hAnsi="Century Gothic"/>
          <w:sz w:val="20"/>
          <w:szCs w:val="20"/>
        </w:rPr>
        <w:t>business person</w:t>
      </w:r>
      <w:proofErr w:type="gramEnd"/>
      <w:r w:rsidRPr="00713214">
        <w:rPr>
          <w:rFonts w:ascii="Century Gothic" w:hAnsi="Century Gothic"/>
          <w:sz w:val="20"/>
          <w:szCs w:val="20"/>
        </w:rPr>
        <w:t>?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 </w:t>
      </w:r>
    </w:p>
    <w:p w14:paraId="27AA93B2"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x. Will the project affect farmlands that have been cleared but not cultivated? Yes………</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No………….. How many persons are impacted by the </w:t>
      </w:r>
      <w:r w:rsidR="00B547C7" w:rsidRPr="00713214">
        <w:rPr>
          <w:rFonts w:ascii="Century Gothic" w:hAnsi="Century Gothic"/>
          <w:sz w:val="20"/>
          <w:szCs w:val="20"/>
        </w:rPr>
        <w:t>project? -----------------</w:t>
      </w:r>
      <w:r w:rsidRPr="00713214">
        <w:rPr>
          <w:rFonts w:ascii="Century Gothic" w:hAnsi="Century Gothic"/>
          <w:sz w:val="20"/>
          <w:szCs w:val="20"/>
        </w:rPr>
        <w:t xml:space="preserve"> </w:t>
      </w:r>
    </w:p>
    <w:p w14:paraId="55F0CEB5" w14:textId="77777777" w:rsidR="001F10C3" w:rsidRPr="00713214" w:rsidRDefault="001F10C3" w:rsidP="0055051B">
      <w:pPr>
        <w:jc w:val="left"/>
        <w:rPr>
          <w:rFonts w:ascii="Century Gothic" w:hAnsi="Century Gothic"/>
          <w:b/>
          <w:sz w:val="20"/>
          <w:szCs w:val="20"/>
        </w:rPr>
      </w:pPr>
      <w:r w:rsidRPr="00713214">
        <w:rPr>
          <w:rFonts w:ascii="Century Gothic" w:hAnsi="Century Gothic"/>
          <w:b/>
          <w:sz w:val="20"/>
          <w:szCs w:val="20"/>
        </w:rPr>
        <w:t>D. PROPOSED ACTION</w:t>
      </w:r>
    </w:p>
    <w:p w14:paraId="1236D4B1"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 xml:space="preserve"> If all the above answers are ‘NO’ except for the permanent land acquisition only or temporary land occupation only or both, please follow the requirements in the RPF to address any compensation issue. </w:t>
      </w:r>
    </w:p>
    <w:p w14:paraId="5C8A4318" w14:textId="77777777" w:rsidR="001F10C3" w:rsidRPr="00713214" w:rsidRDefault="001F10C3" w:rsidP="0055051B">
      <w:pPr>
        <w:jc w:val="left"/>
        <w:rPr>
          <w:rFonts w:ascii="Century Gothic" w:hAnsi="Century Gothic"/>
          <w:sz w:val="20"/>
          <w:szCs w:val="20"/>
        </w:rPr>
      </w:pPr>
      <w:r w:rsidRPr="00713214">
        <w:rPr>
          <w:rFonts w:ascii="Century Gothic" w:hAnsi="Century Gothic"/>
          <w:sz w:val="20"/>
          <w:szCs w:val="20"/>
        </w:rPr>
        <w:t>If there is permanent land acquisition or temporary land occupation or no land acquisition and there is one or more of the above answers as YES, there is need for further action. The number of affected persons need to be investigated further to determine which resettlement instrument to be prepared in line with the RPF to address the resettlement and compensation related issues. Actions to address to address compensation issues</w:t>
      </w:r>
    </w:p>
    <w:p w14:paraId="3F3CE3C8"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 RAP will be prepared where more than 200 individuals are displaced. ARAP will be prepared where less than 200 individuals are displaced. The preparation of the RAP/ARAP will involve the flowing key activities:</w:t>
      </w:r>
    </w:p>
    <w:p w14:paraId="1DFB575C"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 Consultation of stakeholders on the subproject</w:t>
      </w:r>
    </w:p>
    <w:p w14:paraId="4E5326E2"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 Census of Affected Persons &amp; Assets/ Socio-economic baseline to identify the persons/assets/livelihood that will be affected by the sub-project., ensuring the eligibility criteria.</w:t>
      </w:r>
    </w:p>
    <w:p w14:paraId="67078A5C"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Valuation of land or affected properties. </w:t>
      </w:r>
    </w:p>
    <w:p w14:paraId="2753D898"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Elaboration of the RAP/ARAP report.</w:t>
      </w:r>
    </w:p>
    <w:p w14:paraId="56A90BA5"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 Consultation and disclosure of the RAP/ARAP documents. </w:t>
      </w:r>
    </w:p>
    <w:p w14:paraId="2E309D46"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Compensation payment. </w:t>
      </w:r>
    </w:p>
    <w:p w14:paraId="1A0E423A" w14:textId="5B1F7FEF"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 • RAP/ARAPs will need World Bank approval prior to commencing resettlement activities. Resettlement activities must be completed before commencing </w:t>
      </w:r>
      <w:r w:rsidR="003A4A22" w:rsidRPr="00713214">
        <w:rPr>
          <w:rFonts w:ascii="Century Gothic" w:hAnsi="Century Gothic"/>
          <w:sz w:val="20"/>
          <w:szCs w:val="20"/>
        </w:rPr>
        <w:t>GLRSSMP</w:t>
      </w:r>
      <w:r w:rsidRPr="00713214">
        <w:rPr>
          <w:rFonts w:ascii="Century Gothic" w:hAnsi="Century Gothic"/>
          <w:sz w:val="20"/>
          <w:szCs w:val="20"/>
        </w:rPr>
        <w:t xml:space="preserve"> activities on the fields. </w:t>
      </w:r>
    </w:p>
    <w:p w14:paraId="300F5C99" w14:textId="77777777" w:rsidR="001F10C3" w:rsidRPr="00713214" w:rsidRDefault="001F10C3" w:rsidP="00846E02">
      <w:pPr>
        <w:jc w:val="left"/>
        <w:rPr>
          <w:rFonts w:ascii="Century Gothic" w:hAnsi="Century Gothic"/>
          <w:sz w:val="20"/>
          <w:szCs w:val="20"/>
        </w:rPr>
      </w:pPr>
      <w:r w:rsidRPr="00713214">
        <w:rPr>
          <w:rFonts w:ascii="Century Gothic" w:hAnsi="Century Gothic"/>
          <w:b/>
          <w:bCs/>
          <w:sz w:val="20"/>
          <w:szCs w:val="20"/>
        </w:rPr>
        <w:t xml:space="preserve">E. COMMENTS BY PERSON FILLING THIS FORM </w:t>
      </w:r>
      <w:r w:rsidRPr="00713214">
        <w:rPr>
          <w:rFonts w:ascii="Century Gothic" w:hAnsi="Century Gothic"/>
          <w:sz w:val="20"/>
          <w:szCs w:val="20"/>
        </w:rPr>
        <w:t xml:space="preserve">…………………………………………………………………………………………………………… …………………………………………………………………………………………………………… …………………………………………………………………………………………………………… …………………………………………………………………………………………………………… ………………………………………………………………………………………………………..….. </w:t>
      </w:r>
    </w:p>
    <w:p w14:paraId="586035E4" w14:textId="4CB11BC6" w:rsidR="001F10C3" w:rsidRPr="00713214" w:rsidRDefault="001F10C3" w:rsidP="009E6E46">
      <w:pPr>
        <w:jc w:val="left"/>
        <w:rPr>
          <w:rFonts w:ascii="Century Gothic" w:hAnsi="Century Gothic"/>
          <w:sz w:val="20"/>
          <w:szCs w:val="20"/>
        </w:rPr>
      </w:pPr>
      <w:r w:rsidRPr="00713214">
        <w:rPr>
          <w:rFonts w:ascii="Century Gothic" w:hAnsi="Century Gothic"/>
          <w:b/>
          <w:bCs/>
          <w:sz w:val="20"/>
          <w:szCs w:val="20"/>
        </w:rPr>
        <w:t xml:space="preserve">F. COMMENTS BY THE </w:t>
      </w:r>
      <w:r w:rsidR="003A4A22" w:rsidRPr="00713214">
        <w:rPr>
          <w:rFonts w:ascii="Century Gothic" w:hAnsi="Century Gothic"/>
          <w:b/>
          <w:bCs/>
          <w:sz w:val="20"/>
          <w:szCs w:val="20"/>
        </w:rPr>
        <w:t>GLRSSMP</w:t>
      </w:r>
      <w:r w:rsidRPr="00713214">
        <w:rPr>
          <w:rFonts w:ascii="Century Gothic" w:hAnsi="Century Gothic"/>
          <w:b/>
          <w:bCs/>
          <w:sz w:val="20"/>
          <w:szCs w:val="20"/>
        </w:rPr>
        <w:t xml:space="preserve"> SAFEGUARD</w:t>
      </w:r>
      <w:r w:rsidR="009E6E46" w:rsidRPr="00713214">
        <w:rPr>
          <w:rFonts w:ascii="Century Gothic" w:hAnsi="Century Gothic"/>
          <w:b/>
          <w:bCs/>
          <w:sz w:val="20"/>
          <w:szCs w:val="20"/>
        </w:rPr>
        <w:t>S</w:t>
      </w:r>
      <w:r w:rsidRPr="00713214">
        <w:rPr>
          <w:rFonts w:ascii="Century Gothic" w:hAnsi="Century Gothic"/>
          <w:b/>
          <w:bCs/>
          <w:sz w:val="20"/>
          <w:szCs w:val="20"/>
        </w:rPr>
        <w:t xml:space="preserve"> OFFICER OR PC</w:t>
      </w:r>
      <w:r w:rsidR="007E5110" w:rsidRPr="00713214">
        <w:rPr>
          <w:rFonts w:ascii="Century Gothic" w:hAnsi="Century Gothic"/>
          <w:b/>
          <w:bCs/>
          <w:sz w:val="20"/>
          <w:szCs w:val="20"/>
        </w:rPr>
        <w:t xml:space="preserve"> </w:t>
      </w:r>
      <w:r w:rsidRPr="00713214">
        <w:rPr>
          <w:rFonts w:ascii="Century Gothic" w:hAnsi="Century Gothic"/>
          <w:b/>
          <w:bCs/>
          <w:sz w:val="20"/>
          <w:szCs w:val="20"/>
        </w:rPr>
        <w:t>(The PCU should sign off this form and attach copy to the</w:t>
      </w:r>
      <w:r w:rsidR="00F10538" w:rsidRPr="00713214">
        <w:rPr>
          <w:rFonts w:ascii="Century Gothic" w:hAnsi="Century Gothic"/>
          <w:b/>
          <w:bCs/>
          <w:sz w:val="20"/>
          <w:szCs w:val="20"/>
        </w:rPr>
        <w:t xml:space="preserve"> activity</w:t>
      </w:r>
      <w:r w:rsidRPr="00713214">
        <w:rPr>
          <w:rFonts w:ascii="Century Gothic" w:hAnsi="Century Gothic"/>
          <w:b/>
          <w:bCs/>
          <w:sz w:val="20"/>
          <w:szCs w:val="20"/>
        </w:rPr>
        <w:t xml:space="preserve"> proposal) </w:t>
      </w:r>
      <w:r w:rsidRPr="00713214">
        <w:rPr>
          <w:rFonts w:ascii="Century Gothic" w:hAnsi="Century Gothic"/>
          <w:sz w:val="20"/>
          <w:szCs w:val="20"/>
        </w:rPr>
        <w:t xml:space="preserve">…………………………………………………………………………………………………………… …………………………………………………………………………………………………………… </w:t>
      </w:r>
      <w:r w:rsidRPr="00713214">
        <w:rPr>
          <w:rFonts w:ascii="Century Gothic" w:hAnsi="Century Gothic"/>
          <w:sz w:val="20"/>
          <w:szCs w:val="20"/>
        </w:rPr>
        <w:lastRenderedPageBreak/>
        <w:t xml:space="preserve">…………………………………………………………………………………………………………… …………………………………………………………………………………………………………… </w:t>
      </w:r>
    </w:p>
    <w:p w14:paraId="7E0063A3"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 xml:space="preserve">Name: </w:t>
      </w:r>
    </w:p>
    <w:p w14:paraId="6FFB4F0F" w14:textId="77777777" w:rsidR="001F10C3" w:rsidRPr="00713214" w:rsidRDefault="001F10C3" w:rsidP="001F10C3">
      <w:pPr>
        <w:rPr>
          <w:rFonts w:ascii="Century Gothic" w:hAnsi="Century Gothic"/>
          <w:sz w:val="20"/>
          <w:szCs w:val="20"/>
        </w:rPr>
      </w:pPr>
      <w:r w:rsidRPr="00713214">
        <w:rPr>
          <w:rFonts w:ascii="Century Gothic" w:hAnsi="Century Gothic"/>
          <w:sz w:val="20"/>
          <w:szCs w:val="20"/>
        </w:rPr>
        <w:t>Date:</w:t>
      </w:r>
    </w:p>
    <w:p w14:paraId="1714F38E" w14:textId="62A7994B" w:rsidR="001F10C3" w:rsidRPr="00713214" w:rsidRDefault="001F10C3" w:rsidP="001F10C3">
      <w:pPr>
        <w:rPr>
          <w:rFonts w:ascii="Century Gothic" w:hAnsi="Century Gothic"/>
          <w:sz w:val="20"/>
          <w:szCs w:val="20"/>
        </w:rPr>
      </w:pPr>
      <w:r w:rsidRPr="00713214">
        <w:rPr>
          <w:rFonts w:ascii="Century Gothic" w:hAnsi="Century Gothic"/>
          <w:sz w:val="20"/>
          <w:szCs w:val="20"/>
        </w:rPr>
        <w:t>Signature:</w:t>
      </w:r>
    </w:p>
    <w:p w14:paraId="19D040DE" w14:textId="77777777" w:rsidR="001F10C3" w:rsidRPr="00713214" w:rsidRDefault="001F10C3" w:rsidP="00BB065F">
      <w:pPr>
        <w:spacing w:before="0" w:after="200" w:line="276" w:lineRule="auto"/>
        <w:contextualSpacing/>
        <w:rPr>
          <w:rFonts w:ascii="Century Gothic" w:eastAsia="Calibri" w:hAnsi="Century Gothic"/>
          <w:sz w:val="20"/>
          <w:szCs w:val="20"/>
          <w:lang w:val="en-GB"/>
        </w:rPr>
      </w:pPr>
    </w:p>
    <w:p w14:paraId="6555338D"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10A79D30"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094602AC"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5DE137DB"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2428AF51"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47DA7956"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236DB9F3"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438373B9"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24FB4EE2"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580E034D"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2CA17A97"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49E8AF9F"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7EA64C83"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4CD2310E"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36B0BC7B" w14:textId="77777777" w:rsidR="00F477EC" w:rsidRPr="00713214" w:rsidRDefault="00F477EC" w:rsidP="00BB065F">
      <w:pPr>
        <w:spacing w:before="0" w:after="200" w:line="276" w:lineRule="auto"/>
        <w:contextualSpacing/>
        <w:rPr>
          <w:rFonts w:ascii="Century Gothic" w:eastAsia="Calibri" w:hAnsi="Century Gothic"/>
          <w:sz w:val="20"/>
          <w:szCs w:val="20"/>
          <w:lang w:val="en-GB"/>
        </w:rPr>
      </w:pPr>
    </w:p>
    <w:p w14:paraId="353B7EB8" w14:textId="7CF6D56E" w:rsidR="00F477EC" w:rsidRPr="00713214" w:rsidRDefault="00F477EC" w:rsidP="00B116D2">
      <w:pPr>
        <w:pStyle w:val="Heading2"/>
        <w:numPr>
          <w:ilvl w:val="0"/>
          <w:numId w:val="0"/>
        </w:numPr>
        <w:spacing w:before="0" w:after="0"/>
        <w:rPr>
          <w:rFonts w:ascii="Century Gothic" w:eastAsia="Calibri" w:hAnsi="Century Gothic"/>
          <w:sz w:val="20"/>
          <w:szCs w:val="20"/>
        </w:rPr>
      </w:pPr>
      <w:bookmarkStart w:id="457" w:name="_Toc52739037"/>
      <w:bookmarkStart w:id="458" w:name="_Toc65250687"/>
      <w:r w:rsidRPr="00713214">
        <w:rPr>
          <w:rFonts w:ascii="Century Gothic" w:eastAsia="Calibri" w:hAnsi="Century Gothic"/>
          <w:sz w:val="20"/>
          <w:szCs w:val="20"/>
        </w:rPr>
        <w:t>Appendix 2</w:t>
      </w:r>
      <w:r w:rsidR="00B72D9D" w:rsidRPr="00713214">
        <w:rPr>
          <w:rFonts w:ascii="Century Gothic" w:eastAsia="Calibri" w:hAnsi="Century Gothic"/>
          <w:sz w:val="20"/>
          <w:szCs w:val="20"/>
        </w:rPr>
        <w:t>A</w:t>
      </w:r>
      <w:r w:rsidRPr="00713214">
        <w:rPr>
          <w:rFonts w:ascii="Century Gothic" w:eastAsia="Calibri" w:hAnsi="Century Gothic"/>
          <w:sz w:val="20"/>
          <w:szCs w:val="20"/>
        </w:rPr>
        <w:tab/>
        <w:t>Stakeholder Consultations</w:t>
      </w:r>
      <w:bookmarkEnd w:id="457"/>
      <w:bookmarkEnd w:id="458"/>
    </w:p>
    <w:p w14:paraId="46792FFC" w14:textId="77777777" w:rsidR="00632DC1" w:rsidRPr="00713214" w:rsidRDefault="00632DC1" w:rsidP="00632DC1">
      <w:pPr>
        <w:spacing w:before="0" w:after="0"/>
        <w:rPr>
          <w:rFonts w:ascii="Century Gothic" w:eastAsia="Calibri" w:hAnsi="Century Gothic"/>
          <w:sz w:val="20"/>
          <w:szCs w:val="20"/>
          <w:lang w:val="en-GB"/>
        </w:rPr>
      </w:pPr>
    </w:p>
    <w:tbl>
      <w:tblPr>
        <w:tblW w:w="0" w:type="auto"/>
        <w:tblLook w:val="04A0" w:firstRow="1" w:lastRow="0" w:firstColumn="1" w:lastColumn="0" w:noHBand="0" w:noVBand="1"/>
      </w:tblPr>
      <w:tblGrid>
        <w:gridCol w:w="846"/>
        <w:gridCol w:w="8170"/>
      </w:tblGrid>
      <w:tr w:rsidR="000A0F07" w:rsidRPr="00713214" w14:paraId="69A5A9B7" w14:textId="77777777" w:rsidTr="00F56038">
        <w:tc>
          <w:tcPr>
            <w:tcW w:w="846" w:type="dxa"/>
            <w:tcBorders>
              <w:bottom w:val="single" w:sz="4" w:space="0" w:color="95B3D7"/>
            </w:tcBorders>
            <w:shd w:val="clear" w:color="auto" w:fill="auto"/>
          </w:tcPr>
          <w:p w14:paraId="3232B9E7" w14:textId="77777777" w:rsidR="000A0F07" w:rsidRPr="00713214" w:rsidRDefault="000A0F07" w:rsidP="00632DC1">
            <w:pPr>
              <w:spacing w:before="0" w:after="0"/>
              <w:rPr>
                <w:rFonts w:ascii="Century Gothic" w:hAnsi="Century Gothic"/>
                <w:b/>
                <w:bCs/>
                <w:sz w:val="20"/>
                <w:szCs w:val="20"/>
                <w:lang w:val="en-GB"/>
              </w:rPr>
            </w:pPr>
            <w:r w:rsidRPr="00713214">
              <w:rPr>
                <w:rFonts w:ascii="Century Gothic" w:hAnsi="Century Gothic"/>
                <w:b/>
                <w:bCs/>
                <w:sz w:val="20"/>
                <w:szCs w:val="20"/>
                <w:lang w:val="en-GB"/>
              </w:rPr>
              <w:t>No</w:t>
            </w:r>
          </w:p>
        </w:tc>
        <w:tc>
          <w:tcPr>
            <w:tcW w:w="8170" w:type="dxa"/>
            <w:tcBorders>
              <w:bottom w:val="single" w:sz="4" w:space="0" w:color="95B3D7"/>
            </w:tcBorders>
            <w:shd w:val="clear" w:color="auto" w:fill="auto"/>
          </w:tcPr>
          <w:p w14:paraId="5F12A736" w14:textId="77777777" w:rsidR="000A0F07" w:rsidRPr="00713214" w:rsidRDefault="000A0F07" w:rsidP="00632DC1">
            <w:pPr>
              <w:spacing w:before="0" w:after="0"/>
              <w:rPr>
                <w:rFonts w:ascii="Century Gothic" w:hAnsi="Century Gothic"/>
                <w:b/>
                <w:bCs/>
                <w:sz w:val="20"/>
                <w:szCs w:val="20"/>
                <w:lang w:val="en-GB"/>
              </w:rPr>
            </w:pPr>
            <w:r w:rsidRPr="00713214">
              <w:rPr>
                <w:rFonts w:ascii="Century Gothic" w:hAnsi="Century Gothic"/>
                <w:b/>
                <w:bCs/>
                <w:sz w:val="20"/>
                <w:szCs w:val="20"/>
                <w:lang w:val="en-GB"/>
              </w:rPr>
              <w:t>STATEHOLDER COMMENTS/CONCERNS AND SUGGESTIONS</w:t>
            </w:r>
          </w:p>
        </w:tc>
      </w:tr>
      <w:tr w:rsidR="000A0F07" w:rsidRPr="00713214" w14:paraId="00D725C7" w14:textId="77777777" w:rsidTr="00F56038">
        <w:tc>
          <w:tcPr>
            <w:tcW w:w="846" w:type="dxa"/>
            <w:shd w:val="clear" w:color="auto" w:fill="DBE5F1"/>
          </w:tcPr>
          <w:p w14:paraId="136CCF4A" w14:textId="77777777" w:rsidR="000A0F07" w:rsidRPr="00713214" w:rsidRDefault="000A0F07" w:rsidP="00632DC1">
            <w:pPr>
              <w:spacing w:before="0" w:after="0"/>
              <w:rPr>
                <w:rFonts w:ascii="Century Gothic" w:hAnsi="Century Gothic"/>
                <w:b/>
                <w:bCs/>
                <w:sz w:val="20"/>
                <w:szCs w:val="20"/>
                <w:lang w:val="en-GB"/>
              </w:rPr>
            </w:pPr>
            <w:r w:rsidRPr="00713214">
              <w:rPr>
                <w:rFonts w:ascii="Century Gothic" w:hAnsi="Century Gothic"/>
                <w:b/>
                <w:bCs/>
                <w:sz w:val="20"/>
                <w:szCs w:val="20"/>
                <w:lang w:val="en-GB"/>
              </w:rPr>
              <w:t>1</w:t>
            </w:r>
          </w:p>
        </w:tc>
        <w:tc>
          <w:tcPr>
            <w:tcW w:w="8170" w:type="dxa"/>
            <w:shd w:val="clear" w:color="auto" w:fill="DBE5F1"/>
          </w:tcPr>
          <w:p w14:paraId="5058FC62" w14:textId="77777777" w:rsidR="000A0F07" w:rsidRPr="00713214" w:rsidRDefault="000A0F07" w:rsidP="00632DC1">
            <w:pPr>
              <w:spacing w:before="0" w:after="0"/>
              <w:rPr>
                <w:rFonts w:ascii="Century Gothic" w:hAnsi="Century Gothic"/>
                <w:sz w:val="20"/>
                <w:szCs w:val="20"/>
                <w:lang w:val="en-GB"/>
              </w:rPr>
            </w:pPr>
            <w:r w:rsidRPr="00713214">
              <w:rPr>
                <w:rFonts w:ascii="Century Gothic" w:hAnsi="Century Gothic"/>
                <w:sz w:val="20"/>
                <w:szCs w:val="20"/>
                <w:lang w:val="en-GB"/>
              </w:rPr>
              <w:t>MINERALS COMMISSION (MC), 22.05.2020</w:t>
            </w:r>
          </w:p>
        </w:tc>
      </w:tr>
      <w:tr w:rsidR="000A0F07" w:rsidRPr="00713214" w14:paraId="2A40467A" w14:textId="77777777" w:rsidTr="00F56038">
        <w:tc>
          <w:tcPr>
            <w:tcW w:w="846" w:type="dxa"/>
            <w:shd w:val="clear" w:color="auto" w:fill="auto"/>
          </w:tcPr>
          <w:p w14:paraId="58D10587"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5CDFBC3"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Persons Consulted: Christopher Kwasi </w:t>
            </w:r>
            <w:proofErr w:type="spellStart"/>
            <w:r w:rsidRPr="00713214">
              <w:rPr>
                <w:rFonts w:ascii="Century Gothic" w:hAnsi="Century Gothic"/>
                <w:sz w:val="20"/>
                <w:szCs w:val="20"/>
                <w:lang w:val="en-GB"/>
              </w:rPr>
              <w:t>Anokye</w:t>
            </w:r>
            <w:proofErr w:type="spellEnd"/>
            <w:r w:rsidRPr="00713214">
              <w:rPr>
                <w:rFonts w:ascii="Century Gothic" w:hAnsi="Century Gothic"/>
                <w:sz w:val="20"/>
                <w:szCs w:val="20"/>
                <w:lang w:val="en-GB"/>
              </w:rPr>
              <w:t xml:space="preserve">, Head, </w:t>
            </w:r>
            <w:proofErr w:type="spellStart"/>
            <w:r w:rsidRPr="00713214">
              <w:rPr>
                <w:rFonts w:ascii="Century Gothic" w:hAnsi="Century Gothic"/>
                <w:sz w:val="20"/>
                <w:szCs w:val="20"/>
                <w:lang w:val="en-GB"/>
              </w:rPr>
              <w:t>Smalll</w:t>
            </w:r>
            <w:proofErr w:type="spellEnd"/>
            <w:r w:rsidRPr="00713214">
              <w:rPr>
                <w:rFonts w:ascii="Century Gothic" w:hAnsi="Century Gothic"/>
                <w:sz w:val="20"/>
                <w:szCs w:val="20"/>
                <w:lang w:val="en-GB"/>
              </w:rPr>
              <w:t>-Scale &amp; Industrial Minerals (SSIM)</w:t>
            </w:r>
          </w:p>
        </w:tc>
      </w:tr>
      <w:tr w:rsidR="000A0F07" w:rsidRPr="00713214" w14:paraId="72A82D19" w14:textId="77777777" w:rsidTr="00F56038">
        <w:tc>
          <w:tcPr>
            <w:tcW w:w="846" w:type="dxa"/>
            <w:shd w:val="clear" w:color="auto" w:fill="DBE5F1"/>
          </w:tcPr>
          <w:p w14:paraId="7EDC799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B320D7E"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Minerals Commission perspective of the status of the Small-Scale &amp; Industrial Minerals Sector</w:t>
            </w:r>
            <w:r w:rsidRPr="00713214">
              <w:rPr>
                <w:rFonts w:ascii="Century Gothic" w:hAnsi="Century Gothic"/>
                <w:sz w:val="20"/>
                <w:szCs w:val="20"/>
                <w:lang w:val="en-GB"/>
              </w:rPr>
              <w:t>:</w:t>
            </w:r>
          </w:p>
          <w:p w14:paraId="7A3C810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There are currently two (2) pilot areas in </w:t>
            </w:r>
            <w:proofErr w:type="spellStart"/>
            <w:r w:rsidRPr="00713214">
              <w:rPr>
                <w:rFonts w:ascii="Century Gothic" w:hAnsi="Century Gothic"/>
                <w:sz w:val="20"/>
                <w:szCs w:val="20"/>
                <w:lang w:val="en-GB"/>
              </w:rPr>
              <w:t>Kyebi</w:t>
            </w:r>
            <w:proofErr w:type="spellEnd"/>
            <w:r w:rsidRPr="00713214">
              <w:rPr>
                <w:rFonts w:ascii="Century Gothic" w:hAnsi="Century Gothic"/>
                <w:sz w:val="20"/>
                <w:szCs w:val="20"/>
                <w:lang w:val="en-GB"/>
              </w:rPr>
              <w:t xml:space="preserve"> and Prestea</w:t>
            </w:r>
          </w:p>
          <w:p w14:paraId="7E2FA74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are social issues of employment</w:t>
            </w:r>
          </w:p>
          <w:p w14:paraId="05328EF1"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Engaging in the jobs for their livelihoods</w:t>
            </w:r>
          </w:p>
          <w:p w14:paraId="7FA2762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Use of women, under aged children. This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be investigated</w:t>
            </w:r>
          </w:p>
          <w:p w14:paraId="169BEF1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are about 1m people engaged in this small scale and illegal mining</w:t>
            </w:r>
          </w:p>
          <w:p w14:paraId="77302A4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About 1300 licenses have been issued. Some might have expired by now</w:t>
            </w:r>
          </w:p>
          <w:p w14:paraId="0DD2FFB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Government set up the Inter-Ministerial Taskforce Mining Committee. Only about 450 of the small-scale mining companies have valid licenses</w:t>
            </w:r>
          </w:p>
        </w:tc>
      </w:tr>
      <w:tr w:rsidR="000A0F07" w:rsidRPr="00713214" w14:paraId="3B37D9EA" w14:textId="77777777" w:rsidTr="00F56038">
        <w:tc>
          <w:tcPr>
            <w:tcW w:w="846" w:type="dxa"/>
            <w:shd w:val="clear" w:color="auto" w:fill="auto"/>
          </w:tcPr>
          <w:p w14:paraId="38D70554"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2BF43B1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Small-Scale Mining License Acquisition Process:</w:t>
            </w:r>
          </w:p>
          <w:p w14:paraId="538A9C9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process is not supposed to be long; it involves the following:</w:t>
            </w:r>
          </w:p>
          <w:p w14:paraId="07A64D83" w14:textId="77777777" w:rsidR="000A0F07" w:rsidRPr="00713214" w:rsidRDefault="000A0F07" w:rsidP="00F56038">
            <w:pPr>
              <w:spacing w:before="0" w:after="0" w:line="269" w:lineRule="auto"/>
              <w:ind w:left="720"/>
              <w:contextualSpacing/>
              <w:rPr>
                <w:rFonts w:ascii="Century Gothic" w:hAnsi="Century Gothic"/>
                <w:sz w:val="20"/>
                <w:szCs w:val="20"/>
                <w:lang w:val="en-GB"/>
              </w:rPr>
            </w:pPr>
          </w:p>
          <w:p w14:paraId="11F84959"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Depending on the area where the applicant is, the applicant will approach the District Office. Currently the MC has 11 offices from the previous number of 9). The District Offices are 1. Wa District 2. </w:t>
            </w:r>
            <w:proofErr w:type="spellStart"/>
            <w:r w:rsidRPr="00713214">
              <w:rPr>
                <w:rFonts w:ascii="Century Gothic" w:hAnsi="Century Gothic"/>
                <w:sz w:val="20"/>
                <w:szCs w:val="20"/>
                <w:lang w:val="en-GB"/>
              </w:rPr>
              <w:t>Bolga</w:t>
            </w:r>
            <w:proofErr w:type="spellEnd"/>
            <w:r w:rsidRPr="00713214">
              <w:rPr>
                <w:rFonts w:ascii="Century Gothic" w:hAnsi="Century Gothic"/>
                <w:sz w:val="20"/>
                <w:szCs w:val="20"/>
                <w:lang w:val="en-GB"/>
              </w:rPr>
              <w:t xml:space="preserve">-District 3. </w:t>
            </w:r>
            <w:proofErr w:type="spellStart"/>
            <w:r w:rsidRPr="00713214">
              <w:rPr>
                <w:rFonts w:ascii="Century Gothic" w:hAnsi="Century Gothic"/>
                <w:sz w:val="20"/>
                <w:szCs w:val="20"/>
                <w:lang w:val="en-GB"/>
              </w:rPr>
              <w:t>Konoggo</w:t>
            </w:r>
            <w:proofErr w:type="spellEnd"/>
            <w:r w:rsidRPr="00713214">
              <w:rPr>
                <w:rFonts w:ascii="Century Gothic" w:hAnsi="Century Gothic"/>
                <w:sz w:val="20"/>
                <w:szCs w:val="20"/>
                <w:lang w:val="en-GB"/>
              </w:rPr>
              <w:t xml:space="preserve"> 4. </w:t>
            </w:r>
            <w:proofErr w:type="spellStart"/>
            <w:r w:rsidRPr="00713214">
              <w:rPr>
                <w:rFonts w:ascii="Century Gothic" w:hAnsi="Century Gothic"/>
                <w:sz w:val="20"/>
                <w:szCs w:val="20"/>
                <w:lang w:val="en-GB"/>
              </w:rPr>
              <w:t>Akim</w:t>
            </w:r>
            <w:proofErr w:type="spellEnd"/>
            <w:r w:rsidRPr="00713214">
              <w:rPr>
                <w:rFonts w:ascii="Century Gothic" w:hAnsi="Century Gothic"/>
                <w:sz w:val="20"/>
                <w:szCs w:val="20"/>
                <w:lang w:val="en-GB"/>
              </w:rPr>
              <w:t xml:space="preserve"> Oda 5. Tarkwa 6. </w:t>
            </w:r>
            <w:proofErr w:type="spellStart"/>
            <w:r w:rsidRPr="00713214">
              <w:rPr>
                <w:rFonts w:ascii="Century Gothic" w:hAnsi="Century Gothic"/>
                <w:sz w:val="20"/>
                <w:szCs w:val="20"/>
                <w:lang w:val="en-GB"/>
              </w:rPr>
              <w:t>Asankangua</w:t>
            </w:r>
            <w:proofErr w:type="spellEnd"/>
            <w:r w:rsidRPr="00713214">
              <w:rPr>
                <w:rFonts w:ascii="Century Gothic" w:hAnsi="Century Gothic"/>
                <w:sz w:val="20"/>
                <w:szCs w:val="20"/>
                <w:lang w:val="en-GB"/>
              </w:rPr>
              <w:t xml:space="preserve"> 7. </w:t>
            </w:r>
            <w:proofErr w:type="spellStart"/>
            <w:r w:rsidRPr="00713214">
              <w:rPr>
                <w:rFonts w:ascii="Century Gothic" w:hAnsi="Century Gothic"/>
                <w:sz w:val="20"/>
                <w:szCs w:val="20"/>
                <w:lang w:val="en-GB"/>
              </w:rPr>
              <w:t>Bibiani</w:t>
            </w:r>
            <w:proofErr w:type="spellEnd"/>
            <w:r w:rsidRPr="00713214">
              <w:rPr>
                <w:rFonts w:ascii="Century Gothic" w:hAnsi="Century Gothic"/>
                <w:sz w:val="20"/>
                <w:szCs w:val="20"/>
                <w:lang w:val="en-GB"/>
              </w:rPr>
              <w:t xml:space="preserve"> 8. </w:t>
            </w:r>
            <w:proofErr w:type="spellStart"/>
            <w:r w:rsidRPr="00713214">
              <w:rPr>
                <w:rFonts w:ascii="Century Gothic" w:hAnsi="Century Gothic"/>
                <w:sz w:val="20"/>
                <w:szCs w:val="20"/>
                <w:lang w:val="en-GB"/>
              </w:rPr>
              <w:t>Dunkwa</w:t>
            </w:r>
            <w:proofErr w:type="spellEnd"/>
            <w:r w:rsidRPr="00713214">
              <w:rPr>
                <w:rFonts w:ascii="Century Gothic" w:hAnsi="Century Gothic"/>
                <w:sz w:val="20"/>
                <w:szCs w:val="20"/>
                <w:lang w:val="en-GB"/>
              </w:rPr>
              <w:t xml:space="preserve">/Obuasi 9. </w:t>
            </w:r>
            <w:proofErr w:type="spellStart"/>
            <w:r w:rsidRPr="00713214">
              <w:rPr>
                <w:rFonts w:ascii="Century Gothic" w:hAnsi="Century Gothic"/>
                <w:sz w:val="20"/>
                <w:szCs w:val="20"/>
                <w:lang w:val="en-GB"/>
              </w:rPr>
              <w:t>Assin</w:t>
            </w:r>
            <w:proofErr w:type="spellEnd"/>
            <w:r w:rsidRPr="00713214">
              <w:rPr>
                <w:rFonts w:ascii="Century Gothic" w:hAnsi="Century Gothic"/>
                <w:sz w:val="20"/>
                <w:szCs w:val="20"/>
                <w:lang w:val="en-GB"/>
              </w:rPr>
              <w:t xml:space="preserve"> Fosu</w:t>
            </w:r>
          </w:p>
          <w:p w14:paraId="7D229BFE"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District office will ascertain the site</w:t>
            </w:r>
          </w:p>
          <w:p w14:paraId="33C7561C"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Request the applicant to do a survey</w:t>
            </w:r>
          </w:p>
          <w:p w14:paraId="013F4D50"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Applicant will buy an application Form</w:t>
            </w:r>
          </w:p>
          <w:p w14:paraId="7485A112"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Add Map to application and send it to the District Office</w:t>
            </w:r>
          </w:p>
          <w:p w14:paraId="4581136B"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Application is forwarded by the District Office to the Head Office in Accra</w:t>
            </w:r>
          </w:p>
          <w:p w14:paraId="03D2DA33"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Checks are done, recommendations </w:t>
            </w:r>
            <w:proofErr w:type="gramStart"/>
            <w:r w:rsidRPr="00713214">
              <w:rPr>
                <w:rFonts w:ascii="Century Gothic" w:hAnsi="Century Gothic"/>
                <w:sz w:val="20"/>
                <w:szCs w:val="20"/>
                <w:lang w:val="en-GB"/>
              </w:rPr>
              <w:t>made</w:t>
            </w:r>
            <w:proofErr w:type="gramEnd"/>
            <w:r w:rsidRPr="00713214">
              <w:rPr>
                <w:rFonts w:ascii="Century Gothic" w:hAnsi="Century Gothic"/>
                <w:sz w:val="20"/>
                <w:szCs w:val="20"/>
                <w:lang w:val="en-GB"/>
              </w:rPr>
              <w:t xml:space="preserve"> and fees paid</w:t>
            </w:r>
          </w:p>
          <w:p w14:paraId="4B098056" w14:textId="77777777" w:rsidR="000A0F07" w:rsidRPr="00713214" w:rsidRDefault="000A0F07" w:rsidP="006B445A">
            <w:pPr>
              <w:numPr>
                <w:ilvl w:val="0"/>
                <w:numId w:val="4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Agreements are made and signed.</w:t>
            </w:r>
          </w:p>
          <w:p w14:paraId="468D4AB8" w14:textId="77777777" w:rsidR="000A0F07" w:rsidRPr="00713214" w:rsidRDefault="000A0F07" w:rsidP="00F56038">
            <w:pPr>
              <w:spacing w:before="0" w:after="0" w:line="269" w:lineRule="auto"/>
              <w:rPr>
                <w:rFonts w:ascii="Century Gothic" w:hAnsi="Century Gothic"/>
                <w:sz w:val="20"/>
                <w:szCs w:val="20"/>
                <w:lang w:val="en-GB"/>
              </w:rPr>
            </w:pPr>
          </w:p>
          <w:p w14:paraId="357848C4"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Before the license is granted EPA does its check in addition to the checks done by the Minerals Commission</w:t>
            </w:r>
          </w:p>
          <w:p w14:paraId="628C4B76" w14:textId="77777777" w:rsidR="000A0F07" w:rsidRPr="00713214" w:rsidRDefault="000A0F07" w:rsidP="00F56038">
            <w:pPr>
              <w:spacing w:before="0" w:after="0" w:line="269" w:lineRule="auto"/>
              <w:rPr>
                <w:rFonts w:ascii="Century Gothic" w:hAnsi="Century Gothic"/>
                <w:b/>
                <w:bCs/>
                <w:sz w:val="20"/>
                <w:szCs w:val="20"/>
                <w:lang w:val="en-GB"/>
              </w:rPr>
            </w:pPr>
          </w:p>
        </w:tc>
      </w:tr>
      <w:tr w:rsidR="000A0F07" w:rsidRPr="00713214" w14:paraId="7E049B21" w14:textId="77777777" w:rsidTr="00F56038">
        <w:tc>
          <w:tcPr>
            <w:tcW w:w="846" w:type="dxa"/>
            <w:shd w:val="clear" w:color="auto" w:fill="DBE5F1"/>
          </w:tcPr>
          <w:p w14:paraId="68AFBCFF"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38F27E6B"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Involvement of the Ghana Geological Survey Authority (GGSA):</w:t>
            </w:r>
          </w:p>
          <w:p w14:paraId="49E8AB68"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The Small-scale miners have the challenge of not knowing the ore grade. The surest way to address this problem is to ensure the involvement of the Geological Survey Authority (GSA) to do the survey before parcels of say 25 acres are allocated to prospective applicants.</w:t>
            </w:r>
          </w:p>
        </w:tc>
      </w:tr>
      <w:tr w:rsidR="000A0F07" w:rsidRPr="00713214" w14:paraId="2401A005" w14:textId="77777777" w:rsidTr="00F56038">
        <w:tc>
          <w:tcPr>
            <w:tcW w:w="846" w:type="dxa"/>
            <w:shd w:val="clear" w:color="auto" w:fill="auto"/>
          </w:tcPr>
          <w:p w14:paraId="11C045D7"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1843FE88"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Issues of Reclamation:</w:t>
            </w:r>
          </w:p>
          <w:p w14:paraId="03886E71"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Issues of reclamation rests with EPA. Reclamation bonds are posted by the large mining companies but not sure what happens with the small-scale mining companies</w:t>
            </w:r>
          </w:p>
        </w:tc>
      </w:tr>
      <w:tr w:rsidR="000A0F07" w:rsidRPr="00713214" w14:paraId="3D3726AF" w14:textId="77777777" w:rsidTr="00F56038">
        <w:tc>
          <w:tcPr>
            <w:tcW w:w="846" w:type="dxa"/>
            <w:shd w:val="clear" w:color="auto" w:fill="DBE5F1"/>
          </w:tcPr>
          <w:p w14:paraId="6D64B7C8"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4BEB56F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Agencies Coordination Including the DMCs:</w:t>
            </w:r>
          </w:p>
          <w:p w14:paraId="1E730297"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The political Districts should be superimposed on the Mining Districts and ensure that the political Districts and DCEs are held by KPIs with respect to environmental stewardship</w:t>
            </w:r>
          </w:p>
        </w:tc>
      </w:tr>
      <w:tr w:rsidR="000A0F07" w:rsidRPr="00713214" w14:paraId="185CA005" w14:textId="77777777" w:rsidTr="00F56038">
        <w:tc>
          <w:tcPr>
            <w:tcW w:w="846" w:type="dxa"/>
            <w:shd w:val="clear" w:color="auto" w:fill="auto"/>
          </w:tcPr>
          <w:p w14:paraId="07D3DA8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572FD13"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Funding of DMCs</w:t>
            </w:r>
            <w:r w:rsidRPr="00713214">
              <w:rPr>
                <w:rFonts w:ascii="Century Gothic" w:hAnsi="Century Gothic"/>
                <w:sz w:val="20"/>
                <w:szCs w:val="20"/>
                <w:lang w:val="en-GB"/>
              </w:rPr>
              <w:t>:</w:t>
            </w:r>
          </w:p>
          <w:p w14:paraId="0763BD2A"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There should be a funding scheme set-up for the DMCs where various stakeholders will contribute into the fund.</w:t>
            </w:r>
          </w:p>
        </w:tc>
      </w:tr>
      <w:tr w:rsidR="000A0F07" w:rsidRPr="00713214" w14:paraId="447AD9B2" w14:textId="77777777" w:rsidTr="00F56038">
        <w:tc>
          <w:tcPr>
            <w:tcW w:w="846" w:type="dxa"/>
            <w:shd w:val="clear" w:color="auto" w:fill="DBE5F1"/>
          </w:tcPr>
          <w:p w14:paraId="3473964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515970BF" w14:textId="32294132"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Stakeholders vital to the Success of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6F471D62" w14:textId="77777777" w:rsidR="000A0F07" w:rsidRPr="00713214" w:rsidRDefault="000A0F07" w:rsidP="006B445A">
            <w:pPr>
              <w:numPr>
                <w:ilvl w:val="0"/>
                <w:numId w:val="44"/>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DCEs should be involved and given KPIs. </w:t>
            </w:r>
          </w:p>
          <w:p w14:paraId="163F3C2E" w14:textId="77777777" w:rsidR="000A0F07" w:rsidRPr="00713214" w:rsidRDefault="000A0F07" w:rsidP="006B445A">
            <w:pPr>
              <w:numPr>
                <w:ilvl w:val="0"/>
                <w:numId w:val="44"/>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 President should be made to hold the DCEs to KPIs in sustainable mining. </w:t>
            </w:r>
          </w:p>
          <w:p w14:paraId="12F462B1" w14:textId="77777777" w:rsidR="000A0F07" w:rsidRPr="00713214" w:rsidRDefault="000A0F07" w:rsidP="006B445A">
            <w:pPr>
              <w:numPr>
                <w:ilvl w:val="0"/>
                <w:numId w:val="44"/>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The chiefs also need to be involved.</w:t>
            </w:r>
          </w:p>
        </w:tc>
      </w:tr>
      <w:tr w:rsidR="000A0F07" w:rsidRPr="00713214" w14:paraId="3DADB2E2" w14:textId="77777777" w:rsidTr="00F56038">
        <w:tc>
          <w:tcPr>
            <w:tcW w:w="846" w:type="dxa"/>
            <w:shd w:val="clear" w:color="auto" w:fill="auto"/>
          </w:tcPr>
          <w:p w14:paraId="37FE60C0"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34D26C7C"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most Vulnerable:</w:t>
            </w:r>
          </w:p>
          <w:p w14:paraId="07989682" w14:textId="77777777" w:rsidR="000A0F07" w:rsidRPr="00713214" w:rsidRDefault="000A0F07" w:rsidP="006B445A">
            <w:pPr>
              <w:numPr>
                <w:ilvl w:val="0"/>
                <w:numId w:val="46"/>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Women, </w:t>
            </w:r>
            <w:proofErr w:type="gramStart"/>
            <w:r w:rsidRPr="00713214">
              <w:rPr>
                <w:rFonts w:ascii="Century Gothic" w:hAnsi="Century Gothic"/>
                <w:sz w:val="20"/>
                <w:szCs w:val="20"/>
                <w:lang w:val="en-GB"/>
              </w:rPr>
              <w:t>children</w:t>
            </w:r>
            <w:proofErr w:type="gramEnd"/>
            <w:r w:rsidRPr="00713214">
              <w:rPr>
                <w:rFonts w:ascii="Century Gothic" w:hAnsi="Century Gothic"/>
                <w:sz w:val="20"/>
                <w:szCs w:val="20"/>
                <w:lang w:val="en-GB"/>
              </w:rPr>
              <w:t xml:space="preserve"> and the community people are the most vulnerable. </w:t>
            </w:r>
          </w:p>
          <w:p w14:paraId="03D2BB51" w14:textId="77777777" w:rsidR="000A0F07" w:rsidRPr="00713214" w:rsidRDefault="000A0F07" w:rsidP="006B445A">
            <w:pPr>
              <w:numPr>
                <w:ilvl w:val="0"/>
                <w:numId w:val="46"/>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There is the need to entice them to move out of small-scale mining by education. </w:t>
            </w:r>
          </w:p>
          <w:p w14:paraId="4668CDD8" w14:textId="77777777" w:rsidR="000A0F07" w:rsidRPr="00713214" w:rsidRDefault="000A0F07" w:rsidP="006B445A">
            <w:pPr>
              <w:numPr>
                <w:ilvl w:val="0"/>
                <w:numId w:val="46"/>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License issuance must </w:t>
            </w:r>
            <w:proofErr w:type="gramStart"/>
            <w:r w:rsidRPr="00713214">
              <w:rPr>
                <w:rFonts w:ascii="Century Gothic" w:hAnsi="Century Gothic"/>
                <w:sz w:val="20"/>
                <w:szCs w:val="20"/>
                <w:lang w:val="en-GB"/>
              </w:rPr>
              <w:t>ensure</w:t>
            </w:r>
            <w:proofErr w:type="gramEnd"/>
            <w:r w:rsidRPr="00713214">
              <w:rPr>
                <w:rFonts w:ascii="Century Gothic" w:hAnsi="Century Gothic"/>
                <w:sz w:val="20"/>
                <w:szCs w:val="20"/>
                <w:lang w:val="en-GB"/>
              </w:rPr>
              <w:t xml:space="preserve"> or an undertaking be made that there will be no engagement of children</w:t>
            </w:r>
          </w:p>
        </w:tc>
      </w:tr>
      <w:tr w:rsidR="000A0F07" w:rsidRPr="00713214" w14:paraId="7C984C33" w14:textId="77777777" w:rsidTr="00F56038">
        <w:tc>
          <w:tcPr>
            <w:tcW w:w="846" w:type="dxa"/>
            <w:shd w:val="clear" w:color="auto" w:fill="DBE5F1"/>
          </w:tcPr>
          <w:p w14:paraId="4BB452A8"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5FD3C69A"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Existence of Penalties MC Laws and how they are enforced</w:t>
            </w:r>
            <w:r w:rsidRPr="00713214">
              <w:rPr>
                <w:rFonts w:ascii="Century Gothic" w:hAnsi="Century Gothic"/>
                <w:sz w:val="20"/>
                <w:szCs w:val="20"/>
                <w:lang w:val="en-GB"/>
              </w:rPr>
              <w:t>:</w:t>
            </w:r>
          </w:p>
          <w:p w14:paraId="5A76FE66" w14:textId="77777777" w:rsidR="000A0F07" w:rsidRPr="00713214" w:rsidRDefault="000A0F07" w:rsidP="006B445A">
            <w:pPr>
              <w:numPr>
                <w:ilvl w:val="0"/>
                <w:numId w:val="47"/>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 penalties pertain mainly to the foreigners. </w:t>
            </w:r>
          </w:p>
          <w:p w14:paraId="220A83F2" w14:textId="77777777" w:rsidR="000A0F07" w:rsidRPr="00713214" w:rsidRDefault="000A0F07" w:rsidP="006B445A">
            <w:pPr>
              <w:numPr>
                <w:ilvl w:val="0"/>
                <w:numId w:val="47"/>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There is the need to look at the law and make recommendations. </w:t>
            </w:r>
          </w:p>
          <w:p w14:paraId="08749C2E" w14:textId="77777777" w:rsidR="000A0F07" w:rsidRPr="00713214" w:rsidRDefault="000A0F07" w:rsidP="006B445A">
            <w:pPr>
              <w:numPr>
                <w:ilvl w:val="0"/>
                <w:numId w:val="47"/>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There must be clear sanctions in the law for specific offences aside sanctions relating to failing to do reclamation.</w:t>
            </w:r>
          </w:p>
        </w:tc>
      </w:tr>
      <w:tr w:rsidR="000A0F07" w:rsidRPr="00713214" w14:paraId="09594699" w14:textId="77777777" w:rsidTr="00F56038">
        <w:tc>
          <w:tcPr>
            <w:tcW w:w="846" w:type="dxa"/>
            <w:shd w:val="clear" w:color="auto" w:fill="auto"/>
          </w:tcPr>
          <w:p w14:paraId="79B0494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7AF7C8EF" w14:textId="52B0B41A"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Potential Supporters and Oppo</w:t>
            </w:r>
            <w:r w:rsidR="00371DBB" w:rsidRPr="00713214">
              <w:rPr>
                <w:rFonts w:ascii="Century Gothic" w:hAnsi="Century Gothic"/>
                <w:b/>
                <w:bCs/>
                <w:sz w:val="20"/>
                <w:szCs w:val="20"/>
                <w:lang w:val="en-GB"/>
              </w:rPr>
              <w:t>nent</w:t>
            </w:r>
            <w:r w:rsidRPr="00713214">
              <w:rPr>
                <w:rFonts w:ascii="Century Gothic" w:hAnsi="Century Gothic"/>
                <w:b/>
                <w:bCs/>
                <w:sz w:val="20"/>
                <w:szCs w:val="20"/>
                <w:lang w:val="en-GB"/>
              </w:rPr>
              <w:t>s of the changes the project will bring:</w:t>
            </w:r>
          </w:p>
          <w:p w14:paraId="0EE4762F" w14:textId="77777777" w:rsidR="000A0F07" w:rsidRPr="00713214" w:rsidRDefault="000A0F07" w:rsidP="006B445A">
            <w:pPr>
              <w:numPr>
                <w:ilvl w:val="0"/>
                <w:numId w:val="48"/>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Small-scale license owners will oppose this project due to the burden of responsible mining places on them. </w:t>
            </w:r>
          </w:p>
          <w:p w14:paraId="6D969834" w14:textId="77777777" w:rsidR="000A0F07" w:rsidRPr="00713214" w:rsidRDefault="000A0F07" w:rsidP="006B445A">
            <w:pPr>
              <w:numPr>
                <w:ilvl w:val="0"/>
                <w:numId w:val="48"/>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They will think returns might not be </w:t>
            </w:r>
            <w:proofErr w:type="gramStart"/>
            <w:r w:rsidRPr="00713214">
              <w:rPr>
                <w:rFonts w:ascii="Century Gothic" w:hAnsi="Century Gothic"/>
                <w:sz w:val="20"/>
                <w:szCs w:val="20"/>
                <w:lang w:val="en-GB"/>
              </w:rPr>
              <w:t>adequate enough</w:t>
            </w:r>
            <w:proofErr w:type="gramEnd"/>
            <w:r w:rsidRPr="00713214">
              <w:rPr>
                <w:rFonts w:ascii="Century Gothic" w:hAnsi="Century Gothic"/>
                <w:sz w:val="20"/>
                <w:szCs w:val="20"/>
                <w:lang w:val="en-GB"/>
              </w:rPr>
              <w:t xml:space="preserve"> to do reclamation.</w:t>
            </w:r>
          </w:p>
          <w:p w14:paraId="4559E665" w14:textId="77777777" w:rsidR="000A0F07" w:rsidRPr="00713214" w:rsidRDefault="000A0F07" w:rsidP="006B445A">
            <w:pPr>
              <w:numPr>
                <w:ilvl w:val="0"/>
                <w:numId w:val="48"/>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 </w:t>
            </w:r>
            <w:proofErr w:type="gramStart"/>
            <w:r w:rsidRPr="00713214">
              <w:rPr>
                <w:rFonts w:ascii="Century Gothic" w:hAnsi="Century Gothic"/>
                <w:sz w:val="20"/>
                <w:szCs w:val="20"/>
                <w:lang w:val="en-GB"/>
              </w:rPr>
              <w:t>general public</w:t>
            </w:r>
            <w:proofErr w:type="gramEnd"/>
            <w:r w:rsidRPr="00713214">
              <w:rPr>
                <w:rFonts w:ascii="Century Gothic" w:hAnsi="Century Gothic"/>
                <w:sz w:val="20"/>
                <w:szCs w:val="20"/>
                <w:lang w:val="en-GB"/>
              </w:rPr>
              <w:t xml:space="preserve"> will support the change. </w:t>
            </w:r>
          </w:p>
          <w:p w14:paraId="24E892ED" w14:textId="77777777" w:rsidR="000A0F07" w:rsidRPr="00713214" w:rsidRDefault="000A0F07" w:rsidP="006B445A">
            <w:pPr>
              <w:numPr>
                <w:ilvl w:val="0"/>
                <w:numId w:val="48"/>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Small scale mining companies contribute about 42% of Gold production in Ghana.</w:t>
            </w:r>
          </w:p>
        </w:tc>
      </w:tr>
      <w:tr w:rsidR="000A0F07" w:rsidRPr="00713214" w14:paraId="2B8D5A6F" w14:textId="77777777" w:rsidTr="00F56038">
        <w:tc>
          <w:tcPr>
            <w:tcW w:w="846" w:type="dxa"/>
            <w:shd w:val="clear" w:color="auto" w:fill="DBE5F1"/>
          </w:tcPr>
          <w:p w14:paraId="40F60D69"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3A6D46F8" w14:textId="73B6F79F"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Baseline performance indicator the MC-SSIM will used as the basis to assess the performance of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0D48590F" w14:textId="4D469482" w:rsidR="000A0F07" w:rsidRPr="00713214" w:rsidRDefault="000A0F07" w:rsidP="006B445A">
            <w:pPr>
              <w:numPr>
                <w:ilvl w:val="0"/>
                <w:numId w:val="49"/>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lastRenderedPageBreak/>
              <w:t xml:space="preserve">The baseline or performance indicator to be used by the MC-SSIM to assess the performance of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is the quality of water bodies in the mining areas.</w:t>
            </w:r>
          </w:p>
        </w:tc>
      </w:tr>
      <w:tr w:rsidR="000A0F07" w:rsidRPr="00713214" w14:paraId="23192D50" w14:textId="77777777" w:rsidTr="00F56038">
        <w:tc>
          <w:tcPr>
            <w:tcW w:w="846" w:type="dxa"/>
            <w:shd w:val="clear" w:color="auto" w:fill="auto"/>
          </w:tcPr>
          <w:p w14:paraId="68D320D3"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069F29F4"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236048B" w14:textId="77777777" w:rsidTr="00F56038">
        <w:tc>
          <w:tcPr>
            <w:tcW w:w="846" w:type="dxa"/>
            <w:shd w:val="clear" w:color="auto" w:fill="DBE5F1"/>
          </w:tcPr>
          <w:p w14:paraId="17EC2E5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5ABA254E"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BD074D3" w14:textId="77777777" w:rsidTr="00F56038">
        <w:tc>
          <w:tcPr>
            <w:tcW w:w="846" w:type="dxa"/>
            <w:shd w:val="clear" w:color="auto" w:fill="auto"/>
          </w:tcPr>
          <w:p w14:paraId="5D590EDA"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2</w:t>
            </w:r>
          </w:p>
        </w:tc>
        <w:tc>
          <w:tcPr>
            <w:tcW w:w="8170" w:type="dxa"/>
            <w:shd w:val="clear" w:color="auto" w:fill="auto"/>
          </w:tcPr>
          <w:p w14:paraId="3C9BB08A"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ENVIRONMENTAL PROTECTION AGENCY (EPA) 22.05.2020</w:t>
            </w:r>
          </w:p>
        </w:tc>
      </w:tr>
      <w:tr w:rsidR="000A0F07" w:rsidRPr="00713214" w14:paraId="13081AA3" w14:textId="77777777" w:rsidTr="00F56038">
        <w:tc>
          <w:tcPr>
            <w:tcW w:w="846" w:type="dxa"/>
            <w:shd w:val="clear" w:color="auto" w:fill="DBE5F1"/>
          </w:tcPr>
          <w:p w14:paraId="471EA28F"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D4F34F7"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Persons Consulted: Ing. Michael S. Ali (Director/Mining), Isaac Owusu (Senior Program Officer, Mining Department)</w:t>
            </w:r>
          </w:p>
          <w:p w14:paraId="62AFF2F2"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12A91892" w14:textId="77777777" w:rsidTr="00F56038">
        <w:tc>
          <w:tcPr>
            <w:tcW w:w="846" w:type="dxa"/>
            <w:shd w:val="clear" w:color="auto" w:fill="auto"/>
          </w:tcPr>
          <w:p w14:paraId="38F2A832"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02B5CDB" w14:textId="27BC21E9"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 xml:space="preserve">EPA’s view on the </w:t>
            </w:r>
            <w:r w:rsidR="00B84954" w:rsidRPr="00713214">
              <w:rPr>
                <w:rFonts w:ascii="Century Gothic" w:hAnsi="Century Gothic"/>
                <w:b/>
                <w:bCs/>
                <w:sz w:val="20"/>
                <w:szCs w:val="20"/>
                <w:lang w:val="en-GB"/>
              </w:rPr>
              <w:t>GLRSSMP</w:t>
            </w:r>
            <w:r w:rsidRPr="00713214">
              <w:rPr>
                <w:rFonts w:ascii="Century Gothic" w:hAnsi="Century Gothic"/>
                <w:sz w:val="20"/>
                <w:szCs w:val="20"/>
                <w:lang w:val="en-GB"/>
              </w:rPr>
              <w:t>:</w:t>
            </w:r>
          </w:p>
          <w:p w14:paraId="2A961D7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ASM to the EPA was already Formalized under the PNDC Law</w:t>
            </w:r>
          </w:p>
          <w:p w14:paraId="5BF54B4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Formalization only needs to fall in place because the formalization has already been done</w:t>
            </w:r>
          </w:p>
          <w:p w14:paraId="6C54BB1A" w14:textId="776DA396"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seems to be an attack on the Large-Scale Miners</w:t>
            </w:r>
          </w:p>
          <w:p w14:paraId="099AC10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Government needs to get land for the Small-scale miners and assign it to them</w:t>
            </w:r>
          </w:p>
          <w:p w14:paraId="10EB97F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a thin line between small-scale miners and the large-scale miners</w:t>
            </w:r>
          </w:p>
          <w:p w14:paraId="393091B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the need to dedicate ore areas for the small-scale miners to operate</w:t>
            </w:r>
          </w:p>
          <w:p w14:paraId="1753679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the need to consider the licensing procedures of the Minerals Commission vis-à-vis the EPA Permitting Procedures.</w:t>
            </w:r>
          </w:p>
          <w:p w14:paraId="75BA99BF"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D80811B" w14:textId="77777777" w:rsidTr="00F56038">
        <w:tc>
          <w:tcPr>
            <w:tcW w:w="846" w:type="dxa"/>
            <w:shd w:val="clear" w:color="auto" w:fill="DBE5F1"/>
          </w:tcPr>
          <w:p w14:paraId="7C2046F7"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D4F7F31"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EPA’s role in Small-Scale Mining:</w:t>
            </w:r>
          </w:p>
          <w:p w14:paraId="6DCF789A" w14:textId="77777777" w:rsidR="000A0F07" w:rsidRPr="00713214" w:rsidRDefault="000A0F07" w:rsidP="006B445A">
            <w:pPr>
              <w:numPr>
                <w:ilvl w:val="0"/>
                <w:numId w:val="50"/>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The EPA has an office in </w:t>
            </w:r>
            <w:proofErr w:type="spellStart"/>
            <w:r w:rsidRPr="00713214">
              <w:rPr>
                <w:rFonts w:ascii="Century Gothic" w:hAnsi="Century Gothic"/>
                <w:sz w:val="20"/>
                <w:szCs w:val="20"/>
                <w:lang w:val="en-GB"/>
              </w:rPr>
              <w:t>Damongo</w:t>
            </w:r>
            <w:proofErr w:type="spellEnd"/>
            <w:r w:rsidRPr="00713214">
              <w:rPr>
                <w:rFonts w:ascii="Century Gothic" w:hAnsi="Century Gothic"/>
                <w:sz w:val="20"/>
                <w:szCs w:val="20"/>
                <w:lang w:val="en-GB"/>
              </w:rPr>
              <w:t xml:space="preserve"> (Bole), Prestea (Tarkwa Office), </w:t>
            </w:r>
            <w:proofErr w:type="spellStart"/>
            <w:r w:rsidRPr="00713214">
              <w:rPr>
                <w:rFonts w:ascii="Century Gothic" w:hAnsi="Century Gothic"/>
                <w:sz w:val="20"/>
                <w:szCs w:val="20"/>
                <w:lang w:val="en-GB"/>
              </w:rPr>
              <w:t>Kyebi</w:t>
            </w:r>
            <w:proofErr w:type="spellEnd"/>
            <w:r w:rsidRPr="00713214">
              <w:rPr>
                <w:rFonts w:ascii="Century Gothic" w:hAnsi="Century Gothic"/>
                <w:sz w:val="20"/>
                <w:szCs w:val="20"/>
                <w:lang w:val="en-GB"/>
              </w:rPr>
              <w:t xml:space="preserve"> (EPA Eastern Regional Office), </w:t>
            </w:r>
            <w:proofErr w:type="spellStart"/>
            <w:r w:rsidRPr="00713214">
              <w:rPr>
                <w:rFonts w:ascii="Century Gothic" w:hAnsi="Century Gothic"/>
                <w:sz w:val="20"/>
                <w:szCs w:val="20"/>
                <w:lang w:val="en-GB"/>
              </w:rPr>
              <w:t>Tontokrom</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Amasie</w:t>
            </w:r>
            <w:proofErr w:type="spellEnd"/>
            <w:r w:rsidRPr="00713214">
              <w:rPr>
                <w:rFonts w:ascii="Century Gothic" w:hAnsi="Century Gothic"/>
                <w:sz w:val="20"/>
                <w:szCs w:val="20"/>
                <w:lang w:val="en-GB"/>
              </w:rPr>
              <w:t xml:space="preserve"> South (Obuasi or Kumasi Office of EPA)</w:t>
            </w:r>
          </w:p>
          <w:p w14:paraId="4B52AB40" w14:textId="77777777" w:rsidR="000A0F07" w:rsidRPr="00713214" w:rsidRDefault="000A0F07" w:rsidP="006B445A">
            <w:pPr>
              <w:numPr>
                <w:ilvl w:val="0"/>
                <w:numId w:val="50"/>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EPA would want to enforce bonding in the Small-scale mining sector.</w:t>
            </w:r>
          </w:p>
        </w:tc>
      </w:tr>
      <w:tr w:rsidR="000A0F07" w:rsidRPr="00713214" w14:paraId="4A4B31C7" w14:textId="77777777" w:rsidTr="00F56038">
        <w:tc>
          <w:tcPr>
            <w:tcW w:w="846" w:type="dxa"/>
            <w:shd w:val="clear" w:color="auto" w:fill="auto"/>
          </w:tcPr>
          <w:p w14:paraId="05E5ADE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74CEFCC"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Small-Scale Mining Permitting Process by EPA:</w:t>
            </w:r>
          </w:p>
          <w:p w14:paraId="3D985B7F"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The Permitting process involves:</w:t>
            </w:r>
          </w:p>
          <w:p w14:paraId="18FAF0AE"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 1) Acquisition of Lease from the Mineral Commission </w:t>
            </w:r>
          </w:p>
          <w:p w14:paraId="6DEFF902"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2) Issuance of Environmental Permit through the completion of SMM1 Form </w:t>
            </w:r>
          </w:p>
          <w:p w14:paraId="2A30AB9A"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3) Digging License/Permit issued by the Minerals Commission.</w:t>
            </w:r>
          </w:p>
          <w:p w14:paraId="2833FFC0" w14:textId="77777777" w:rsidR="000A0F07" w:rsidRPr="00713214" w:rsidRDefault="000A0F07" w:rsidP="00F56038">
            <w:pPr>
              <w:spacing w:before="0" w:after="0" w:line="269" w:lineRule="auto"/>
              <w:rPr>
                <w:rFonts w:ascii="Century Gothic" w:hAnsi="Century Gothic"/>
                <w:sz w:val="20"/>
                <w:szCs w:val="20"/>
                <w:lang w:val="en-GB"/>
              </w:rPr>
            </w:pPr>
          </w:p>
          <w:p w14:paraId="6DE72331"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Preliminary Environmental Report (PER) is prepared if the application is for a contiguous concession.</w:t>
            </w:r>
          </w:p>
          <w:p w14:paraId="573E02B7" w14:textId="77777777" w:rsidR="000A0F07" w:rsidRPr="00713214" w:rsidRDefault="000A0F07" w:rsidP="00F56038">
            <w:pPr>
              <w:spacing w:before="0" w:after="0"/>
              <w:rPr>
                <w:rFonts w:ascii="Century Gothic" w:hAnsi="Century Gothic"/>
                <w:sz w:val="20"/>
                <w:szCs w:val="20"/>
                <w:lang w:val="en-GB"/>
              </w:rPr>
            </w:pPr>
          </w:p>
          <w:p w14:paraId="00FB0053"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 Ghana, Gold extraction with mercury amalgamation from concentrates is one of the major sources of emissions and releases of mercury into the natural environment.</w:t>
            </w:r>
          </w:p>
          <w:p w14:paraId="38481B76"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 keeping with her efforts of supporting International efforts to address international environmental challenges, Ghana joined the rest of the World to negotiate the Minamata Convention on Mercury which was initiated in 2009 by the United Nations Environment Programme (UN Environment) Governing Council, and finally agreed after a series of intergovernmental negotiations meetings, by one hundred and forty-seven (147) Governments on January 19, 2013 in Geneva, Switzerland.</w:t>
            </w:r>
          </w:p>
          <w:p w14:paraId="41525742"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Ghana became a signatory to the Convention on 24</w:t>
            </w:r>
            <w:r w:rsidRPr="00713214">
              <w:rPr>
                <w:rFonts w:ascii="Century Gothic" w:hAnsi="Century Gothic"/>
                <w:sz w:val="20"/>
                <w:szCs w:val="20"/>
                <w:vertAlign w:val="superscript"/>
                <w:lang w:val="en-GB"/>
              </w:rPr>
              <w:t>th</w:t>
            </w:r>
            <w:r w:rsidRPr="00713214">
              <w:rPr>
                <w:rFonts w:ascii="Century Gothic" w:hAnsi="Century Gothic"/>
                <w:sz w:val="20"/>
                <w:szCs w:val="20"/>
                <w:lang w:val="en-GB"/>
              </w:rPr>
              <w:t xml:space="preserve"> September 2014 and ratified it on 23</w:t>
            </w:r>
            <w:r w:rsidRPr="00713214">
              <w:rPr>
                <w:rFonts w:ascii="Century Gothic" w:hAnsi="Century Gothic"/>
                <w:sz w:val="20"/>
                <w:szCs w:val="20"/>
                <w:vertAlign w:val="superscript"/>
                <w:lang w:val="en-GB"/>
              </w:rPr>
              <w:t>rd</w:t>
            </w:r>
            <w:r w:rsidRPr="00713214">
              <w:rPr>
                <w:rFonts w:ascii="Century Gothic" w:hAnsi="Century Gothic"/>
                <w:sz w:val="20"/>
                <w:szCs w:val="20"/>
                <w:lang w:val="en-GB"/>
              </w:rPr>
              <w:t xml:space="preserve"> March 2017. Ghana’s ratification was achieved through collaboration with the United Nations Institute for Training and Research (UNITAR) and funding from Government of Switzerland.</w:t>
            </w:r>
          </w:p>
          <w:p w14:paraId="0EEA58AB"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The Minamata Initial Assessment Report on mercury use, sources and releases in Ghana represents the collective efforts of several actors. It is a positive demonstration of the commitment of the Government of Ghana to fully implement its obligations as a party to the convention</w:t>
            </w:r>
          </w:p>
          <w:p w14:paraId="4F585BDB"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Convention prohibits the production and trade of a range of products containing mercury</w:t>
            </w:r>
          </w:p>
          <w:p w14:paraId="0BC8C232"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In accordance with Article 20, Ghana intends to use this initial assessment to develop and execute an implementation plan, </w:t>
            </w:r>
            <w:proofErr w:type="gramStart"/>
            <w:r w:rsidRPr="00713214">
              <w:rPr>
                <w:rFonts w:ascii="Century Gothic" w:hAnsi="Century Gothic"/>
                <w:sz w:val="20"/>
                <w:szCs w:val="20"/>
                <w:lang w:val="en-GB"/>
              </w:rPr>
              <w:t>taking into account</w:t>
            </w:r>
            <w:proofErr w:type="gramEnd"/>
            <w:r w:rsidRPr="00713214">
              <w:rPr>
                <w:rFonts w:ascii="Century Gothic" w:hAnsi="Century Gothic"/>
                <w:sz w:val="20"/>
                <w:szCs w:val="20"/>
                <w:lang w:val="en-GB"/>
              </w:rPr>
              <w:t xml:space="preserve"> the country’s domestic circumstances, for meeting the obligations under Minamata Convention.</w:t>
            </w:r>
          </w:p>
          <w:p w14:paraId="2FCE9F47"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Gold buyers are a problem to the environment in the process of Gold melting</w:t>
            </w:r>
          </w:p>
          <w:p w14:paraId="24C13997"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buy the Gold from Small-scale miners</w:t>
            </w:r>
          </w:p>
          <w:p w14:paraId="23CB24AF"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One of the challenges of the small-scale miners is finance. Support can be given to them in the form of equipment and then pay back through the gold sale proceeds</w:t>
            </w:r>
          </w:p>
          <w:p w14:paraId="434B0459" w14:textId="44299752"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EPA are doing the costing of the reclamation under the </w:t>
            </w:r>
            <w:r w:rsidR="003A4A22" w:rsidRPr="00713214">
              <w:rPr>
                <w:rFonts w:ascii="Century Gothic" w:hAnsi="Century Gothic"/>
                <w:sz w:val="20"/>
                <w:szCs w:val="20"/>
                <w:lang w:val="en-GB"/>
              </w:rPr>
              <w:t>GLRSSMP</w:t>
            </w:r>
          </w:p>
          <w:p w14:paraId="2FF29BB5"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Degraded small scale mining sites to be costed</w:t>
            </w:r>
          </w:p>
          <w:p w14:paraId="094C2C46" w14:textId="77777777" w:rsidR="000A0F07" w:rsidRPr="00713214" w:rsidRDefault="000A0F07" w:rsidP="006B445A">
            <w:pPr>
              <w:numPr>
                <w:ilvl w:val="0"/>
                <w:numId w:val="5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Dealing with infractions, EPA charges penalties. Small scale miners fee is GHC6000</w:t>
            </w:r>
          </w:p>
        </w:tc>
      </w:tr>
      <w:tr w:rsidR="000A0F07" w:rsidRPr="00713214" w14:paraId="3E52B950" w14:textId="77777777" w:rsidTr="00F56038">
        <w:tc>
          <w:tcPr>
            <w:tcW w:w="846" w:type="dxa"/>
            <w:shd w:val="clear" w:color="auto" w:fill="DBE5F1"/>
          </w:tcPr>
          <w:p w14:paraId="41C1698C"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33FAF9ED"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7673B4F0" w14:textId="77777777" w:rsidTr="00F56038">
        <w:tc>
          <w:tcPr>
            <w:tcW w:w="846" w:type="dxa"/>
            <w:shd w:val="clear" w:color="auto" w:fill="auto"/>
          </w:tcPr>
          <w:p w14:paraId="069BFF18"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3</w:t>
            </w:r>
          </w:p>
        </w:tc>
        <w:tc>
          <w:tcPr>
            <w:tcW w:w="8170" w:type="dxa"/>
            <w:shd w:val="clear" w:color="auto" w:fill="auto"/>
          </w:tcPr>
          <w:p w14:paraId="2995E4B5"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FORESTRY COMMISSION (FC), 27.05.2020</w:t>
            </w:r>
          </w:p>
        </w:tc>
      </w:tr>
      <w:tr w:rsidR="000A0F07" w:rsidRPr="00713214" w14:paraId="7646CCBA" w14:textId="77777777" w:rsidTr="00F56038">
        <w:tc>
          <w:tcPr>
            <w:tcW w:w="846" w:type="dxa"/>
            <w:shd w:val="clear" w:color="auto" w:fill="DBE5F1"/>
          </w:tcPr>
          <w:p w14:paraId="4FF15C70"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9741B43"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Persons Consulted: Mr </w:t>
            </w:r>
            <w:proofErr w:type="spellStart"/>
            <w:r w:rsidRPr="00713214">
              <w:rPr>
                <w:rFonts w:ascii="Century Gothic" w:hAnsi="Century Gothic"/>
                <w:sz w:val="20"/>
                <w:szCs w:val="20"/>
                <w:lang w:val="en-GB"/>
              </w:rPr>
              <w:t>Oppon</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Sasu</w:t>
            </w:r>
            <w:proofErr w:type="spellEnd"/>
            <w:r w:rsidRPr="00713214">
              <w:rPr>
                <w:rFonts w:ascii="Century Gothic" w:hAnsi="Century Gothic"/>
                <w:sz w:val="20"/>
                <w:szCs w:val="20"/>
                <w:lang w:val="en-GB"/>
              </w:rPr>
              <w:t xml:space="preserve"> (Executive Director, FSD), Dr, S.A </w:t>
            </w:r>
            <w:proofErr w:type="spellStart"/>
            <w:r w:rsidRPr="00713214">
              <w:rPr>
                <w:rFonts w:ascii="Century Gothic" w:hAnsi="Century Gothic"/>
                <w:sz w:val="20"/>
                <w:szCs w:val="20"/>
                <w:lang w:val="en-GB"/>
              </w:rPr>
              <w:t>Mintah</w:t>
            </w:r>
            <w:proofErr w:type="spellEnd"/>
            <w:r w:rsidRPr="00713214">
              <w:rPr>
                <w:rFonts w:ascii="Century Gothic" w:hAnsi="Century Gothic"/>
                <w:sz w:val="20"/>
                <w:szCs w:val="20"/>
                <w:lang w:val="en-GB"/>
              </w:rPr>
              <w:t xml:space="preserve"> (Director, ICT), Mrs. Edith </w:t>
            </w:r>
            <w:proofErr w:type="spellStart"/>
            <w:r w:rsidRPr="00713214">
              <w:rPr>
                <w:rFonts w:ascii="Century Gothic" w:hAnsi="Century Gothic"/>
                <w:sz w:val="20"/>
                <w:szCs w:val="20"/>
                <w:lang w:val="en-GB"/>
              </w:rPr>
              <w:t>Abruqauh</w:t>
            </w:r>
            <w:proofErr w:type="spellEnd"/>
            <w:r w:rsidRPr="00713214">
              <w:rPr>
                <w:rFonts w:ascii="Century Gothic" w:hAnsi="Century Gothic"/>
                <w:sz w:val="20"/>
                <w:szCs w:val="20"/>
                <w:lang w:val="en-GB"/>
              </w:rPr>
              <w:t xml:space="preserve"> (Director of Operations, FC-FSD), </w:t>
            </w:r>
            <w:proofErr w:type="spellStart"/>
            <w:r w:rsidRPr="00713214">
              <w:rPr>
                <w:rFonts w:ascii="Century Gothic" w:hAnsi="Century Gothic"/>
                <w:sz w:val="20"/>
                <w:szCs w:val="20"/>
                <w:lang w:val="en-GB"/>
              </w:rPr>
              <w:t>Luri</w:t>
            </w:r>
            <w:proofErr w:type="spellEnd"/>
            <w:r w:rsidRPr="00713214">
              <w:rPr>
                <w:rFonts w:ascii="Century Gothic" w:hAnsi="Century Gothic"/>
                <w:sz w:val="20"/>
                <w:szCs w:val="20"/>
                <w:lang w:val="en-GB"/>
              </w:rPr>
              <w:t xml:space="preserve"> Kanton (Ag. DOP/WD), Christian </w:t>
            </w:r>
            <w:proofErr w:type="spellStart"/>
            <w:r w:rsidRPr="00713214">
              <w:rPr>
                <w:rFonts w:ascii="Century Gothic" w:hAnsi="Century Gothic"/>
                <w:sz w:val="20"/>
                <w:szCs w:val="20"/>
                <w:lang w:val="en-GB"/>
              </w:rPr>
              <w:t>F.Naseh</w:t>
            </w:r>
            <w:proofErr w:type="spellEnd"/>
            <w:r w:rsidRPr="00713214">
              <w:rPr>
                <w:rFonts w:ascii="Century Gothic" w:hAnsi="Century Gothic"/>
                <w:sz w:val="20"/>
                <w:szCs w:val="20"/>
                <w:lang w:val="en-GB"/>
              </w:rPr>
              <w:t xml:space="preserve"> (Operations Manager, WD/FC), </w:t>
            </w:r>
            <w:proofErr w:type="spellStart"/>
            <w:r w:rsidRPr="00713214">
              <w:rPr>
                <w:rFonts w:ascii="Century Gothic" w:hAnsi="Century Gothic"/>
                <w:sz w:val="20"/>
                <w:szCs w:val="20"/>
                <w:lang w:val="en-GB"/>
              </w:rPr>
              <w:t>Ricahrd</w:t>
            </w:r>
            <w:proofErr w:type="spellEnd"/>
            <w:r w:rsidRPr="00713214">
              <w:rPr>
                <w:rFonts w:ascii="Century Gothic" w:hAnsi="Century Gothic"/>
                <w:sz w:val="20"/>
                <w:szCs w:val="20"/>
                <w:lang w:val="en-GB"/>
              </w:rPr>
              <w:t xml:space="preserve"> Gyimah (Ag Dir/WD), John </w:t>
            </w:r>
            <w:proofErr w:type="spellStart"/>
            <w:r w:rsidRPr="00713214">
              <w:rPr>
                <w:rFonts w:ascii="Century Gothic" w:hAnsi="Century Gothic"/>
                <w:sz w:val="20"/>
                <w:szCs w:val="20"/>
                <w:lang w:val="en-GB"/>
              </w:rPr>
              <w:t>Appah</w:t>
            </w:r>
            <w:proofErr w:type="spellEnd"/>
            <w:r w:rsidRPr="00713214">
              <w:rPr>
                <w:rFonts w:ascii="Century Gothic" w:hAnsi="Century Gothic"/>
                <w:sz w:val="20"/>
                <w:szCs w:val="20"/>
                <w:lang w:val="en-GB"/>
              </w:rPr>
              <w:t xml:space="preserve"> (Manager, FSD), David </w:t>
            </w:r>
            <w:proofErr w:type="spellStart"/>
            <w:r w:rsidRPr="00713214">
              <w:rPr>
                <w:rFonts w:ascii="Century Gothic" w:hAnsi="Century Gothic"/>
                <w:sz w:val="20"/>
                <w:szCs w:val="20"/>
                <w:lang w:val="en-GB"/>
              </w:rPr>
              <w:t>k.Galley</w:t>
            </w:r>
            <w:proofErr w:type="spellEnd"/>
            <w:r w:rsidRPr="00713214">
              <w:rPr>
                <w:rFonts w:ascii="Century Gothic" w:hAnsi="Century Gothic"/>
                <w:sz w:val="20"/>
                <w:szCs w:val="20"/>
                <w:lang w:val="en-GB"/>
              </w:rPr>
              <w:t xml:space="preserve"> (RS Officer) Sharon </w:t>
            </w:r>
            <w:proofErr w:type="spellStart"/>
            <w:r w:rsidRPr="00713214">
              <w:rPr>
                <w:rFonts w:ascii="Century Gothic" w:hAnsi="Century Gothic"/>
                <w:sz w:val="20"/>
                <w:szCs w:val="20"/>
                <w:lang w:val="en-GB"/>
              </w:rPr>
              <w:t>Asomaning</w:t>
            </w:r>
            <w:proofErr w:type="spellEnd"/>
            <w:r w:rsidRPr="00713214">
              <w:rPr>
                <w:rFonts w:ascii="Century Gothic" w:hAnsi="Century Gothic"/>
                <w:sz w:val="20"/>
                <w:szCs w:val="20"/>
                <w:lang w:val="en-GB"/>
              </w:rPr>
              <w:t xml:space="preserve"> (CPME,FC), Joe Appiah </w:t>
            </w:r>
            <w:proofErr w:type="spellStart"/>
            <w:r w:rsidRPr="00713214">
              <w:rPr>
                <w:rFonts w:ascii="Century Gothic" w:hAnsi="Century Gothic"/>
                <w:sz w:val="20"/>
                <w:szCs w:val="20"/>
                <w:lang w:val="en-GB"/>
              </w:rPr>
              <w:t>Gyapong</w:t>
            </w:r>
            <w:proofErr w:type="spellEnd"/>
            <w:r w:rsidRPr="00713214">
              <w:rPr>
                <w:rFonts w:ascii="Century Gothic" w:hAnsi="Century Gothic"/>
                <w:sz w:val="20"/>
                <w:szCs w:val="20"/>
                <w:lang w:val="en-GB"/>
              </w:rPr>
              <w:t xml:space="preserve"> (Director/PM), Godwin P. Cudjoe (DR/P), Cudjoe </w:t>
            </w:r>
            <w:proofErr w:type="spellStart"/>
            <w:r w:rsidRPr="00713214">
              <w:rPr>
                <w:rFonts w:ascii="Century Gothic" w:hAnsi="Century Gothic"/>
                <w:sz w:val="20"/>
                <w:szCs w:val="20"/>
                <w:lang w:val="en-GB"/>
              </w:rPr>
              <w:t>Awudi</w:t>
            </w:r>
            <w:proofErr w:type="spellEnd"/>
            <w:r w:rsidRPr="00713214">
              <w:rPr>
                <w:rFonts w:ascii="Century Gothic" w:hAnsi="Century Gothic"/>
                <w:sz w:val="20"/>
                <w:szCs w:val="20"/>
                <w:lang w:val="en-GB"/>
              </w:rPr>
              <w:t xml:space="preserve"> (Dir CPME), Joyce Ofori </w:t>
            </w:r>
            <w:proofErr w:type="spellStart"/>
            <w:r w:rsidRPr="00713214">
              <w:rPr>
                <w:rFonts w:ascii="Century Gothic" w:hAnsi="Century Gothic"/>
                <w:sz w:val="20"/>
                <w:szCs w:val="20"/>
                <w:lang w:val="en-GB"/>
              </w:rPr>
              <w:t>Kwafo</w:t>
            </w:r>
            <w:proofErr w:type="spellEnd"/>
            <w:r w:rsidRPr="00713214">
              <w:rPr>
                <w:rFonts w:ascii="Century Gothic" w:hAnsi="Century Gothic"/>
                <w:sz w:val="20"/>
                <w:szCs w:val="20"/>
                <w:lang w:val="en-GB"/>
              </w:rPr>
              <w:t xml:space="preserve"> (Head, CAMPU), Kenneth Mbroh (CPME/FC), Roselyn F. Adjei (Director, Climate Change/FC) and Kofi </w:t>
            </w:r>
            <w:proofErr w:type="spellStart"/>
            <w:r w:rsidRPr="00713214">
              <w:rPr>
                <w:rFonts w:ascii="Century Gothic" w:hAnsi="Century Gothic"/>
                <w:sz w:val="20"/>
                <w:szCs w:val="20"/>
                <w:lang w:val="en-GB"/>
              </w:rPr>
              <w:t>Awadwo</w:t>
            </w:r>
            <w:proofErr w:type="spellEnd"/>
            <w:r w:rsidRPr="00713214">
              <w:rPr>
                <w:rFonts w:ascii="Century Gothic" w:hAnsi="Century Gothic"/>
                <w:sz w:val="20"/>
                <w:szCs w:val="20"/>
                <w:lang w:val="en-GB"/>
              </w:rPr>
              <w:t xml:space="preserve"> Frimpong (DR/P,FC)</w:t>
            </w:r>
          </w:p>
        </w:tc>
      </w:tr>
      <w:tr w:rsidR="000A0F07" w:rsidRPr="00713214" w14:paraId="5B0E698E" w14:textId="77777777" w:rsidTr="00F56038">
        <w:tc>
          <w:tcPr>
            <w:tcW w:w="846" w:type="dxa"/>
            <w:shd w:val="clear" w:color="auto" w:fill="auto"/>
          </w:tcPr>
          <w:p w14:paraId="1528F149"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EBD3EC8" w14:textId="0A9EF8F0"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The Role of the Forestry Commission in relation to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1D1E608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Forestry Commission is responsible for the regulation of utilization of forest and wildlife resources, the conservation and management of those resources and the coordination of policies related to them.</w:t>
            </w:r>
          </w:p>
          <w:p w14:paraId="316963F9" w14:textId="0FC0C1FE"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Forestry Commission is aware of the Ghana Landscape Restoration and Small-Scale Mining Project and the Ghana Artisanal Small-scale Mining Formalization Project (</w:t>
            </w:r>
            <w:r w:rsidR="003A4A22" w:rsidRPr="00713214">
              <w:rPr>
                <w:rFonts w:ascii="Century Gothic" w:hAnsi="Century Gothic"/>
                <w:sz w:val="20"/>
                <w:szCs w:val="20"/>
                <w:lang w:val="en-GB"/>
              </w:rPr>
              <w:t>GLRSSMP</w:t>
            </w:r>
            <w:r w:rsidRPr="00713214">
              <w:rPr>
                <w:rFonts w:ascii="Century Gothic" w:hAnsi="Century Gothic"/>
                <w:sz w:val="20"/>
                <w:szCs w:val="20"/>
                <w:lang w:val="en-GB"/>
              </w:rPr>
              <w:t>).</w:t>
            </w:r>
          </w:p>
          <w:p w14:paraId="332D0DE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FC finds it necessary to bring on board these projects the Safeguard Officers of the Commission.</w:t>
            </w:r>
          </w:p>
          <w:p w14:paraId="627AB3C6"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Forestry Commission welcomes the project and the purpose of the stakeholder engagement</w:t>
            </w:r>
          </w:p>
          <w:p w14:paraId="184FABD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FC sees a lot of synergies between these projects and the operations of the Forestry Commission, particularly relating to these projects: The Sustainable Land and Water Management Project, Ghana Forest Investment Project (Engaging Local Community), Ghana Cocoa Forest REDD+ Project by AfDB, and Enhancing Natural Forest and Agroforestry Landscapes Project</w:t>
            </w:r>
          </w:p>
          <w:p w14:paraId="43811D91"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FC would want the project to be looked at in the multi-faceted approach. How are existing projects being undertaken will be affected or contributed to these projects</w:t>
            </w:r>
          </w:p>
          <w:p w14:paraId="4B582D2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There is the need for reduction of poverty in the communities. The FC is currently running some projects in the communities. It is good the ESMF/RF Consultant understands these projects.</w:t>
            </w:r>
          </w:p>
          <w:p w14:paraId="10C9E79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FC is also working on the FIP</w:t>
            </w:r>
          </w:p>
          <w:p w14:paraId="2CC6A0A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EBF74FD" w14:textId="77777777" w:rsidTr="00F56038">
        <w:tc>
          <w:tcPr>
            <w:tcW w:w="846" w:type="dxa"/>
            <w:shd w:val="clear" w:color="auto" w:fill="DBE5F1"/>
          </w:tcPr>
          <w:p w14:paraId="52F4579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02D0D7A8"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Safeguard issues relating to the FIP:</w:t>
            </w:r>
          </w:p>
          <w:p w14:paraId="20EE0A6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FIP is to restore degraded lands hence there weren’t many concerns. The project involves the rehabilitation of mining sites. Possible sites have been identified for the restoration.</w:t>
            </w:r>
          </w:p>
          <w:p w14:paraId="6712822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Clearly, there were positive impacts trying to repair what has been damaged.</w:t>
            </w:r>
          </w:p>
          <w:p w14:paraId="4C18673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FIP is mainly located in the </w:t>
            </w:r>
            <w:proofErr w:type="spellStart"/>
            <w:r w:rsidRPr="00713214">
              <w:rPr>
                <w:rFonts w:ascii="Century Gothic" w:hAnsi="Century Gothic"/>
                <w:sz w:val="20"/>
                <w:szCs w:val="20"/>
                <w:lang w:val="en-GB"/>
              </w:rPr>
              <w:t>Brong</w:t>
            </w:r>
            <w:proofErr w:type="spellEnd"/>
            <w:r w:rsidRPr="00713214">
              <w:rPr>
                <w:rFonts w:ascii="Century Gothic" w:hAnsi="Century Gothic"/>
                <w:sz w:val="20"/>
                <w:szCs w:val="20"/>
                <w:lang w:val="en-GB"/>
              </w:rPr>
              <w:t xml:space="preserve"> Ahafo and Western Regions. In Prestea there weren’t much degradation. In Tarkwa trees were planted.</w:t>
            </w:r>
          </w:p>
          <w:p w14:paraId="5F3B85C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FIP started in 2010 and should have ended December 2020 but has been extended to 2023</w:t>
            </w:r>
          </w:p>
          <w:p w14:paraId="098858B3"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146893C2" w14:textId="77777777" w:rsidTr="00F56038">
        <w:tc>
          <w:tcPr>
            <w:tcW w:w="846" w:type="dxa"/>
            <w:shd w:val="clear" w:color="auto" w:fill="auto"/>
          </w:tcPr>
          <w:p w14:paraId="21F7DCF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3CE4950C" w14:textId="70DEE69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The FC’s perspective of land reclamation and rehabilitation under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 xml:space="preserve"> and ownership of reclaimed and rehabilitated land:</w:t>
            </w:r>
          </w:p>
          <w:p w14:paraId="2836B25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 Under the FIP, the Consultant recommended only reserved areas. When you move to off-reserve areas there will be issues.</w:t>
            </w:r>
          </w:p>
          <w:p w14:paraId="5565A527"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After reclamation of off-reserved areas by government it shall remain the property of the </w:t>
            </w:r>
            <w:proofErr w:type="gramStart"/>
            <w:r w:rsidRPr="00713214">
              <w:rPr>
                <w:rFonts w:ascii="Century Gothic" w:hAnsi="Century Gothic"/>
                <w:sz w:val="20"/>
                <w:szCs w:val="20"/>
                <w:lang w:val="en-GB"/>
              </w:rPr>
              <w:t>land owners</w:t>
            </w:r>
            <w:proofErr w:type="gramEnd"/>
            <w:r w:rsidRPr="00713214">
              <w:rPr>
                <w:rFonts w:ascii="Century Gothic" w:hAnsi="Century Gothic"/>
                <w:sz w:val="20"/>
                <w:szCs w:val="20"/>
                <w:lang w:val="en-GB"/>
              </w:rPr>
              <w:t>.</w:t>
            </w:r>
          </w:p>
          <w:p w14:paraId="377D9D5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Under the FIP, the FC has tried to stay off this controversy that will arise if government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reclaim off-reserve areas</w:t>
            </w:r>
          </w:p>
          <w:p w14:paraId="6908DF3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680EA188" w14:textId="77777777" w:rsidTr="00F56038">
        <w:tc>
          <w:tcPr>
            <w:tcW w:w="846" w:type="dxa"/>
            <w:shd w:val="clear" w:color="auto" w:fill="DBE5F1"/>
          </w:tcPr>
          <w:p w14:paraId="0AF92B3C"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13FC414A"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Some key concerns of the Forestry Commission</w:t>
            </w:r>
            <w:r w:rsidRPr="00713214">
              <w:rPr>
                <w:rFonts w:ascii="Century Gothic" w:hAnsi="Century Gothic"/>
                <w:sz w:val="20"/>
                <w:szCs w:val="20"/>
                <w:lang w:val="en-GB"/>
              </w:rPr>
              <w:t>:</w:t>
            </w:r>
          </w:p>
          <w:p w14:paraId="4F6178F7"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What concerns the FC is mining in productive forest reserves which are given to Large Scale Mining companies</w:t>
            </w:r>
          </w:p>
          <w:p w14:paraId="696A87B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FC plant trees, so where tree planting issues come up then it is their mandate.</w:t>
            </w:r>
          </w:p>
          <w:p w14:paraId="36E4D46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If the Mineral Commission is giving out concessions, they need to work out the restoration plan.</w:t>
            </w:r>
          </w:p>
          <w:p w14:paraId="03B5C00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Under the MMIP they used part of the rehabilitation fund which was distributed for livelihood at </w:t>
            </w:r>
            <w:proofErr w:type="spellStart"/>
            <w:r w:rsidRPr="00713214">
              <w:rPr>
                <w:rFonts w:ascii="Century Gothic" w:hAnsi="Century Gothic"/>
                <w:sz w:val="20"/>
                <w:szCs w:val="20"/>
                <w:lang w:val="en-GB"/>
              </w:rPr>
              <w:t>Ayamfuri</w:t>
            </w:r>
            <w:proofErr w:type="spellEnd"/>
            <w:r w:rsidRPr="00713214">
              <w:rPr>
                <w:rFonts w:ascii="Century Gothic" w:hAnsi="Century Gothic"/>
                <w:sz w:val="20"/>
                <w:szCs w:val="20"/>
                <w:lang w:val="en-GB"/>
              </w:rPr>
              <w:t xml:space="preserve"> </w:t>
            </w:r>
            <w:proofErr w:type="gramStart"/>
            <w:r w:rsidRPr="00713214">
              <w:rPr>
                <w:rFonts w:ascii="Century Gothic" w:hAnsi="Century Gothic"/>
                <w:sz w:val="20"/>
                <w:szCs w:val="20"/>
                <w:lang w:val="en-GB"/>
              </w:rPr>
              <w:t>and also</w:t>
            </w:r>
            <w:proofErr w:type="gramEnd"/>
            <w:r w:rsidRPr="00713214">
              <w:rPr>
                <w:rFonts w:ascii="Century Gothic" w:hAnsi="Century Gothic"/>
                <w:sz w:val="20"/>
                <w:szCs w:val="20"/>
                <w:lang w:val="en-GB"/>
              </w:rPr>
              <w:t xml:space="preserve"> raised large palm seedlings.</w:t>
            </w:r>
          </w:p>
          <w:p w14:paraId="6E95688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FC Comes In where rehabilitation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be done</w:t>
            </w:r>
          </w:p>
          <w:p w14:paraId="74D7A03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No Small-scale mining supposed to take place in forest </w:t>
            </w:r>
            <w:proofErr w:type="gramStart"/>
            <w:r w:rsidRPr="00713214">
              <w:rPr>
                <w:rFonts w:ascii="Century Gothic" w:hAnsi="Century Gothic"/>
                <w:sz w:val="20"/>
                <w:szCs w:val="20"/>
                <w:lang w:val="en-GB"/>
              </w:rPr>
              <w:t>reserves</w:t>
            </w:r>
            <w:proofErr w:type="gramEnd"/>
            <w:r w:rsidRPr="00713214">
              <w:rPr>
                <w:rFonts w:ascii="Century Gothic" w:hAnsi="Century Gothic"/>
                <w:sz w:val="20"/>
                <w:szCs w:val="20"/>
                <w:lang w:val="en-GB"/>
              </w:rPr>
              <w:t xml:space="preserve"> so livelihoods restoration issues don’t arise here.</w:t>
            </w:r>
          </w:p>
          <w:p w14:paraId="0F29449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 the future, the FC will need the safeguards support in terms of environmental engineering for the construction civil works as part of land restoration measures.</w:t>
            </w:r>
          </w:p>
          <w:p w14:paraId="3D39A8D4"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815C4AA" w14:textId="77777777" w:rsidTr="00F56038">
        <w:tc>
          <w:tcPr>
            <w:tcW w:w="846" w:type="dxa"/>
            <w:shd w:val="clear" w:color="auto" w:fill="auto"/>
          </w:tcPr>
          <w:p w14:paraId="1457DA6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0962DF97"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Forestry Commission’s experience under the FC-</w:t>
            </w:r>
            <w:proofErr w:type="spellStart"/>
            <w:r w:rsidRPr="00713214">
              <w:rPr>
                <w:rFonts w:ascii="Century Gothic" w:hAnsi="Century Gothic"/>
                <w:b/>
                <w:bCs/>
                <w:sz w:val="20"/>
                <w:szCs w:val="20"/>
                <w:lang w:val="en-GB"/>
              </w:rPr>
              <w:t>GhREDD</w:t>
            </w:r>
            <w:proofErr w:type="spellEnd"/>
            <w:r w:rsidRPr="00713214">
              <w:rPr>
                <w:rFonts w:ascii="Century Gothic" w:hAnsi="Century Gothic"/>
                <w:b/>
                <w:bCs/>
                <w:sz w:val="20"/>
                <w:szCs w:val="20"/>
                <w:lang w:val="en-GB"/>
              </w:rPr>
              <w:t xml:space="preserve"> Project:</w:t>
            </w:r>
          </w:p>
          <w:p w14:paraId="3128577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w:t>
            </w:r>
            <w:proofErr w:type="spellStart"/>
            <w:r w:rsidRPr="00713214">
              <w:rPr>
                <w:rFonts w:ascii="Century Gothic" w:hAnsi="Century Gothic"/>
                <w:sz w:val="20"/>
                <w:szCs w:val="20"/>
                <w:lang w:val="en-GB"/>
              </w:rPr>
              <w:t>GhREDD+Climate</w:t>
            </w:r>
            <w:proofErr w:type="spellEnd"/>
            <w:r w:rsidRPr="00713214">
              <w:rPr>
                <w:rFonts w:ascii="Century Gothic" w:hAnsi="Century Gothic"/>
                <w:sz w:val="20"/>
                <w:szCs w:val="20"/>
                <w:lang w:val="en-GB"/>
              </w:rPr>
              <w:t xml:space="preserve"> change mitigation plan started in 2008. ESMF and RPF were done for this project</w:t>
            </w:r>
          </w:p>
          <w:p w14:paraId="73B0E94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safeguard instruments helped streamline consultation and participation with government agencies, NGOs etc</w:t>
            </w:r>
          </w:p>
          <w:p w14:paraId="64F2B36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safeguards instruments also helped to reduce displacement.</w:t>
            </w:r>
          </w:p>
          <w:p w14:paraId="4DD8F8B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programme is designed for 10 years</w:t>
            </w:r>
          </w:p>
          <w:p w14:paraId="17CB5CB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What are the transitions?</w:t>
            </w:r>
          </w:p>
          <w:p w14:paraId="6FB02A66"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How to reduce grievances</w:t>
            </w:r>
          </w:p>
          <w:p w14:paraId="5457700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Participation of both sexes (gender aspects)</w:t>
            </w:r>
          </w:p>
          <w:p w14:paraId="3972C39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Plan for vulnerable groups</w:t>
            </w:r>
          </w:p>
          <w:p w14:paraId="02C6776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On the environmental side, mixed plantation to help in the restoration efforts</w:t>
            </w:r>
          </w:p>
          <w:p w14:paraId="12DECA4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Cocoa and share programs</w:t>
            </w:r>
          </w:p>
          <w:p w14:paraId="08032AA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How riverine or water courses are treated considering water quality and treatment</w:t>
            </w:r>
          </w:p>
          <w:p w14:paraId="7C879111"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Habitat loss in the forest areas</w:t>
            </w:r>
          </w:p>
          <w:p w14:paraId="77D541E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How benefits are shared to ensure whoever has performed is rewarded</w:t>
            </w:r>
          </w:p>
          <w:p w14:paraId="4B4EC13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Safeguard information system and harmonization</w:t>
            </w:r>
          </w:p>
          <w:p w14:paraId="27583E8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project is in cocoa growing areas, Northern Savanah, Mangrove, Transition Belt and High Forest Zones.</w:t>
            </w:r>
          </w:p>
          <w:p w14:paraId="7F63235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Biodiversity Conservation is the </w:t>
            </w:r>
            <w:proofErr w:type="spellStart"/>
            <w:r w:rsidRPr="00713214">
              <w:rPr>
                <w:rFonts w:ascii="Century Gothic" w:hAnsi="Century Gothic"/>
                <w:sz w:val="20"/>
                <w:szCs w:val="20"/>
                <w:lang w:val="en-GB"/>
              </w:rPr>
              <w:t>Oti</w:t>
            </w:r>
            <w:proofErr w:type="spellEnd"/>
            <w:r w:rsidRPr="00713214">
              <w:rPr>
                <w:rFonts w:ascii="Century Gothic" w:hAnsi="Century Gothic"/>
                <w:sz w:val="20"/>
                <w:szCs w:val="20"/>
                <w:lang w:val="en-GB"/>
              </w:rPr>
              <w:t xml:space="preserve"> Region</w:t>
            </w:r>
          </w:p>
          <w:p w14:paraId="1950D00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GhREDD</w:t>
            </w:r>
            <w:proofErr w:type="spellEnd"/>
            <w:r w:rsidRPr="00713214">
              <w:rPr>
                <w:rFonts w:ascii="Century Gothic" w:hAnsi="Century Gothic"/>
                <w:sz w:val="20"/>
                <w:szCs w:val="20"/>
                <w:lang w:val="en-GB"/>
              </w:rPr>
              <w:t>+ has a whole institutional arrangement working with decentralization</w:t>
            </w:r>
          </w:p>
          <w:p w14:paraId="4C4A42C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Climate change enhancement to account for carbon reduction.</w:t>
            </w:r>
          </w:p>
          <w:p w14:paraId="57F0FE7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are plantations on the ground</w:t>
            </w:r>
          </w:p>
          <w:p w14:paraId="535F3F8C"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FE5B251" w14:textId="77777777" w:rsidTr="00F56038">
        <w:tc>
          <w:tcPr>
            <w:tcW w:w="846" w:type="dxa"/>
            <w:shd w:val="clear" w:color="auto" w:fill="DBE5F1"/>
          </w:tcPr>
          <w:p w14:paraId="46266953"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4AA37E80"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The Forestry Commission’s experience under the Sustainable Land and Water Management Project</w:t>
            </w:r>
            <w:r w:rsidRPr="00713214">
              <w:rPr>
                <w:rFonts w:ascii="Century Gothic" w:hAnsi="Century Gothic"/>
                <w:sz w:val="20"/>
                <w:szCs w:val="20"/>
                <w:lang w:val="en-GB"/>
              </w:rPr>
              <w:t>:</w:t>
            </w:r>
          </w:p>
          <w:p w14:paraId="7D38DD2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Sustainable Land and Water Management Project is being implemented by MESTI, MOFA, EPA and </w:t>
            </w:r>
            <w:r w:rsidR="00462DDF" w:rsidRPr="00713214">
              <w:rPr>
                <w:rFonts w:ascii="Century Gothic" w:hAnsi="Century Gothic"/>
                <w:sz w:val="20"/>
                <w:szCs w:val="20"/>
                <w:lang w:val="en-GB"/>
              </w:rPr>
              <w:t xml:space="preserve">FSD and WD of the </w:t>
            </w:r>
            <w:r w:rsidRPr="00713214">
              <w:rPr>
                <w:rFonts w:ascii="Century Gothic" w:hAnsi="Century Gothic"/>
                <w:sz w:val="20"/>
                <w:szCs w:val="20"/>
                <w:lang w:val="en-GB"/>
              </w:rPr>
              <w:t>FC</w:t>
            </w:r>
          </w:p>
          <w:p w14:paraId="0989D7A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project involves forest restoration, wildlife protection, provision of boreholes etc. Environmental and Social Safeguard instruments were prepared for this project.</w:t>
            </w:r>
          </w:p>
          <w:p w14:paraId="0823B08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project is supposed to end in November 2020 but have been extended for six (6) months.</w:t>
            </w:r>
          </w:p>
          <w:p w14:paraId="5C384372"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This project will be replaced by the GLRSSMP.</w:t>
            </w:r>
          </w:p>
          <w:p w14:paraId="758057C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Under an IDA funding, the project will cover the Northern and Transition areas</w:t>
            </w:r>
          </w:p>
          <w:p w14:paraId="57B49F06" w14:textId="32412D56"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There is an </w:t>
            </w:r>
            <w:r w:rsidR="00462DDF" w:rsidRPr="00713214">
              <w:rPr>
                <w:rFonts w:ascii="Century Gothic" w:hAnsi="Century Gothic"/>
                <w:sz w:val="20"/>
                <w:szCs w:val="20"/>
                <w:lang w:val="en-GB"/>
              </w:rPr>
              <w:t>ongoing discussion</w:t>
            </w:r>
            <w:r w:rsidRPr="00713214">
              <w:rPr>
                <w:rFonts w:ascii="Century Gothic" w:hAnsi="Century Gothic"/>
                <w:sz w:val="20"/>
                <w:szCs w:val="20"/>
                <w:lang w:val="en-GB"/>
              </w:rPr>
              <w:t xml:space="preserve"> to integrate the GLRSSMP with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w:t>
            </w:r>
          </w:p>
          <w:p w14:paraId="47457D53"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1F80D7FF" w14:textId="77777777" w:rsidTr="00F56038">
        <w:tc>
          <w:tcPr>
            <w:tcW w:w="846" w:type="dxa"/>
            <w:shd w:val="clear" w:color="auto" w:fill="auto"/>
          </w:tcPr>
          <w:p w14:paraId="39F6AD1C"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475BE34A"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Forestry Commissions experience with the Bole Landscape:</w:t>
            </w:r>
          </w:p>
          <w:p w14:paraId="2B2B58BD" w14:textId="09750719"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Bole Landscape: Under the Bui Project, Environmental and Social Safeguard Instruments were done. The Bole Landscape has mining issues. There is also the Bui National Park in the area being managed by the </w:t>
            </w:r>
            <w:proofErr w:type="gramStart"/>
            <w:r w:rsidRPr="00713214">
              <w:rPr>
                <w:rFonts w:ascii="Century Gothic" w:hAnsi="Century Gothic"/>
                <w:sz w:val="20"/>
                <w:szCs w:val="20"/>
                <w:lang w:val="en-GB"/>
              </w:rPr>
              <w:t>Wild Life</w:t>
            </w:r>
            <w:proofErr w:type="gramEnd"/>
            <w:r w:rsidRPr="00713214">
              <w:rPr>
                <w:rFonts w:ascii="Century Gothic" w:hAnsi="Century Gothic"/>
                <w:sz w:val="20"/>
                <w:szCs w:val="20"/>
                <w:lang w:val="en-GB"/>
              </w:rPr>
              <w:t xml:space="preserve"> Division of the FC. It is appropriate that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ESMF/RPF pays attention to issues under the Bole Landscape.</w:t>
            </w:r>
          </w:p>
          <w:p w14:paraId="38F80FBF"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68074B7" w14:textId="77777777" w:rsidTr="00F56038">
        <w:tc>
          <w:tcPr>
            <w:tcW w:w="846" w:type="dxa"/>
            <w:shd w:val="clear" w:color="auto" w:fill="DBE5F1"/>
          </w:tcPr>
          <w:p w14:paraId="2CEB21A9"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537729EF"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The Forestry Commission’s perspective on Baseline indicators with respect to the impacts of small-scale mining: </w:t>
            </w:r>
          </w:p>
          <w:p w14:paraId="1D9091F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Small-scale mining is not allowed in forest reserves. Their operations are in off-reserves, which are under the Minerals Commission.</w:t>
            </w:r>
          </w:p>
          <w:p w14:paraId="4E3D5A6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From the perspective of the FC, the baseline is zero. Generally, such miners use shovels and do not cause major impacts unless recently they began to use excavators.</w:t>
            </w:r>
          </w:p>
          <w:p w14:paraId="22C2ADF7"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Better statistics can be obtained from Minerals Commission. Data on emissions contribution to mining could also be obtained as well as threats to forest reserves and biodiversity.</w:t>
            </w:r>
          </w:p>
          <w:p w14:paraId="2198903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Some of the mining pits are in the forest reserves</w:t>
            </w:r>
          </w:p>
          <w:p w14:paraId="74E112E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NREG has done some work on this and can be obtained from Mr Richard </w:t>
            </w:r>
            <w:proofErr w:type="spellStart"/>
            <w:r w:rsidRPr="00713214">
              <w:rPr>
                <w:rFonts w:ascii="Century Gothic" w:hAnsi="Century Gothic"/>
                <w:sz w:val="20"/>
                <w:szCs w:val="20"/>
                <w:lang w:val="en-GB"/>
              </w:rPr>
              <w:t>Afenu</w:t>
            </w:r>
            <w:proofErr w:type="spellEnd"/>
            <w:r w:rsidRPr="00713214">
              <w:rPr>
                <w:rFonts w:ascii="Century Gothic" w:hAnsi="Century Gothic"/>
                <w:sz w:val="20"/>
                <w:szCs w:val="20"/>
                <w:lang w:val="en-GB"/>
              </w:rPr>
              <w:t>.</w:t>
            </w:r>
          </w:p>
          <w:p w14:paraId="799FE77C"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 </w:t>
            </w:r>
          </w:p>
        </w:tc>
      </w:tr>
      <w:tr w:rsidR="000A0F07" w:rsidRPr="00713214" w14:paraId="68EF2CE5" w14:textId="77777777" w:rsidTr="00F56038">
        <w:tc>
          <w:tcPr>
            <w:tcW w:w="846" w:type="dxa"/>
            <w:shd w:val="clear" w:color="auto" w:fill="auto"/>
          </w:tcPr>
          <w:p w14:paraId="090A3CE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8CFABD5"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Forestry Commission’s view on review of mining legislation in forest reserves:</w:t>
            </w:r>
          </w:p>
          <w:p w14:paraId="01FFE78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If we say we will allow small scale mining in forest </w:t>
            </w:r>
            <w:proofErr w:type="gramStart"/>
            <w:r w:rsidRPr="00713214">
              <w:rPr>
                <w:rFonts w:ascii="Century Gothic" w:hAnsi="Century Gothic"/>
                <w:sz w:val="20"/>
                <w:szCs w:val="20"/>
                <w:lang w:val="en-GB"/>
              </w:rPr>
              <w:t>reserves</w:t>
            </w:r>
            <w:proofErr w:type="gramEnd"/>
            <w:r w:rsidRPr="00713214">
              <w:rPr>
                <w:rFonts w:ascii="Century Gothic" w:hAnsi="Century Gothic"/>
                <w:sz w:val="20"/>
                <w:szCs w:val="20"/>
                <w:lang w:val="en-GB"/>
              </w:rPr>
              <w:t xml:space="preserve"> we will not have forest in Ghana.</w:t>
            </w:r>
          </w:p>
          <w:p w14:paraId="5161845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If we have large scale mining in forest reserves the FC can restrict them. For small scale mining of 25 acres, they will be too many.</w:t>
            </w:r>
          </w:p>
          <w:p w14:paraId="251E480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Small scale mining should never be allowed in forest reserves.</w:t>
            </w:r>
          </w:p>
          <w:p w14:paraId="15BE509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forests also provide and </w:t>
            </w:r>
            <w:proofErr w:type="gramStart"/>
            <w:r w:rsidRPr="00713214">
              <w:rPr>
                <w:rFonts w:ascii="Century Gothic" w:hAnsi="Century Gothic"/>
                <w:sz w:val="20"/>
                <w:szCs w:val="20"/>
                <w:lang w:val="en-GB"/>
              </w:rPr>
              <w:t>micro climate</w:t>
            </w:r>
            <w:proofErr w:type="gramEnd"/>
            <w:r w:rsidRPr="00713214">
              <w:rPr>
                <w:rFonts w:ascii="Century Gothic" w:hAnsi="Century Gothic"/>
                <w:sz w:val="20"/>
                <w:szCs w:val="20"/>
                <w:lang w:val="en-GB"/>
              </w:rPr>
              <w:t xml:space="preserve"> and serves as sources of food.</w:t>
            </w:r>
          </w:p>
          <w:p w14:paraId="4127A4F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We need to put in stricter measures. The small-scale miners mainly think of money and they don’t think about the environment.</w:t>
            </w:r>
          </w:p>
          <w:p w14:paraId="28EFD92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behaviour of small-scale miners cannot be controlled. Considering of allowing them in forest reserves is not the way to go</w:t>
            </w:r>
          </w:p>
          <w:p w14:paraId="146B06C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It is very important to think of the value of our forests and biodiversity and not readily think of mining in the forest areas with the hope that a better technology will be a solution. There is the need to set out priorities right.</w:t>
            </w:r>
          </w:p>
        </w:tc>
      </w:tr>
      <w:tr w:rsidR="000A0F07" w:rsidRPr="00713214" w14:paraId="16531B03" w14:textId="77777777" w:rsidTr="00F56038">
        <w:tc>
          <w:tcPr>
            <w:tcW w:w="846" w:type="dxa"/>
            <w:shd w:val="clear" w:color="auto" w:fill="DBE5F1"/>
          </w:tcPr>
          <w:p w14:paraId="3A9A4707"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4BA3985B"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The Forestry Commission’s view on some social impacts from small scale mining and mitigation measures</w:t>
            </w:r>
            <w:r w:rsidRPr="00713214">
              <w:rPr>
                <w:rFonts w:ascii="Century Gothic" w:hAnsi="Century Gothic"/>
                <w:sz w:val="20"/>
                <w:szCs w:val="20"/>
                <w:lang w:val="en-GB"/>
              </w:rPr>
              <w:t>:</w:t>
            </w:r>
          </w:p>
          <w:p w14:paraId="5E18B977"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One key livelihood area to consider is water. Using water to wash gold is major social issue for the communities. This situation is very alarming in </w:t>
            </w:r>
            <w:proofErr w:type="spellStart"/>
            <w:r w:rsidRPr="00713214">
              <w:rPr>
                <w:rFonts w:ascii="Century Gothic" w:hAnsi="Century Gothic"/>
                <w:sz w:val="20"/>
                <w:szCs w:val="20"/>
                <w:lang w:val="en-GB"/>
              </w:rPr>
              <w:t>Tontokrom</w:t>
            </w:r>
            <w:proofErr w:type="spellEnd"/>
            <w:r w:rsidRPr="00713214">
              <w:rPr>
                <w:rFonts w:ascii="Century Gothic" w:hAnsi="Century Gothic"/>
                <w:sz w:val="20"/>
                <w:szCs w:val="20"/>
                <w:lang w:val="en-GB"/>
              </w:rPr>
              <w:t>.</w:t>
            </w:r>
          </w:p>
          <w:p w14:paraId="75900556" w14:textId="5FFA2BD3"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Small scale miners should create their own water system. The price of water is higher than fuel. If we should begin to import water in the </w:t>
            </w:r>
            <w:proofErr w:type="gramStart"/>
            <w:r w:rsidRPr="00713214">
              <w:rPr>
                <w:rFonts w:ascii="Century Gothic" w:hAnsi="Century Gothic"/>
                <w:sz w:val="20"/>
                <w:szCs w:val="20"/>
                <w:lang w:val="en-GB"/>
              </w:rPr>
              <w:t>country</w:t>
            </w:r>
            <w:proofErr w:type="gramEnd"/>
            <w:r w:rsidRPr="00713214">
              <w:rPr>
                <w:rFonts w:ascii="Century Gothic" w:hAnsi="Century Gothic"/>
                <w:sz w:val="20"/>
                <w:szCs w:val="20"/>
                <w:lang w:val="en-GB"/>
              </w:rPr>
              <w:t xml:space="preserve"> it will be problematic.</w:t>
            </w:r>
          </w:p>
          <w:p w14:paraId="31299EC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Treating heavy metals polluted water is a threatening danger to the communities.</w:t>
            </w:r>
          </w:p>
          <w:p w14:paraId="24BD909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Currently the FC allows 2% of forest reserves for mining. Seventeen (17) companies have been given the right to prospect but only five (5) are operating now.</w:t>
            </w:r>
          </w:p>
          <w:p w14:paraId="176199B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111BE08E" w14:textId="77777777" w:rsidTr="00F56038">
        <w:tc>
          <w:tcPr>
            <w:tcW w:w="846" w:type="dxa"/>
            <w:shd w:val="clear" w:color="auto" w:fill="auto"/>
          </w:tcPr>
          <w:p w14:paraId="0D3FFC8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AC7E151"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7D29EA78" w14:textId="77777777" w:rsidTr="00F56038">
        <w:tc>
          <w:tcPr>
            <w:tcW w:w="846" w:type="dxa"/>
            <w:shd w:val="clear" w:color="auto" w:fill="DBE5F1"/>
          </w:tcPr>
          <w:p w14:paraId="7582727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4</w:t>
            </w:r>
          </w:p>
        </w:tc>
        <w:tc>
          <w:tcPr>
            <w:tcW w:w="8170" w:type="dxa"/>
            <w:shd w:val="clear" w:color="auto" w:fill="DBE5F1"/>
          </w:tcPr>
          <w:p w14:paraId="286D1E23"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GHANA WATER COMPANY LTD (GWCL), 27.05.2020</w:t>
            </w:r>
          </w:p>
        </w:tc>
      </w:tr>
      <w:tr w:rsidR="000A0F07" w:rsidRPr="00713214" w14:paraId="1A09EDC7" w14:textId="77777777" w:rsidTr="00F56038">
        <w:tc>
          <w:tcPr>
            <w:tcW w:w="846" w:type="dxa"/>
            <w:shd w:val="clear" w:color="auto" w:fill="auto"/>
          </w:tcPr>
          <w:p w14:paraId="4C1501E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CF765D1"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Persons Consulted: Mrs Margaret </w:t>
            </w:r>
            <w:proofErr w:type="spellStart"/>
            <w:r w:rsidRPr="00713214">
              <w:rPr>
                <w:rFonts w:ascii="Century Gothic" w:hAnsi="Century Gothic"/>
                <w:sz w:val="20"/>
                <w:szCs w:val="20"/>
                <w:lang w:val="en-GB"/>
              </w:rPr>
              <w:t>Macaulley</w:t>
            </w:r>
            <w:proofErr w:type="spellEnd"/>
            <w:r w:rsidRPr="00713214">
              <w:rPr>
                <w:rFonts w:ascii="Century Gothic" w:hAnsi="Century Gothic"/>
                <w:sz w:val="20"/>
                <w:szCs w:val="20"/>
                <w:lang w:val="en-GB"/>
              </w:rPr>
              <w:t xml:space="preserve"> (CM-WQA), John E. </w:t>
            </w:r>
            <w:proofErr w:type="spellStart"/>
            <w:r w:rsidRPr="00713214">
              <w:rPr>
                <w:rFonts w:ascii="Century Gothic" w:hAnsi="Century Gothic"/>
                <w:sz w:val="20"/>
                <w:szCs w:val="20"/>
                <w:lang w:val="en-GB"/>
              </w:rPr>
              <w:t>Kwofie</w:t>
            </w:r>
            <w:proofErr w:type="spellEnd"/>
            <w:r w:rsidRPr="00713214">
              <w:rPr>
                <w:rFonts w:ascii="Century Gothic" w:hAnsi="Century Gothic"/>
                <w:sz w:val="20"/>
                <w:szCs w:val="20"/>
                <w:lang w:val="en-GB"/>
              </w:rPr>
              <w:t xml:space="preserve"> (Manager, Operations), Hanson Mensah </w:t>
            </w:r>
            <w:proofErr w:type="spellStart"/>
            <w:r w:rsidRPr="00713214">
              <w:rPr>
                <w:rFonts w:ascii="Century Gothic" w:hAnsi="Century Gothic"/>
                <w:sz w:val="20"/>
                <w:szCs w:val="20"/>
                <w:lang w:val="en-GB"/>
              </w:rPr>
              <w:t>Akuetteh</w:t>
            </w:r>
            <w:proofErr w:type="spellEnd"/>
            <w:r w:rsidRPr="00713214">
              <w:rPr>
                <w:rFonts w:ascii="Century Gothic" w:hAnsi="Century Gothic"/>
                <w:sz w:val="20"/>
                <w:szCs w:val="20"/>
                <w:lang w:val="en-GB"/>
              </w:rPr>
              <w:t xml:space="preserve"> (Manager), Mark </w:t>
            </w:r>
            <w:proofErr w:type="spellStart"/>
            <w:r w:rsidRPr="00713214">
              <w:rPr>
                <w:rFonts w:ascii="Century Gothic" w:hAnsi="Century Gothic"/>
                <w:sz w:val="20"/>
                <w:szCs w:val="20"/>
                <w:lang w:val="en-GB"/>
              </w:rPr>
              <w:t>Ayertey</w:t>
            </w:r>
            <w:proofErr w:type="spellEnd"/>
            <w:r w:rsidRPr="00713214">
              <w:rPr>
                <w:rFonts w:ascii="Century Gothic" w:hAnsi="Century Gothic"/>
                <w:sz w:val="20"/>
                <w:szCs w:val="20"/>
                <w:lang w:val="en-GB"/>
              </w:rPr>
              <w:t xml:space="preserve"> (WQAO)</w:t>
            </w:r>
          </w:p>
        </w:tc>
      </w:tr>
      <w:tr w:rsidR="000A0F07" w:rsidRPr="00713214" w14:paraId="375073C7" w14:textId="77777777" w:rsidTr="00F56038">
        <w:tc>
          <w:tcPr>
            <w:tcW w:w="846" w:type="dxa"/>
            <w:shd w:val="clear" w:color="auto" w:fill="DBE5F1"/>
          </w:tcPr>
          <w:p w14:paraId="09F39F8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23B7BF1"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GWCL operations and views on impacts from Small-Scale mining on their operations:</w:t>
            </w:r>
          </w:p>
          <w:p w14:paraId="1F0EC97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GWCL was happy with the step taken by Messrs EEMC to engage the GWCL</w:t>
            </w:r>
          </w:p>
          <w:p w14:paraId="15535F7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nowhere in the country where the GWCL source of water for their operations is not being affected</w:t>
            </w:r>
          </w:p>
          <w:p w14:paraId="3A829A38" w14:textId="7FE01BB0"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GWCL treatment plants and systems are designed based on a specific water quality so when the raw water quality is bad if</w:t>
            </w:r>
            <w:r w:rsidR="007E5110" w:rsidRPr="00713214">
              <w:rPr>
                <w:rFonts w:ascii="Century Gothic" w:hAnsi="Century Gothic"/>
                <w:sz w:val="20"/>
                <w:szCs w:val="20"/>
                <w:lang w:val="en-GB"/>
              </w:rPr>
              <w:t xml:space="preserve"> i</w:t>
            </w:r>
            <w:r w:rsidRPr="00713214">
              <w:rPr>
                <w:rFonts w:ascii="Century Gothic" w:hAnsi="Century Gothic"/>
                <w:sz w:val="20"/>
                <w:szCs w:val="20"/>
                <w:lang w:val="en-GB"/>
              </w:rPr>
              <w:t>t affects the GWCL operations and systems</w:t>
            </w:r>
          </w:p>
          <w:p w14:paraId="3F633A7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GWCL operations are based on Ghana Standard Board Water Quality</w:t>
            </w:r>
          </w:p>
          <w:p w14:paraId="5CC61B07"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Most of the sources where the GWCL gets its raw water have poor turbidity issues</w:t>
            </w:r>
          </w:p>
          <w:p w14:paraId="3707BFC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All over the country the operations of GWCL are being affected by the activities of small-scale mining activities</w:t>
            </w:r>
          </w:p>
          <w:p w14:paraId="3F55D04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 xml:space="preserve">Public health is more affected when water of good quality is not </w:t>
            </w:r>
            <w:proofErr w:type="gramStart"/>
            <w:r w:rsidRPr="00713214">
              <w:rPr>
                <w:rFonts w:ascii="Century Gothic" w:hAnsi="Century Gothic"/>
                <w:sz w:val="20"/>
                <w:szCs w:val="20"/>
                <w:lang w:val="en-GB"/>
              </w:rPr>
              <w:t>available</w:t>
            </w:r>
            <w:proofErr w:type="gramEnd"/>
            <w:r w:rsidRPr="00713214">
              <w:rPr>
                <w:rFonts w:ascii="Century Gothic" w:hAnsi="Century Gothic"/>
                <w:sz w:val="20"/>
                <w:szCs w:val="20"/>
                <w:lang w:val="en-GB"/>
              </w:rPr>
              <w:t xml:space="preserve"> and they have to resort to other sources of water.</w:t>
            </w:r>
          </w:p>
          <w:p w14:paraId="5A24CF9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GWCL experiences damage to treatment installations, breakdown of mechanical aspects with associated costs</w:t>
            </w:r>
          </w:p>
          <w:p w14:paraId="513DE2B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High raw water turbidity affects the GWCL water pumps. The pumps </w:t>
            </w:r>
            <w:proofErr w:type="gramStart"/>
            <w:r w:rsidRPr="00713214">
              <w:rPr>
                <w:rFonts w:ascii="Century Gothic" w:hAnsi="Century Gothic"/>
                <w:sz w:val="20"/>
                <w:szCs w:val="20"/>
                <w:lang w:val="en-GB"/>
              </w:rPr>
              <w:t>have to</w:t>
            </w:r>
            <w:proofErr w:type="gramEnd"/>
            <w:r w:rsidRPr="00713214">
              <w:rPr>
                <w:rFonts w:ascii="Century Gothic" w:hAnsi="Century Gothic"/>
                <w:sz w:val="20"/>
                <w:szCs w:val="20"/>
                <w:lang w:val="en-GB"/>
              </w:rPr>
              <w:t xml:space="preserve"> be regularly replaced. A typical example is the GWCL Water Treatment plant at </w:t>
            </w:r>
            <w:proofErr w:type="spellStart"/>
            <w:r w:rsidRPr="00713214">
              <w:rPr>
                <w:rFonts w:ascii="Century Gothic" w:hAnsi="Century Gothic"/>
                <w:sz w:val="20"/>
                <w:szCs w:val="20"/>
                <w:lang w:val="en-GB"/>
              </w:rPr>
              <w:t>Nchaban</w:t>
            </w:r>
            <w:proofErr w:type="spellEnd"/>
            <w:r w:rsidRPr="00713214">
              <w:rPr>
                <w:rFonts w:ascii="Century Gothic" w:hAnsi="Century Gothic"/>
                <w:sz w:val="20"/>
                <w:szCs w:val="20"/>
                <w:lang w:val="en-GB"/>
              </w:rPr>
              <w:t xml:space="preserve"> which serves the Central Region.</w:t>
            </w:r>
          </w:p>
          <w:p w14:paraId="4E2EC1F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Every year the GWCL </w:t>
            </w:r>
            <w:proofErr w:type="spellStart"/>
            <w:r w:rsidRPr="00713214">
              <w:rPr>
                <w:rFonts w:ascii="Century Gothic" w:hAnsi="Century Gothic"/>
                <w:sz w:val="20"/>
                <w:szCs w:val="20"/>
                <w:lang w:val="en-GB"/>
              </w:rPr>
              <w:t>Daboase</w:t>
            </w:r>
            <w:proofErr w:type="spellEnd"/>
            <w:r w:rsidRPr="00713214">
              <w:rPr>
                <w:rFonts w:ascii="Century Gothic" w:hAnsi="Century Gothic"/>
                <w:sz w:val="20"/>
                <w:szCs w:val="20"/>
                <w:lang w:val="en-GB"/>
              </w:rPr>
              <w:t xml:space="preserve"> plant is affected.</w:t>
            </w:r>
          </w:p>
          <w:p w14:paraId="72D52CB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w:t>
            </w:r>
            <w:proofErr w:type="spellStart"/>
            <w:r w:rsidRPr="00713214">
              <w:rPr>
                <w:rFonts w:ascii="Century Gothic" w:hAnsi="Century Gothic"/>
                <w:sz w:val="20"/>
                <w:szCs w:val="20"/>
                <w:lang w:val="en-GB"/>
              </w:rPr>
              <w:t>Obosoase</w:t>
            </w:r>
            <w:proofErr w:type="spellEnd"/>
            <w:r w:rsidRPr="00713214">
              <w:rPr>
                <w:rFonts w:ascii="Century Gothic" w:hAnsi="Century Gothic"/>
                <w:sz w:val="20"/>
                <w:szCs w:val="20"/>
                <w:lang w:val="en-GB"/>
              </w:rPr>
              <w:t xml:space="preserve"> plant which serves Sekondi-Takoradi. This plant is always down and the GWCL is compelled to buy new pumps.</w:t>
            </w:r>
          </w:p>
          <w:p w14:paraId="7721B448" w14:textId="524A7564"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w:t>
            </w:r>
            <w:proofErr w:type="spellStart"/>
            <w:r w:rsidRPr="00713214">
              <w:rPr>
                <w:rFonts w:ascii="Century Gothic" w:hAnsi="Century Gothic"/>
                <w:sz w:val="20"/>
                <w:szCs w:val="20"/>
                <w:lang w:val="en-GB"/>
              </w:rPr>
              <w:t>Osino</w:t>
            </w:r>
            <w:proofErr w:type="spellEnd"/>
            <w:r w:rsidRPr="00713214">
              <w:rPr>
                <w:rFonts w:ascii="Century Gothic" w:hAnsi="Century Gothic"/>
                <w:sz w:val="20"/>
                <w:szCs w:val="20"/>
                <w:lang w:val="en-GB"/>
              </w:rPr>
              <w:t xml:space="preserve"> plant in the Eastern Region has been forced to shut down as result of poor raw water quality challenges. The GWCL had to undertake dredging. Other areas such as </w:t>
            </w:r>
            <w:proofErr w:type="spellStart"/>
            <w:r w:rsidRPr="00713214">
              <w:rPr>
                <w:rFonts w:ascii="Century Gothic" w:hAnsi="Century Gothic"/>
                <w:sz w:val="20"/>
                <w:szCs w:val="20"/>
                <w:lang w:val="en-GB"/>
              </w:rPr>
              <w:t>Kyebi</w:t>
            </w:r>
            <w:proofErr w:type="spellEnd"/>
            <w:r w:rsidRPr="00713214">
              <w:rPr>
                <w:rFonts w:ascii="Century Gothic" w:hAnsi="Century Gothic"/>
                <w:sz w:val="20"/>
                <w:szCs w:val="20"/>
                <w:lang w:val="en-GB"/>
              </w:rPr>
              <w:t xml:space="preserve">, Bonsu, </w:t>
            </w:r>
            <w:proofErr w:type="spellStart"/>
            <w:r w:rsidRPr="00713214">
              <w:rPr>
                <w:rFonts w:ascii="Century Gothic" w:hAnsi="Century Gothic"/>
                <w:sz w:val="20"/>
                <w:szCs w:val="20"/>
                <w:lang w:val="en-GB"/>
              </w:rPr>
              <w:t>Odaso</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Osino</w:t>
            </w:r>
            <w:proofErr w:type="spellEnd"/>
            <w:r w:rsidR="007E5110" w:rsidRPr="00713214">
              <w:rPr>
                <w:rFonts w:ascii="Century Gothic" w:hAnsi="Century Gothic"/>
                <w:sz w:val="20"/>
                <w:szCs w:val="20"/>
                <w:lang w:val="en-GB"/>
              </w:rPr>
              <w:t>,</w:t>
            </w:r>
            <w:r w:rsidRPr="00713214">
              <w:rPr>
                <w:rFonts w:ascii="Century Gothic" w:hAnsi="Century Gothic"/>
                <w:sz w:val="20"/>
                <w:szCs w:val="20"/>
                <w:lang w:val="en-GB"/>
              </w:rPr>
              <w:t xml:space="preserve"> etc</w:t>
            </w:r>
            <w:r w:rsidR="007E5110" w:rsidRPr="00713214">
              <w:rPr>
                <w:rFonts w:ascii="Century Gothic" w:hAnsi="Century Gothic"/>
                <w:sz w:val="20"/>
                <w:szCs w:val="20"/>
                <w:lang w:val="en-GB"/>
              </w:rPr>
              <w:t>.,</w:t>
            </w:r>
            <w:r w:rsidRPr="00713214">
              <w:rPr>
                <w:rFonts w:ascii="Century Gothic" w:hAnsi="Century Gothic"/>
                <w:sz w:val="20"/>
                <w:szCs w:val="20"/>
                <w:lang w:val="en-GB"/>
              </w:rPr>
              <w:t xml:space="preserve"> are seriously affected.</w:t>
            </w:r>
          </w:p>
          <w:p w14:paraId="630E30C1"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GWCL have made several complains and reports to the Regional Ministers and Commanders but their support haven’t been satisfactory.</w:t>
            </w:r>
          </w:p>
          <w:p w14:paraId="32714D0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GWCL thinks there is a poor enforcement of existing laws hence the rampant small-scale mining activities leading to the pollution of water bodies.</w:t>
            </w:r>
          </w:p>
          <w:p w14:paraId="3FA4FB7B"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6EAA9714" w14:textId="77777777" w:rsidTr="00F56038">
        <w:tc>
          <w:tcPr>
            <w:tcW w:w="846" w:type="dxa"/>
            <w:shd w:val="clear" w:color="auto" w:fill="auto"/>
          </w:tcPr>
          <w:p w14:paraId="247667D2"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D79A48D"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26EBC043" w14:textId="77777777" w:rsidTr="00F56038">
        <w:tc>
          <w:tcPr>
            <w:tcW w:w="846" w:type="dxa"/>
            <w:shd w:val="clear" w:color="auto" w:fill="DBE5F1"/>
          </w:tcPr>
          <w:p w14:paraId="2172BCCC"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5</w:t>
            </w:r>
          </w:p>
        </w:tc>
        <w:tc>
          <w:tcPr>
            <w:tcW w:w="8170" w:type="dxa"/>
            <w:shd w:val="clear" w:color="auto" w:fill="DBE5F1"/>
          </w:tcPr>
          <w:p w14:paraId="49C1B28E"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PRECIOUS MINERALS MARKETING COMPANY LTD (PMMC), 28.05.2020</w:t>
            </w:r>
          </w:p>
        </w:tc>
      </w:tr>
      <w:tr w:rsidR="000A0F07" w:rsidRPr="00713214" w14:paraId="2B21AE85" w14:textId="77777777" w:rsidTr="00F56038">
        <w:tc>
          <w:tcPr>
            <w:tcW w:w="846" w:type="dxa"/>
            <w:shd w:val="clear" w:color="auto" w:fill="auto"/>
          </w:tcPr>
          <w:p w14:paraId="3D3B998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327E1CC0"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Persons Consulted: Mr. Venance Dey (DMD, PMMC), Ernest Asiedu Ode (Director, Corporate Planning, PMMC), Donatus </w:t>
            </w:r>
            <w:proofErr w:type="spellStart"/>
            <w:r w:rsidRPr="00713214">
              <w:rPr>
                <w:rFonts w:ascii="Century Gothic" w:hAnsi="Century Gothic"/>
                <w:sz w:val="20"/>
                <w:szCs w:val="20"/>
                <w:lang w:val="en-GB"/>
              </w:rPr>
              <w:t>Asusko</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Teleweal</w:t>
            </w:r>
            <w:proofErr w:type="spellEnd"/>
            <w:r w:rsidRPr="00713214">
              <w:rPr>
                <w:rFonts w:ascii="Century Gothic" w:hAnsi="Century Gothic"/>
                <w:sz w:val="20"/>
                <w:szCs w:val="20"/>
                <w:lang w:val="en-GB"/>
              </w:rPr>
              <w:t>, PMMC)</w:t>
            </w:r>
          </w:p>
        </w:tc>
      </w:tr>
      <w:tr w:rsidR="000A0F07" w:rsidRPr="00713214" w14:paraId="7B497D62" w14:textId="77777777" w:rsidTr="00F56038">
        <w:tc>
          <w:tcPr>
            <w:tcW w:w="846" w:type="dxa"/>
            <w:shd w:val="clear" w:color="auto" w:fill="DBE5F1"/>
          </w:tcPr>
          <w:p w14:paraId="4630E3B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5C9C63DB"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Operations of PMMC:</w:t>
            </w:r>
          </w:p>
          <w:p w14:paraId="76AF9EDF" w14:textId="699E0F2A"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brief made by the team on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project is well noted by the PMMC</w:t>
            </w:r>
          </w:p>
          <w:p w14:paraId="4A6EDAC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who are we?</w:t>
            </w:r>
          </w:p>
          <w:p w14:paraId="19CCEC2D"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It is a new PMMC which came int being from a Ministerial Instrument for National Assaying. Buying of diamond and gold for export.</w:t>
            </w:r>
          </w:p>
          <w:p w14:paraId="658D3DE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PMMC </w:t>
            </w:r>
            <w:proofErr w:type="gramStart"/>
            <w:r w:rsidRPr="00713214">
              <w:rPr>
                <w:rFonts w:ascii="Century Gothic" w:hAnsi="Century Gothic"/>
                <w:sz w:val="20"/>
                <w:szCs w:val="20"/>
                <w:lang w:val="en-GB"/>
              </w:rPr>
              <w:t>is in charge of</w:t>
            </w:r>
            <w:proofErr w:type="gramEnd"/>
            <w:r w:rsidRPr="00713214">
              <w:rPr>
                <w:rFonts w:ascii="Century Gothic" w:hAnsi="Century Gothic"/>
                <w:sz w:val="20"/>
                <w:szCs w:val="20"/>
                <w:lang w:val="en-GB"/>
              </w:rPr>
              <w:t xml:space="preserve"> all fiscal transactions</w:t>
            </w:r>
          </w:p>
          <w:p w14:paraId="768DCD84"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Helps to develop policies to improve the sector and the country</w:t>
            </w:r>
          </w:p>
          <w:p w14:paraId="39123D0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sole role of buying and selling of gold was taken from the PMMC and given to the Private Sector. PMMC no longer buy and sell gold through export.</w:t>
            </w:r>
          </w:p>
          <w:p w14:paraId="0BBC5452"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These changes took place in 2016. </w:t>
            </w:r>
          </w:p>
          <w:p w14:paraId="52FB7D4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PMMC only does assaying, testing </w:t>
            </w:r>
            <w:proofErr w:type="gramStart"/>
            <w:r w:rsidRPr="00713214">
              <w:rPr>
                <w:rFonts w:ascii="Century Gothic" w:hAnsi="Century Gothic"/>
                <w:sz w:val="20"/>
                <w:szCs w:val="20"/>
                <w:lang w:val="en-GB"/>
              </w:rPr>
              <w:t>quality</w:t>
            </w:r>
            <w:proofErr w:type="gramEnd"/>
            <w:r w:rsidRPr="00713214">
              <w:rPr>
                <w:rFonts w:ascii="Century Gothic" w:hAnsi="Century Gothic"/>
                <w:sz w:val="20"/>
                <w:szCs w:val="20"/>
                <w:lang w:val="en-GB"/>
              </w:rPr>
              <w:t xml:space="preserve"> and certifying the quality of gold.</w:t>
            </w:r>
          </w:p>
          <w:p w14:paraId="1502863B"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Following the Mining Act 2006, all the legislative instruments in the sector had to cease. This act annulled the PMMC Act.</w:t>
            </w:r>
          </w:p>
          <w:p w14:paraId="1CE4531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From the Mining Act 2006anything regarding the buying and selling of gold had to be done by the Minister of Lands and Natural Resources (MLNR)</w:t>
            </w:r>
          </w:p>
          <w:p w14:paraId="7E53472E"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Minerals Commission are mainly concerned with issues of regulation in the large and small-scale mining sectors</w:t>
            </w:r>
          </w:p>
          <w:p w14:paraId="5BDE9CA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actual activity of transacting in gold is done by private companies.</w:t>
            </w:r>
          </w:p>
          <w:p w14:paraId="062CB712"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Anybody dealing in gold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obtain license from the Minerals Commission.</w:t>
            </w:r>
          </w:p>
          <w:p w14:paraId="7C77DF7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PMMC issues license to companies for buying and selling of gold but cannot export the gold.</w:t>
            </w:r>
          </w:p>
          <w:p w14:paraId="1DC3CAD8"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76E845BD" w14:textId="77777777" w:rsidTr="00F56038">
        <w:tc>
          <w:tcPr>
            <w:tcW w:w="846" w:type="dxa"/>
            <w:shd w:val="clear" w:color="auto" w:fill="auto"/>
          </w:tcPr>
          <w:p w14:paraId="4D5C0C4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F505E1B"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Terms, Conditions and Requirements for Licensing by PMMC:</w:t>
            </w:r>
          </w:p>
          <w:p w14:paraId="293708E1"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 xml:space="preserve">Every gold that leaves the country </w:t>
            </w:r>
            <w:proofErr w:type="gramStart"/>
            <w:r w:rsidRPr="00713214">
              <w:rPr>
                <w:rFonts w:ascii="Century Gothic" w:hAnsi="Century Gothic"/>
                <w:sz w:val="20"/>
                <w:szCs w:val="20"/>
                <w:lang w:val="en-GB"/>
              </w:rPr>
              <w:t>has to</w:t>
            </w:r>
            <w:proofErr w:type="gramEnd"/>
            <w:r w:rsidRPr="00713214">
              <w:rPr>
                <w:rFonts w:ascii="Century Gothic" w:hAnsi="Century Gothic"/>
                <w:sz w:val="20"/>
                <w:szCs w:val="20"/>
                <w:lang w:val="en-GB"/>
              </w:rPr>
              <w:t xml:space="preserve"> pass through the PMMC. The following are the conditions for licensing:</w:t>
            </w:r>
          </w:p>
          <w:p w14:paraId="3F5C55C3"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Every month the private company must supply 500g of gold as a buyer</w:t>
            </w:r>
          </w:p>
          <w:p w14:paraId="5452F241" w14:textId="1B702A73"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Companies are not allowed to use the license to export gold</w:t>
            </w:r>
          </w:p>
          <w:p w14:paraId="0D248E58"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requests the personal details of the company owners</w:t>
            </w:r>
          </w:p>
          <w:p w14:paraId="4E757A91"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Police screening report from the Ghana Police Headquarters </w:t>
            </w:r>
            <w:proofErr w:type="gramStart"/>
            <w:r w:rsidRPr="00713214">
              <w:rPr>
                <w:rFonts w:ascii="Century Gothic" w:hAnsi="Century Gothic"/>
                <w:sz w:val="20"/>
                <w:szCs w:val="20"/>
                <w:lang w:val="en-GB"/>
              </w:rPr>
              <w:t>have to</w:t>
            </w:r>
            <w:proofErr w:type="gramEnd"/>
            <w:r w:rsidRPr="00713214">
              <w:rPr>
                <w:rFonts w:ascii="Century Gothic" w:hAnsi="Century Gothic"/>
                <w:sz w:val="20"/>
                <w:szCs w:val="20"/>
                <w:lang w:val="en-GB"/>
              </w:rPr>
              <w:t xml:space="preserve"> submitted by the applicant as part of the requirements</w:t>
            </w:r>
          </w:p>
          <w:p w14:paraId="0BEBFA26"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936FFA9" w14:textId="77777777" w:rsidTr="00F56038">
        <w:tc>
          <w:tcPr>
            <w:tcW w:w="846" w:type="dxa"/>
            <w:shd w:val="clear" w:color="auto" w:fill="DBE5F1"/>
          </w:tcPr>
          <w:p w14:paraId="47C85DDE"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CC5F16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systems the PMMC have in place to ensure that the companies that are licensed buy gold from permitted sources and such sources can be verified:</w:t>
            </w:r>
          </w:p>
          <w:p w14:paraId="00C9E704" w14:textId="77777777" w:rsidR="000A0F07" w:rsidRPr="00713214" w:rsidRDefault="000A0F07" w:rsidP="00F56038">
            <w:pPr>
              <w:spacing w:before="0" w:after="0"/>
              <w:ind w:left="360"/>
              <w:rPr>
                <w:rFonts w:ascii="Century Gothic" w:hAnsi="Century Gothic"/>
                <w:sz w:val="20"/>
                <w:szCs w:val="20"/>
                <w:lang w:val="en-GB"/>
              </w:rPr>
            </w:pPr>
            <w:r w:rsidRPr="00713214">
              <w:rPr>
                <w:rFonts w:ascii="Century Gothic" w:hAnsi="Century Gothic"/>
                <w:sz w:val="20"/>
                <w:szCs w:val="20"/>
                <w:lang w:val="en-GB"/>
              </w:rPr>
              <w:t>A: There used to be a traceability concept but was not successful:</w:t>
            </w:r>
          </w:p>
          <w:p w14:paraId="5CB030BC"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 With the inception of the Taskforce in the mining sector, traceability is a big issue in the country. Sources of Gold in the country cannot be traced. </w:t>
            </w:r>
          </w:p>
          <w:p w14:paraId="6E4A838C"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Since time immemorial a gold from a mine does not have a specific code. This has now brought the traceability concept to the PMMC and the PMMC is trying to pursue it.</w:t>
            </w:r>
          </w:p>
          <w:p w14:paraId="3BA582B4"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PMMC intends to ensure that every miner has a record of every gold that is produced.</w:t>
            </w:r>
          </w:p>
          <w:p w14:paraId="5793FC25"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Agents will also be required to have records of where they buy their gold from, the quality of the gold and the quantity level to ensure the traceability of the source.</w:t>
            </w:r>
          </w:p>
          <w:p w14:paraId="633CFF97"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Exporters will also have to create a record of the source, </w:t>
            </w:r>
            <w:proofErr w:type="gramStart"/>
            <w:r w:rsidRPr="00713214">
              <w:rPr>
                <w:rFonts w:ascii="Century Gothic" w:hAnsi="Century Gothic"/>
                <w:sz w:val="20"/>
                <w:szCs w:val="20"/>
                <w:lang w:val="en-GB"/>
              </w:rPr>
              <w:t>quality</w:t>
            </w:r>
            <w:proofErr w:type="gramEnd"/>
            <w:r w:rsidRPr="00713214">
              <w:rPr>
                <w:rFonts w:ascii="Century Gothic" w:hAnsi="Century Gothic"/>
                <w:sz w:val="20"/>
                <w:szCs w:val="20"/>
                <w:lang w:val="en-GB"/>
              </w:rPr>
              <w:t xml:space="preserve"> and quantity of gold they deal in.</w:t>
            </w:r>
          </w:p>
          <w:p w14:paraId="36263021"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is going to ensure this in terms what activity they engage in to come out with a code. When this is done, the traceability as well as issues of taxes in the gold sector will be resolved.</w:t>
            </w:r>
          </w:p>
          <w:p w14:paraId="72112785"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other issues have to do with those who are engaged in the mining sector: children, women, illegal persons etc.</w:t>
            </w:r>
          </w:p>
          <w:p w14:paraId="172608BD" w14:textId="77777777" w:rsidR="000A0F07" w:rsidRPr="00713214" w:rsidRDefault="000A0F07" w:rsidP="006B445A">
            <w:pPr>
              <w:numPr>
                <w:ilvl w:val="0"/>
                <w:numId w:val="5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and MC and other stakeholders are involved in the process to establish the legal status of the gold miners as part of the processes of establishing the traceability chain.</w:t>
            </w:r>
          </w:p>
          <w:p w14:paraId="2929F20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EC0EC10" w14:textId="77777777" w:rsidTr="00F56038">
        <w:tc>
          <w:tcPr>
            <w:tcW w:w="846" w:type="dxa"/>
            <w:shd w:val="clear" w:color="auto" w:fill="auto"/>
          </w:tcPr>
          <w:p w14:paraId="5DFADFA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7C6384D3"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Status of traceability Concept being pursued by the PMMC:</w:t>
            </w:r>
          </w:p>
          <w:p w14:paraId="10EB8D77"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There is no documentation currently:</w:t>
            </w:r>
          </w:p>
          <w:p w14:paraId="379EB69E" w14:textId="77777777" w:rsidR="000A0F07" w:rsidRPr="00713214" w:rsidRDefault="000A0F07" w:rsidP="006B445A">
            <w:pPr>
              <w:numPr>
                <w:ilvl w:val="0"/>
                <w:numId w:val="5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MMIP is going to address this problem. The World BANK is going to fund this from the technology aspects, data collection on various miners, personal data which will be kept at PMMC. The data will also help the PMMC to establish trends.</w:t>
            </w:r>
          </w:p>
          <w:p w14:paraId="5ED0A190" w14:textId="77777777" w:rsidR="000A0F07" w:rsidRPr="00713214" w:rsidRDefault="000A0F07" w:rsidP="006B445A">
            <w:pPr>
              <w:numPr>
                <w:ilvl w:val="0"/>
                <w:numId w:val="5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PMMC will need people who will go around to undertake the field work regarding the traceability concept, </w:t>
            </w:r>
          </w:p>
          <w:p w14:paraId="04D30D2C" w14:textId="77777777" w:rsidR="000A0F07" w:rsidRPr="00713214" w:rsidRDefault="000A0F07" w:rsidP="006B445A">
            <w:pPr>
              <w:numPr>
                <w:ilvl w:val="0"/>
                <w:numId w:val="5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will need vehicles a</w:t>
            </w:r>
            <w:r w:rsidR="00462DDF" w:rsidRPr="00713214">
              <w:rPr>
                <w:rFonts w:ascii="Century Gothic" w:hAnsi="Century Gothic"/>
                <w:sz w:val="20"/>
                <w:szCs w:val="20"/>
                <w:lang w:val="en-GB"/>
              </w:rPr>
              <w:t>n</w:t>
            </w:r>
            <w:r w:rsidRPr="00713214">
              <w:rPr>
                <w:rFonts w:ascii="Century Gothic" w:hAnsi="Century Gothic"/>
                <w:sz w:val="20"/>
                <w:szCs w:val="20"/>
                <w:lang w:val="en-GB"/>
              </w:rPr>
              <w:t>d other logistics support to enable staffs go to all the mining communities</w:t>
            </w:r>
          </w:p>
          <w:p w14:paraId="2FAD0E21" w14:textId="77777777" w:rsidR="000A0F07" w:rsidRPr="00713214" w:rsidRDefault="000A0F07" w:rsidP="006B445A">
            <w:pPr>
              <w:numPr>
                <w:ilvl w:val="0"/>
                <w:numId w:val="5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will have to undertake an extensive education and awareness creating campaign.</w:t>
            </w:r>
          </w:p>
          <w:p w14:paraId="1D03C3DC" w14:textId="77777777" w:rsidR="000A0F07" w:rsidRPr="00713214" w:rsidRDefault="000A0F07" w:rsidP="006B445A">
            <w:pPr>
              <w:numPr>
                <w:ilvl w:val="0"/>
                <w:numId w:val="5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Tentatively, by September 2020, the PMMC expects some activities to commence on the traceability concept.</w:t>
            </w:r>
          </w:p>
          <w:p w14:paraId="347D876B"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184DE3B" w14:textId="77777777" w:rsidTr="00F56038">
        <w:tc>
          <w:tcPr>
            <w:tcW w:w="846" w:type="dxa"/>
            <w:shd w:val="clear" w:color="auto" w:fill="DBE5F1"/>
          </w:tcPr>
          <w:p w14:paraId="5A2CF3A2"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098B752E"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Lessons being drawn from other areas by PMMC such as Diamond Traceability and Fish Traceability Concepts</w:t>
            </w:r>
            <w:r w:rsidRPr="00713214">
              <w:rPr>
                <w:rFonts w:ascii="Century Gothic" w:hAnsi="Century Gothic"/>
                <w:sz w:val="20"/>
                <w:szCs w:val="20"/>
                <w:lang w:val="en-GB"/>
              </w:rPr>
              <w:t>:</w:t>
            </w:r>
          </w:p>
          <w:p w14:paraId="461B2BB2"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lastRenderedPageBreak/>
              <w:t xml:space="preserve">The PMMC has </w:t>
            </w:r>
            <w:proofErr w:type="gramStart"/>
            <w:r w:rsidRPr="00713214">
              <w:rPr>
                <w:rFonts w:ascii="Century Gothic" w:hAnsi="Century Gothic"/>
                <w:sz w:val="20"/>
                <w:szCs w:val="20"/>
                <w:lang w:val="en-GB"/>
              </w:rPr>
              <w:t>been in charge of</w:t>
            </w:r>
            <w:proofErr w:type="gramEnd"/>
            <w:r w:rsidRPr="00713214">
              <w:rPr>
                <w:rFonts w:ascii="Century Gothic" w:hAnsi="Century Gothic"/>
                <w:sz w:val="20"/>
                <w:szCs w:val="20"/>
                <w:lang w:val="en-GB"/>
              </w:rPr>
              <w:t xml:space="preserve"> the Kimberly Process for diamond tracing in Ghana:</w:t>
            </w:r>
          </w:p>
          <w:p w14:paraId="1B68182B"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There is a system for diamond traceability in Ghana. Any diamond obtained in Ghana is brought to the PMMC, tested, </w:t>
            </w:r>
            <w:proofErr w:type="gramStart"/>
            <w:r w:rsidRPr="00713214">
              <w:rPr>
                <w:rFonts w:ascii="Century Gothic" w:hAnsi="Century Gothic"/>
                <w:sz w:val="20"/>
                <w:szCs w:val="20"/>
                <w:lang w:val="en-GB"/>
              </w:rPr>
              <w:t>valued</w:t>
            </w:r>
            <w:proofErr w:type="gramEnd"/>
            <w:r w:rsidRPr="00713214">
              <w:rPr>
                <w:rFonts w:ascii="Century Gothic" w:hAnsi="Century Gothic"/>
                <w:sz w:val="20"/>
                <w:szCs w:val="20"/>
                <w:lang w:val="en-GB"/>
              </w:rPr>
              <w:t xml:space="preserve"> and certified.</w:t>
            </w:r>
          </w:p>
          <w:p w14:paraId="0373EE8F"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will extend the same system to the gold sector.</w:t>
            </w:r>
          </w:p>
          <w:p w14:paraId="11939BA0"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Diamond can easily be identified differently but gold is not like that hence the difficulty in tracing it.</w:t>
            </w:r>
          </w:p>
          <w:p w14:paraId="66C5FB06"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It is a bit more difficult for the gold sector considering the market and people that are involved with lots of monetary influences.</w:t>
            </w:r>
          </w:p>
          <w:p w14:paraId="543C1455"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Institutionally, PMMC need to be strengthen in the assaying processes and extend their control upstream to control gold coming from the various mining areas.</w:t>
            </w:r>
          </w:p>
          <w:p w14:paraId="1FE4E416"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will be the need for legislation review in this area</w:t>
            </w:r>
          </w:p>
          <w:p w14:paraId="2B0EE65A"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control authority of the PMMC upstream in the gold sector must be strengthen.</w:t>
            </w:r>
          </w:p>
          <w:p w14:paraId="75A7D3AC"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PMMC started </w:t>
            </w:r>
            <w:proofErr w:type="spellStart"/>
            <w:r w:rsidRPr="00713214">
              <w:rPr>
                <w:rFonts w:ascii="Century Gothic" w:hAnsi="Century Gothic"/>
                <w:sz w:val="20"/>
                <w:szCs w:val="20"/>
                <w:lang w:val="en-GB"/>
              </w:rPr>
              <w:t>assaying</w:t>
            </w:r>
            <w:proofErr w:type="spellEnd"/>
            <w:r w:rsidRPr="00713214">
              <w:rPr>
                <w:rFonts w:ascii="Century Gothic" w:hAnsi="Century Gothic"/>
                <w:sz w:val="20"/>
                <w:szCs w:val="20"/>
                <w:lang w:val="en-GB"/>
              </w:rPr>
              <w:t xml:space="preserve"> the large mining companies from 2018. This followed engagement with the Chamber of Mines.</w:t>
            </w:r>
          </w:p>
          <w:p w14:paraId="42706A8A"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Currently, gold from large mines are assayed at the Kotoka International Airport.</w:t>
            </w:r>
          </w:p>
          <w:p w14:paraId="6DB4101D"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staffs are also present in all the large-scale mines in the country to ensure that quality and quantities of gold are monitored.</w:t>
            </w:r>
          </w:p>
          <w:p w14:paraId="2FDB1C87"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At the airport, representatives from immigration service and PMMC meet to cross check what quantity of gold signed at the mines. Samples are also taken for testing.</w:t>
            </w:r>
          </w:p>
          <w:p w14:paraId="03E2216B"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Now PMMC </w:t>
            </w:r>
            <w:proofErr w:type="gramStart"/>
            <w:r w:rsidRPr="00713214">
              <w:rPr>
                <w:rFonts w:ascii="Century Gothic" w:hAnsi="Century Gothic"/>
                <w:sz w:val="20"/>
                <w:szCs w:val="20"/>
                <w:lang w:val="en-GB"/>
              </w:rPr>
              <w:t>is able to</w:t>
            </w:r>
            <w:proofErr w:type="gramEnd"/>
            <w:r w:rsidRPr="00713214">
              <w:rPr>
                <w:rFonts w:ascii="Century Gothic" w:hAnsi="Century Gothic"/>
                <w:sz w:val="20"/>
                <w:szCs w:val="20"/>
                <w:lang w:val="en-GB"/>
              </w:rPr>
              <w:t xml:space="preserve"> effectively monitor what is going on in the exporting of gold from Ghana.</w:t>
            </w:r>
          </w:p>
          <w:p w14:paraId="1528A618"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Gold Refinery currently being constructed as a partnership between the PMMC and the Private Sector will further enhance the effectiveness and efficiency of the PMMC</w:t>
            </w:r>
          </w:p>
          <w:p w14:paraId="53789E3D" w14:textId="77777777" w:rsidR="000A0F07" w:rsidRPr="00713214" w:rsidRDefault="000A0F07" w:rsidP="006B445A">
            <w:pPr>
              <w:numPr>
                <w:ilvl w:val="0"/>
                <w:numId w:val="5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a Policy that 30% of gold production will be retained in Ghana for refining and use in Ghana and for export of value-added gold jewellery. This policy target will gradually be increased to 100%</w:t>
            </w:r>
          </w:p>
          <w:p w14:paraId="555B7AD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9DC1106" w14:textId="77777777" w:rsidTr="00F56038">
        <w:tc>
          <w:tcPr>
            <w:tcW w:w="846" w:type="dxa"/>
            <w:shd w:val="clear" w:color="auto" w:fill="auto"/>
          </w:tcPr>
          <w:p w14:paraId="514E398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4101BD72"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Legislation empowering the PMMC regarding assaying:</w:t>
            </w:r>
          </w:p>
          <w:p w14:paraId="7ACD8A3D"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PMMC is only currently undertaking the assaying based on Ministerial Directive.</w:t>
            </w:r>
          </w:p>
          <w:p w14:paraId="3A3D3F78" w14:textId="77777777" w:rsidR="000A0F07" w:rsidRPr="00713214" w:rsidRDefault="000A0F07" w:rsidP="006B445A">
            <w:pPr>
              <w:numPr>
                <w:ilvl w:val="0"/>
                <w:numId w:val="5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the need for a legal backing to make the PMMC the sole assayer of gold in the country. The Mining Act 2006 says the Minister can appoint an assayer. PMMC was appointed because the PMMC have the laboratory a</w:t>
            </w:r>
            <w:r w:rsidR="00462DDF" w:rsidRPr="00713214">
              <w:rPr>
                <w:rFonts w:ascii="Century Gothic" w:hAnsi="Century Gothic"/>
                <w:sz w:val="20"/>
                <w:szCs w:val="20"/>
                <w:lang w:val="en-GB"/>
              </w:rPr>
              <w:t>n</w:t>
            </w:r>
            <w:r w:rsidRPr="00713214">
              <w:rPr>
                <w:rFonts w:ascii="Century Gothic" w:hAnsi="Century Gothic"/>
                <w:sz w:val="20"/>
                <w:szCs w:val="20"/>
                <w:lang w:val="en-GB"/>
              </w:rPr>
              <w:t>d the facilities.</w:t>
            </w:r>
          </w:p>
          <w:p w14:paraId="5AB8BB6E" w14:textId="77777777" w:rsidR="000A0F07" w:rsidRPr="00713214" w:rsidRDefault="000A0F07" w:rsidP="006B445A">
            <w:pPr>
              <w:numPr>
                <w:ilvl w:val="0"/>
                <w:numId w:val="5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MCs operations are mainly upstream, licensing. However, the Act does not empower them on the gold buying control.</w:t>
            </w:r>
          </w:p>
          <w:p w14:paraId="7BFB46D2" w14:textId="77777777" w:rsidR="000A0F07" w:rsidRPr="00713214" w:rsidRDefault="000A0F07" w:rsidP="006B445A">
            <w:pPr>
              <w:numPr>
                <w:ilvl w:val="0"/>
                <w:numId w:val="5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needs support and the mandate to regulate, monitor and control the gold mines.</w:t>
            </w:r>
          </w:p>
          <w:p w14:paraId="71D8DAA6" w14:textId="77777777" w:rsidR="000A0F07" w:rsidRPr="00713214" w:rsidRDefault="000A0F07" w:rsidP="006B445A">
            <w:pPr>
              <w:numPr>
                <w:ilvl w:val="0"/>
                <w:numId w:val="5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There is a strong weakness on the side of MC </w:t>
            </w:r>
            <w:proofErr w:type="gramStart"/>
            <w:r w:rsidRPr="00713214">
              <w:rPr>
                <w:rFonts w:ascii="Century Gothic" w:hAnsi="Century Gothic"/>
                <w:sz w:val="20"/>
                <w:szCs w:val="20"/>
                <w:lang w:val="en-GB"/>
              </w:rPr>
              <w:t>in the area of</w:t>
            </w:r>
            <w:proofErr w:type="gramEnd"/>
            <w:r w:rsidRPr="00713214">
              <w:rPr>
                <w:rFonts w:ascii="Century Gothic" w:hAnsi="Century Gothic"/>
                <w:sz w:val="20"/>
                <w:szCs w:val="20"/>
                <w:lang w:val="en-GB"/>
              </w:rPr>
              <w:t xml:space="preserve"> control of gold production and selling at the mines level. PMMC could be made the regulator in this sector at the mines level. If this is done, the traceability concept being proposed by the PMMC will be strengthened.</w:t>
            </w:r>
          </w:p>
          <w:p w14:paraId="274915F5"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3E2D15BB" w14:textId="77777777" w:rsidTr="00F56038">
        <w:tc>
          <w:tcPr>
            <w:tcW w:w="846" w:type="dxa"/>
            <w:shd w:val="clear" w:color="auto" w:fill="DBE5F1"/>
          </w:tcPr>
          <w:p w14:paraId="4A85F5C9"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1032FB5C"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Financial Support for ASMs from the perspective of the PMMC:</w:t>
            </w:r>
          </w:p>
          <w:p w14:paraId="0EE1BC03"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 xml:space="preserve">MMIP has earmarked PMMC to play a role in providing financial support for ASMs. </w:t>
            </w:r>
          </w:p>
          <w:p w14:paraId="04F66C6D" w14:textId="77777777" w:rsidR="000A0F07" w:rsidRPr="00713214" w:rsidRDefault="000A0F07" w:rsidP="006B445A">
            <w:pPr>
              <w:numPr>
                <w:ilvl w:val="0"/>
                <w:numId w:val="56"/>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PMMC has the structures and the goodwill and internationally known so PMMC is to secure investment (loan) to support recipient miners (agents buying gold) to be identified.</w:t>
            </w:r>
          </w:p>
          <w:p w14:paraId="7CAA40F3" w14:textId="77777777" w:rsidR="000A0F07" w:rsidRPr="00713214" w:rsidRDefault="000A0F07" w:rsidP="006B445A">
            <w:pPr>
              <w:numPr>
                <w:ilvl w:val="0"/>
                <w:numId w:val="56"/>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is going to provide capital for the buyers and miners to set up co-operatives.</w:t>
            </w:r>
          </w:p>
          <w:p w14:paraId="2A8AA2B0" w14:textId="77777777" w:rsidR="000A0F07" w:rsidRPr="00713214" w:rsidRDefault="000A0F07" w:rsidP="006B445A">
            <w:pPr>
              <w:numPr>
                <w:ilvl w:val="0"/>
                <w:numId w:val="56"/>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PMMC is being tasked to look for funds for the supporting of ASMs</w:t>
            </w:r>
          </w:p>
          <w:p w14:paraId="23900FE2"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Some recommendations from PMMC:</w:t>
            </w:r>
          </w:p>
          <w:p w14:paraId="68BE11B0"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Concluding remarks by the DMD:</w:t>
            </w:r>
          </w:p>
          <w:p w14:paraId="5EB97CCE" w14:textId="77777777" w:rsidR="000A0F07" w:rsidRPr="00713214" w:rsidRDefault="000A0F07" w:rsidP="006B445A">
            <w:pPr>
              <w:numPr>
                <w:ilvl w:val="0"/>
                <w:numId w:val="57"/>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gold ASM sector is a valuable sector</w:t>
            </w:r>
          </w:p>
          <w:p w14:paraId="0CF5CBF2" w14:textId="77777777" w:rsidR="000A0F07" w:rsidRPr="00713214" w:rsidRDefault="000A0F07" w:rsidP="006B445A">
            <w:pPr>
              <w:numPr>
                <w:ilvl w:val="0"/>
                <w:numId w:val="57"/>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the need for legislation and enforcement in the sector</w:t>
            </w:r>
          </w:p>
          <w:p w14:paraId="4C9DC5F9" w14:textId="77777777" w:rsidR="000A0F07" w:rsidRPr="00713214" w:rsidRDefault="000A0F07" w:rsidP="006B445A">
            <w:pPr>
              <w:numPr>
                <w:ilvl w:val="0"/>
                <w:numId w:val="57"/>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Capacity building is needed about traceability, record keeping and data gathering</w:t>
            </w:r>
          </w:p>
          <w:p w14:paraId="5BC0D119" w14:textId="77777777" w:rsidR="000A0F07" w:rsidRPr="00713214" w:rsidRDefault="000A0F07" w:rsidP="006B445A">
            <w:pPr>
              <w:numPr>
                <w:ilvl w:val="0"/>
                <w:numId w:val="57"/>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Funding support from government is needed just like it is done for the Cocoa sector for gold pricing to support foreign exchange</w:t>
            </w:r>
          </w:p>
          <w:p w14:paraId="0F229EA7"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2B8E8F6D" w14:textId="77777777" w:rsidTr="00F56038">
        <w:tc>
          <w:tcPr>
            <w:tcW w:w="846" w:type="dxa"/>
            <w:shd w:val="clear" w:color="auto" w:fill="auto"/>
          </w:tcPr>
          <w:p w14:paraId="62A76F1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4C5D9C1F" w14:textId="6FB8AA3A"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Some assessment baseline criteria the PMMC would consider </w:t>
            </w:r>
            <w:proofErr w:type="gramStart"/>
            <w:r w:rsidRPr="00713214">
              <w:rPr>
                <w:rFonts w:ascii="Century Gothic" w:hAnsi="Century Gothic"/>
                <w:b/>
                <w:bCs/>
                <w:sz w:val="20"/>
                <w:szCs w:val="20"/>
                <w:lang w:val="en-GB"/>
              </w:rPr>
              <w:t>to assess</w:t>
            </w:r>
            <w:proofErr w:type="gramEnd"/>
            <w:r w:rsidRPr="00713214">
              <w:rPr>
                <w:rFonts w:ascii="Century Gothic" w:hAnsi="Century Gothic"/>
                <w:b/>
                <w:bCs/>
                <w:sz w:val="20"/>
                <w:szCs w:val="20"/>
                <w:lang w:val="en-GB"/>
              </w:rPr>
              <w:t xml:space="preserve"> the performance of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3E3B3824"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PMMC considers the following baseline criteria for performance assessment as relevant:</w:t>
            </w:r>
          </w:p>
          <w:p w14:paraId="00E57F9E"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Availability of data</w:t>
            </w:r>
          </w:p>
          <w:p w14:paraId="7F5D8F42"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Data on agents who were licensed</w:t>
            </w:r>
          </w:p>
          <w:p w14:paraId="434DE664"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Increase in quantity of gold production in the country</w:t>
            </w:r>
          </w:p>
          <w:p w14:paraId="1E8C62AC"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Increase in gold value addition</w:t>
            </w:r>
          </w:p>
          <w:p w14:paraId="0AB219E2"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Economic empowerment of women in the local communities and areas where gold mining is done</w:t>
            </w:r>
          </w:p>
          <w:p w14:paraId="6D97ABD2"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Reduction in the degradation of land and water quality</w:t>
            </w:r>
          </w:p>
          <w:p w14:paraId="6EA78462" w14:textId="77777777" w:rsidR="000A0F07" w:rsidRPr="00713214" w:rsidRDefault="000A0F07" w:rsidP="006B445A">
            <w:pPr>
              <w:numPr>
                <w:ilvl w:val="0"/>
                <w:numId w:val="58"/>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Enforcement of existing laws.</w:t>
            </w:r>
          </w:p>
        </w:tc>
      </w:tr>
      <w:tr w:rsidR="000A0F07" w:rsidRPr="00713214" w14:paraId="37EA915D" w14:textId="77777777" w:rsidTr="00F56038">
        <w:tc>
          <w:tcPr>
            <w:tcW w:w="846" w:type="dxa"/>
            <w:shd w:val="clear" w:color="auto" w:fill="DBE5F1"/>
          </w:tcPr>
          <w:p w14:paraId="17210AC3"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9A69D3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16388042" w14:textId="77777777" w:rsidTr="00F56038">
        <w:tc>
          <w:tcPr>
            <w:tcW w:w="846" w:type="dxa"/>
            <w:shd w:val="clear" w:color="auto" w:fill="auto"/>
          </w:tcPr>
          <w:p w14:paraId="3CD767B7"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6</w:t>
            </w:r>
          </w:p>
        </w:tc>
        <w:tc>
          <w:tcPr>
            <w:tcW w:w="8170" w:type="dxa"/>
            <w:shd w:val="clear" w:color="auto" w:fill="auto"/>
          </w:tcPr>
          <w:p w14:paraId="2EB2A389"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WATER RESOURCES COMMISSION (WRC), 01/06/2020</w:t>
            </w:r>
          </w:p>
        </w:tc>
      </w:tr>
      <w:tr w:rsidR="000A0F07" w:rsidRPr="00713214" w14:paraId="653444BF" w14:textId="77777777" w:rsidTr="00F56038">
        <w:tc>
          <w:tcPr>
            <w:tcW w:w="846" w:type="dxa"/>
            <w:shd w:val="clear" w:color="auto" w:fill="DBE5F1"/>
          </w:tcPr>
          <w:p w14:paraId="109D3461"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9EF1CE4"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 xml:space="preserve">Persons Consulted: Ben </w:t>
            </w:r>
            <w:proofErr w:type="spellStart"/>
            <w:r w:rsidRPr="00713214">
              <w:rPr>
                <w:rFonts w:ascii="Century Gothic" w:hAnsi="Century Gothic"/>
                <w:sz w:val="20"/>
                <w:szCs w:val="20"/>
                <w:lang w:val="en-GB"/>
              </w:rPr>
              <w:t>Ampomah</w:t>
            </w:r>
            <w:proofErr w:type="spellEnd"/>
            <w:r w:rsidRPr="00713214">
              <w:rPr>
                <w:rFonts w:ascii="Century Gothic" w:hAnsi="Century Gothic"/>
                <w:sz w:val="20"/>
                <w:szCs w:val="20"/>
                <w:lang w:val="en-GB"/>
              </w:rPr>
              <w:t xml:space="preserve"> (Executive Secretary, WRC), Adwoa </w:t>
            </w:r>
            <w:proofErr w:type="spellStart"/>
            <w:r w:rsidRPr="00713214">
              <w:rPr>
                <w:rFonts w:ascii="Century Gothic" w:hAnsi="Century Gothic"/>
                <w:sz w:val="20"/>
                <w:szCs w:val="20"/>
                <w:lang w:val="en-GB"/>
              </w:rPr>
              <w:t>Paintsil</w:t>
            </w:r>
            <w:proofErr w:type="spellEnd"/>
            <w:r w:rsidRPr="00713214">
              <w:rPr>
                <w:rFonts w:ascii="Century Gothic" w:hAnsi="Century Gothic"/>
                <w:sz w:val="20"/>
                <w:szCs w:val="20"/>
                <w:lang w:val="en-GB"/>
              </w:rPr>
              <w:t xml:space="preserve"> (Director-EQ/WRC)</w:t>
            </w:r>
          </w:p>
        </w:tc>
      </w:tr>
      <w:tr w:rsidR="000A0F07" w:rsidRPr="00713214" w14:paraId="26129E79" w14:textId="77777777" w:rsidTr="00F56038">
        <w:tc>
          <w:tcPr>
            <w:tcW w:w="846" w:type="dxa"/>
            <w:shd w:val="clear" w:color="auto" w:fill="auto"/>
          </w:tcPr>
          <w:p w14:paraId="213E3F3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C0BBCB4" w14:textId="1A676976"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What the WRC knows about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1953272D"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The WRC has been part of the Inter-Ministerial Committee and have been involved in the workshops and preparation of workplans for the project since its inception.</w:t>
            </w:r>
          </w:p>
        </w:tc>
      </w:tr>
      <w:tr w:rsidR="000A0F07" w:rsidRPr="00713214" w14:paraId="5FB50405" w14:textId="77777777" w:rsidTr="00F56038">
        <w:tc>
          <w:tcPr>
            <w:tcW w:w="846" w:type="dxa"/>
            <w:shd w:val="clear" w:color="auto" w:fill="DBE5F1"/>
          </w:tcPr>
          <w:p w14:paraId="3356597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12B38F24" w14:textId="0C45870C"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The Role of WRC under the </w:t>
            </w:r>
            <w:r w:rsidR="003A4A22" w:rsidRPr="00713214">
              <w:rPr>
                <w:rFonts w:ascii="Century Gothic" w:hAnsi="Century Gothic"/>
                <w:b/>
                <w:bCs/>
                <w:sz w:val="20"/>
                <w:szCs w:val="20"/>
                <w:lang w:val="en-GB"/>
              </w:rPr>
              <w:t>GLRSSMP</w:t>
            </w:r>
            <w:r w:rsidRPr="00713214">
              <w:rPr>
                <w:rFonts w:ascii="Century Gothic" w:hAnsi="Century Gothic"/>
                <w:b/>
                <w:bCs/>
                <w:sz w:val="20"/>
                <w:szCs w:val="20"/>
                <w:lang w:val="en-GB"/>
              </w:rPr>
              <w:t>:</w:t>
            </w:r>
          </w:p>
          <w:p w14:paraId="0D87082F"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 xml:space="preserve">Issues of permitting, implementation of the buffer zone policy to engage the small-scale mining activities, </w:t>
            </w:r>
            <w:proofErr w:type="gramStart"/>
            <w:r w:rsidRPr="00713214">
              <w:rPr>
                <w:rFonts w:ascii="Century Gothic" w:hAnsi="Century Gothic"/>
                <w:sz w:val="20"/>
                <w:szCs w:val="20"/>
                <w:lang w:val="en-GB"/>
              </w:rPr>
              <w:t>regulations</w:t>
            </w:r>
            <w:proofErr w:type="gramEnd"/>
            <w:r w:rsidRPr="00713214">
              <w:rPr>
                <w:rFonts w:ascii="Century Gothic" w:hAnsi="Century Gothic"/>
                <w:sz w:val="20"/>
                <w:szCs w:val="20"/>
                <w:lang w:val="en-GB"/>
              </w:rPr>
              <w:t xml:space="preserve"> and monitoring.</w:t>
            </w:r>
          </w:p>
          <w:p w14:paraId="1051BE15" w14:textId="77777777" w:rsidR="000A0F07" w:rsidRPr="00713214" w:rsidRDefault="000A0F07" w:rsidP="006B445A">
            <w:pPr>
              <w:numPr>
                <w:ilvl w:val="0"/>
                <w:numId w:val="66"/>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above </w:t>
            </w:r>
            <w:proofErr w:type="gramStart"/>
            <w:r w:rsidRPr="00713214">
              <w:rPr>
                <w:rFonts w:ascii="Century Gothic" w:hAnsi="Century Gothic"/>
                <w:sz w:val="20"/>
                <w:szCs w:val="20"/>
                <w:lang w:val="en-GB"/>
              </w:rPr>
              <w:t>are</w:t>
            </w:r>
            <w:proofErr w:type="gramEnd"/>
            <w:r w:rsidRPr="00713214">
              <w:rPr>
                <w:rFonts w:ascii="Century Gothic" w:hAnsi="Century Gothic"/>
                <w:sz w:val="20"/>
                <w:szCs w:val="20"/>
                <w:lang w:val="en-GB"/>
              </w:rPr>
              <w:t xml:space="preserve"> currently being done by the WRC as part of the WRC day to day activities. WRC expects to increase the monitoring for the smooth operation of the project in the Western Region where the main mining activities are.</w:t>
            </w:r>
          </w:p>
          <w:p w14:paraId="2AF5D84A" w14:textId="77777777" w:rsidR="000A0F07" w:rsidRPr="00713214" w:rsidRDefault="000A0F07" w:rsidP="006B445A">
            <w:pPr>
              <w:numPr>
                <w:ilvl w:val="0"/>
                <w:numId w:val="66"/>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WRC has plans to increase the number of monitoring stations to 81 from 41 and monitor for more parameter such as trace metals like mercury, sediments analysis and quality.</w:t>
            </w:r>
          </w:p>
          <w:p w14:paraId="34774C40" w14:textId="77777777" w:rsidR="000A0F07" w:rsidRPr="00713214" w:rsidRDefault="000A0F07" w:rsidP="00F56038">
            <w:pPr>
              <w:spacing w:before="0" w:after="0" w:line="269" w:lineRule="auto"/>
              <w:rPr>
                <w:rFonts w:ascii="Century Gothic" w:hAnsi="Century Gothic"/>
                <w:b/>
                <w:bCs/>
                <w:sz w:val="20"/>
                <w:szCs w:val="20"/>
                <w:lang w:val="en-GB"/>
              </w:rPr>
            </w:pPr>
          </w:p>
        </w:tc>
      </w:tr>
      <w:tr w:rsidR="000A0F07" w:rsidRPr="00713214" w14:paraId="75D38C83" w14:textId="77777777" w:rsidTr="00F56038">
        <w:tc>
          <w:tcPr>
            <w:tcW w:w="846" w:type="dxa"/>
            <w:shd w:val="clear" w:color="auto" w:fill="auto"/>
          </w:tcPr>
          <w:p w14:paraId="3E682CAD"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3D86C22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2BAF6833" w14:textId="77777777" w:rsidTr="00F56038">
        <w:tc>
          <w:tcPr>
            <w:tcW w:w="846" w:type="dxa"/>
            <w:shd w:val="clear" w:color="auto" w:fill="DBE5F1"/>
          </w:tcPr>
          <w:p w14:paraId="4FC273D3"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1E257C4"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main issues and challenges confronting the WRC arising from the ASMs activities:</w:t>
            </w:r>
          </w:p>
          <w:p w14:paraId="134DEC8C"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main problems arising from the operations of ASMs are:</w:t>
            </w:r>
          </w:p>
          <w:p w14:paraId="2F787188"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Pollution of water bodies arising from the operation of ASMs</w:t>
            </w:r>
          </w:p>
          <w:p w14:paraId="3AA82A80"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Degradation of land leading to pollution of water quality</w:t>
            </w:r>
          </w:p>
          <w:p w14:paraId="60733DE6"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High turbidity levels leading to siltation</w:t>
            </w:r>
          </w:p>
          <w:p w14:paraId="401A92BF"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Poor sanitation and waste management issues</w:t>
            </w:r>
          </w:p>
          <w:p w14:paraId="567C7C5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Main pollution parameters are turbidity and colour. There are other pollutants that you cannot see physically.</w:t>
            </w:r>
          </w:p>
          <w:p w14:paraId="00BAA5A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Oil spillage from fuel storage</w:t>
            </w:r>
          </w:p>
          <w:p w14:paraId="1371597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Mercury</w:t>
            </w:r>
          </w:p>
          <w:p w14:paraId="7E82491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WRC have a system of monitoring water bodies. Currently there are 41 river sampling stations on various water bodies</w:t>
            </w:r>
          </w:p>
          <w:p w14:paraId="673A6C9A"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The WRC does sample in the raining season and the dry seasons during the year. </w:t>
            </w:r>
            <w:proofErr w:type="spellStart"/>
            <w:r w:rsidRPr="00713214">
              <w:rPr>
                <w:rFonts w:ascii="Century Gothic" w:hAnsi="Century Gothic"/>
                <w:sz w:val="20"/>
                <w:szCs w:val="20"/>
                <w:lang w:val="en-GB"/>
              </w:rPr>
              <w:t>Osino</w:t>
            </w:r>
            <w:proofErr w:type="spellEnd"/>
            <w:r w:rsidRPr="00713214">
              <w:rPr>
                <w:rFonts w:ascii="Century Gothic" w:hAnsi="Century Gothic"/>
                <w:sz w:val="20"/>
                <w:szCs w:val="20"/>
                <w:lang w:val="en-GB"/>
              </w:rPr>
              <w:t xml:space="preserve"> is one of the sampling sites in the Eastern Region</w:t>
            </w:r>
          </w:p>
          <w:p w14:paraId="47653A91"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Sampling is done twice in the year. </w:t>
            </w:r>
          </w:p>
          <w:p w14:paraId="1184B8B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6AA1D636" w14:textId="77777777" w:rsidTr="00F56038">
        <w:tc>
          <w:tcPr>
            <w:tcW w:w="846" w:type="dxa"/>
            <w:shd w:val="clear" w:color="auto" w:fill="auto"/>
          </w:tcPr>
          <w:p w14:paraId="033D41F3"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017BD73"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Difference between the WRC Sampling Stations and Gauging Stations:</w:t>
            </w:r>
          </w:p>
          <w:p w14:paraId="09CBCB23"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These stations are for water quality monitoring whilst the gauging stations are mainly for monitoring water levels.</w:t>
            </w:r>
          </w:p>
          <w:p w14:paraId="6A3CA679" w14:textId="625A8D28" w:rsidR="000A0F07" w:rsidRPr="00713214" w:rsidRDefault="000A0F07" w:rsidP="006B445A">
            <w:pPr>
              <w:numPr>
                <w:ilvl w:val="0"/>
                <w:numId w:val="59"/>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For the designated mining areas under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xml:space="preserve">, namely Prestea, </w:t>
            </w:r>
            <w:proofErr w:type="spellStart"/>
            <w:r w:rsidRPr="00713214">
              <w:rPr>
                <w:rFonts w:ascii="Century Gothic" w:hAnsi="Century Gothic"/>
                <w:sz w:val="20"/>
                <w:szCs w:val="20"/>
                <w:lang w:val="en-GB"/>
              </w:rPr>
              <w:t>Kyebi</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Tontokrom</w:t>
            </w:r>
            <w:proofErr w:type="spellEnd"/>
            <w:r w:rsidRPr="00713214">
              <w:rPr>
                <w:rFonts w:ascii="Century Gothic" w:hAnsi="Century Gothic"/>
                <w:sz w:val="20"/>
                <w:szCs w:val="20"/>
                <w:lang w:val="en-GB"/>
              </w:rPr>
              <w:t xml:space="preserve"> and Bole, the following are the WRC sampling stations in these designated mining areas:</w:t>
            </w:r>
          </w:p>
          <w:p w14:paraId="33CB68F8" w14:textId="77777777" w:rsidR="000A0F07" w:rsidRPr="00713214" w:rsidRDefault="000A0F07" w:rsidP="006B445A">
            <w:pPr>
              <w:numPr>
                <w:ilvl w:val="1"/>
                <w:numId w:val="60"/>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Osino</w:t>
            </w:r>
            <w:proofErr w:type="spellEnd"/>
            <w:r w:rsidRPr="00713214">
              <w:rPr>
                <w:rFonts w:ascii="Century Gothic" w:hAnsi="Century Gothic"/>
                <w:sz w:val="20"/>
                <w:szCs w:val="20"/>
                <w:lang w:val="en-GB"/>
              </w:rPr>
              <w:t xml:space="preserve"> Station for </w:t>
            </w:r>
            <w:proofErr w:type="spellStart"/>
            <w:r w:rsidRPr="00713214">
              <w:rPr>
                <w:rFonts w:ascii="Century Gothic" w:hAnsi="Century Gothic"/>
                <w:sz w:val="20"/>
                <w:szCs w:val="20"/>
                <w:lang w:val="en-GB"/>
              </w:rPr>
              <w:t>Kyebi</w:t>
            </w:r>
            <w:proofErr w:type="spellEnd"/>
          </w:p>
          <w:p w14:paraId="1D86B2FC" w14:textId="77777777" w:rsidR="000A0F07" w:rsidRPr="00713214" w:rsidRDefault="000A0F07" w:rsidP="006B445A">
            <w:pPr>
              <w:numPr>
                <w:ilvl w:val="1"/>
                <w:numId w:val="60"/>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Prestea station for Prestea</w:t>
            </w:r>
          </w:p>
          <w:p w14:paraId="538D2C90" w14:textId="77777777" w:rsidR="000A0F07" w:rsidRPr="00713214" w:rsidRDefault="000A0F07" w:rsidP="006B445A">
            <w:pPr>
              <w:numPr>
                <w:ilvl w:val="1"/>
                <w:numId w:val="60"/>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Offin</w:t>
            </w:r>
            <w:proofErr w:type="spellEnd"/>
            <w:r w:rsidRPr="00713214">
              <w:rPr>
                <w:rFonts w:ascii="Century Gothic" w:hAnsi="Century Gothic"/>
                <w:sz w:val="20"/>
                <w:szCs w:val="20"/>
                <w:lang w:val="en-GB"/>
              </w:rPr>
              <w:t xml:space="preserve"> and </w:t>
            </w:r>
            <w:proofErr w:type="spellStart"/>
            <w:r w:rsidRPr="00713214">
              <w:rPr>
                <w:rFonts w:ascii="Century Gothic" w:hAnsi="Century Gothic"/>
                <w:sz w:val="20"/>
                <w:szCs w:val="20"/>
                <w:lang w:val="en-GB"/>
              </w:rPr>
              <w:t>Barekese</w:t>
            </w:r>
            <w:proofErr w:type="spellEnd"/>
            <w:r w:rsidRPr="00713214">
              <w:rPr>
                <w:rFonts w:ascii="Century Gothic" w:hAnsi="Century Gothic"/>
                <w:sz w:val="20"/>
                <w:szCs w:val="20"/>
                <w:lang w:val="en-GB"/>
              </w:rPr>
              <w:t xml:space="preserve"> Stations for </w:t>
            </w:r>
            <w:proofErr w:type="spellStart"/>
            <w:r w:rsidRPr="00713214">
              <w:rPr>
                <w:rFonts w:ascii="Century Gothic" w:hAnsi="Century Gothic"/>
                <w:sz w:val="20"/>
                <w:szCs w:val="20"/>
                <w:lang w:val="en-GB"/>
              </w:rPr>
              <w:t>Tontokrom</w:t>
            </w:r>
            <w:proofErr w:type="spellEnd"/>
          </w:p>
          <w:p w14:paraId="69F360EF" w14:textId="77777777" w:rsidR="000A0F07" w:rsidRPr="00713214" w:rsidRDefault="000A0F07" w:rsidP="006B445A">
            <w:pPr>
              <w:numPr>
                <w:ilvl w:val="1"/>
                <w:numId w:val="60"/>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Bamboi</w:t>
            </w:r>
            <w:proofErr w:type="spellEnd"/>
            <w:r w:rsidRPr="00713214">
              <w:rPr>
                <w:rFonts w:ascii="Century Gothic" w:hAnsi="Century Gothic"/>
                <w:sz w:val="20"/>
                <w:szCs w:val="20"/>
                <w:lang w:val="en-GB"/>
              </w:rPr>
              <w:t xml:space="preserve"> Station for Bole</w:t>
            </w:r>
          </w:p>
          <w:p w14:paraId="38DA9BBF" w14:textId="39194DBA"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Suggested that for the baseline studies and information required under the ESMF and RPF for the </w:t>
            </w:r>
            <w:r w:rsidR="003A4A22" w:rsidRPr="00713214">
              <w:rPr>
                <w:rFonts w:ascii="Century Gothic" w:hAnsi="Century Gothic"/>
                <w:sz w:val="20"/>
                <w:szCs w:val="20"/>
                <w:lang w:val="en-GB"/>
              </w:rPr>
              <w:t>GLRSSMP</w:t>
            </w:r>
            <w:r w:rsidRPr="00713214">
              <w:rPr>
                <w:rFonts w:ascii="Century Gothic" w:hAnsi="Century Gothic"/>
                <w:sz w:val="20"/>
                <w:szCs w:val="20"/>
                <w:lang w:val="en-GB"/>
              </w:rPr>
              <w:t>, the Basins in the designated areas should be considered for a holistic view. The requisite Basins in the designated mining areas are:</w:t>
            </w:r>
          </w:p>
          <w:p w14:paraId="3595CFF2" w14:textId="77777777" w:rsidR="000A0F07" w:rsidRPr="00713214" w:rsidRDefault="000A0F07" w:rsidP="006B445A">
            <w:pPr>
              <w:numPr>
                <w:ilvl w:val="1"/>
                <w:numId w:val="61"/>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Birim</w:t>
            </w:r>
            <w:proofErr w:type="spellEnd"/>
          </w:p>
          <w:p w14:paraId="4F573D6C" w14:textId="77777777" w:rsidR="000A0F07" w:rsidRPr="00713214" w:rsidRDefault="000A0F07" w:rsidP="006B445A">
            <w:pPr>
              <w:numPr>
                <w:ilvl w:val="1"/>
                <w:numId w:val="61"/>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Ankobra</w:t>
            </w:r>
            <w:proofErr w:type="spellEnd"/>
          </w:p>
          <w:p w14:paraId="60DC2F26" w14:textId="77777777" w:rsidR="000A0F07" w:rsidRPr="00713214" w:rsidRDefault="000A0F07" w:rsidP="006B445A">
            <w:pPr>
              <w:numPr>
                <w:ilvl w:val="1"/>
                <w:numId w:val="61"/>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Offin</w:t>
            </w:r>
            <w:proofErr w:type="spellEnd"/>
          </w:p>
          <w:p w14:paraId="7A09B99D" w14:textId="77777777" w:rsidR="000A0F07" w:rsidRPr="00713214" w:rsidRDefault="000A0F07" w:rsidP="006B445A">
            <w:pPr>
              <w:numPr>
                <w:ilvl w:val="1"/>
                <w:numId w:val="61"/>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Black Volta</w:t>
            </w:r>
          </w:p>
          <w:p w14:paraId="6222C30E"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71D27CB3" w14:textId="77777777" w:rsidTr="00F56038">
        <w:tc>
          <w:tcPr>
            <w:tcW w:w="846" w:type="dxa"/>
            <w:shd w:val="clear" w:color="auto" w:fill="DBE5F1"/>
          </w:tcPr>
          <w:p w14:paraId="5DA3C58F"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EDEE706"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b/>
                <w:bCs/>
                <w:sz w:val="20"/>
                <w:szCs w:val="20"/>
                <w:lang w:val="en-GB"/>
              </w:rPr>
              <w:t>The Scope of Water Permit Issuance by WRC and coverage of Small-Scale Mining Companies</w:t>
            </w:r>
            <w:r w:rsidRPr="00713214">
              <w:rPr>
                <w:rFonts w:ascii="Century Gothic" w:hAnsi="Century Gothic"/>
                <w:sz w:val="20"/>
                <w:szCs w:val="20"/>
                <w:lang w:val="en-GB"/>
              </w:rPr>
              <w:t>:</w:t>
            </w:r>
          </w:p>
          <w:p w14:paraId="7851B67B"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Yes, the ASM are not collecting the permits because of the strict conditions that the permits will impose on them.</w:t>
            </w:r>
          </w:p>
        </w:tc>
      </w:tr>
      <w:tr w:rsidR="000A0F07" w:rsidRPr="00713214" w14:paraId="347A1B1F" w14:textId="77777777" w:rsidTr="00F56038">
        <w:tc>
          <w:tcPr>
            <w:tcW w:w="846" w:type="dxa"/>
            <w:shd w:val="clear" w:color="auto" w:fill="auto"/>
          </w:tcPr>
          <w:p w14:paraId="3306CE2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271F49AB"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WRC comfortability on insisting that water permit collection is made as part of the safeguard requirements for permitting small-scale mining companies:</w:t>
            </w:r>
          </w:p>
          <w:p w14:paraId="7659F1FF"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 xml:space="preserve">: No. Otherwise the applicants will violate the regulation. </w:t>
            </w:r>
          </w:p>
          <w:p w14:paraId="73A5AB69"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 simplified arrangement and period for the permit for 3 years is being proposed.</w:t>
            </w:r>
          </w:p>
          <w:p w14:paraId="35ADCB03"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A one-off payment is also being proposed for the permit. </w:t>
            </w:r>
          </w:p>
          <w:p w14:paraId="6752134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Another alternative measure is to allow the applicants to </w:t>
            </w:r>
            <w:proofErr w:type="gramStart"/>
            <w:r w:rsidRPr="00713214">
              <w:rPr>
                <w:rFonts w:ascii="Century Gothic" w:hAnsi="Century Gothic"/>
                <w:sz w:val="20"/>
                <w:szCs w:val="20"/>
                <w:lang w:val="en-GB"/>
              </w:rPr>
              <w:t>make contact with</w:t>
            </w:r>
            <w:proofErr w:type="gramEnd"/>
            <w:r w:rsidRPr="00713214">
              <w:rPr>
                <w:rFonts w:ascii="Century Gothic" w:hAnsi="Century Gothic"/>
                <w:sz w:val="20"/>
                <w:szCs w:val="20"/>
                <w:lang w:val="en-GB"/>
              </w:rPr>
              <w:t xml:space="preserve"> the Water Basins without them coming to Accra</w:t>
            </w:r>
          </w:p>
          <w:p w14:paraId="52BA2E75" w14:textId="77777777" w:rsidR="000A0F07" w:rsidRPr="00713214" w:rsidRDefault="000A0F07" w:rsidP="006B445A">
            <w:pPr>
              <w:numPr>
                <w:ilvl w:val="0"/>
                <w:numId w:val="44"/>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WRC Basin officers will be involved</w:t>
            </w:r>
          </w:p>
          <w:p w14:paraId="4B952A07"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EAF7E97" w14:textId="77777777" w:rsidTr="00F56038">
        <w:tc>
          <w:tcPr>
            <w:tcW w:w="846" w:type="dxa"/>
            <w:shd w:val="clear" w:color="auto" w:fill="DBE5F1"/>
          </w:tcPr>
          <w:p w14:paraId="4B6F402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05FD652D"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Buffer Zone Policy:</w:t>
            </w:r>
          </w:p>
          <w:p w14:paraId="651F219F"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policy is a policy if it is not legal. However, it is being used by the regulatory agencies to make it legal. Example EPA, Land Use Policy etc:</w:t>
            </w:r>
          </w:p>
          <w:p w14:paraId="7659CC64" w14:textId="77777777" w:rsidR="000A0F07" w:rsidRPr="00713214" w:rsidRDefault="000A0F07" w:rsidP="006B445A">
            <w:pPr>
              <w:numPr>
                <w:ilvl w:val="0"/>
                <w:numId w:val="6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When water use permit </w:t>
            </w:r>
            <w:proofErr w:type="gramStart"/>
            <w:r w:rsidRPr="00713214">
              <w:rPr>
                <w:rFonts w:ascii="Century Gothic" w:hAnsi="Century Gothic"/>
                <w:sz w:val="20"/>
                <w:szCs w:val="20"/>
                <w:lang w:val="en-GB"/>
              </w:rPr>
              <w:t>are</w:t>
            </w:r>
            <w:proofErr w:type="gramEnd"/>
            <w:r w:rsidRPr="00713214">
              <w:rPr>
                <w:rFonts w:ascii="Century Gothic" w:hAnsi="Century Gothic"/>
                <w:sz w:val="20"/>
                <w:szCs w:val="20"/>
                <w:lang w:val="en-GB"/>
              </w:rPr>
              <w:t xml:space="preserve"> issued the buffer policy is included</w:t>
            </w:r>
          </w:p>
          <w:p w14:paraId="6E030D4A" w14:textId="77777777" w:rsidR="000A0F07" w:rsidRPr="00713214" w:rsidRDefault="000A0F07" w:rsidP="006B445A">
            <w:pPr>
              <w:numPr>
                <w:ilvl w:val="0"/>
                <w:numId w:val="6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Currently an LI is being developed to cover the accepted activities that will be allowed.</w:t>
            </w:r>
          </w:p>
          <w:p w14:paraId="0621BE8E" w14:textId="77777777" w:rsidR="000A0F07" w:rsidRPr="00713214" w:rsidRDefault="000A0F07" w:rsidP="006B445A">
            <w:pPr>
              <w:numPr>
                <w:ilvl w:val="0"/>
                <w:numId w:val="6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lastRenderedPageBreak/>
              <w:t>Proponents are not supposed to wash into the water bodies</w:t>
            </w:r>
          </w:p>
          <w:p w14:paraId="57980C00" w14:textId="77777777" w:rsidR="000A0F07" w:rsidRPr="00713214" w:rsidRDefault="000A0F07" w:rsidP="006B445A">
            <w:pPr>
              <w:numPr>
                <w:ilvl w:val="0"/>
                <w:numId w:val="6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legal issues are addressed in the permit issuance</w:t>
            </w:r>
          </w:p>
          <w:p w14:paraId="7F114199" w14:textId="1AC7AB25" w:rsidR="000A0F07" w:rsidRPr="00713214" w:rsidRDefault="000A0F07" w:rsidP="006B445A">
            <w:pPr>
              <w:numPr>
                <w:ilvl w:val="0"/>
                <w:numId w:val="62"/>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is a</w:t>
            </w:r>
            <w:r w:rsidR="00371DBB" w:rsidRPr="00713214">
              <w:rPr>
                <w:rFonts w:ascii="Century Gothic" w:hAnsi="Century Gothic"/>
                <w:sz w:val="20"/>
                <w:szCs w:val="20"/>
                <w:lang w:val="en-GB"/>
              </w:rPr>
              <w:t xml:space="preserve"> </w:t>
            </w:r>
            <w:r w:rsidRPr="00713214">
              <w:rPr>
                <w:rFonts w:ascii="Century Gothic" w:hAnsi="Century Gothic"/>
                <w:sz w:val="20"/>
                <w:szCs w:val="20"/>
                <w:lang w:val="en-GB"/>
              </w:rPr>
              <w:t>draft LI that has gone through consultation but there is an issue of land acquisition for the creation of the buffer. It is not likely to be done this year but perhaps next year.</w:t>
            </w:r>
          </w:p>
          <w:p w14:paraId="540E967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A17B70E" w14:textId="77777777" w:rsidTr="00F56038">
        <w:tc>
          <w:tcPr>
            <w:tcW w:w="846" w:type="dxa"/>
            <w:shd w:val="clear" w:color="auto" w:fill="auto"/>
          </w:tcPr>
          <w:p w14:paraId="3D985081"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1755430D"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Between 1996 and now, when the WRC Act was passed, how adequate does the provisions in the Act addresses mining issues, which are emerging? Would the Act be reviewed?</w:t>
            </w:r>
          </w:p>
          <w:p w14:paraId="3CFA0990"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WRC was fortunate with regards to that because the WRC broadly captures that.</w:t>
            </w:r>
          </w:p>
          <w:p w14:paraId="5F4DA9DC"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 main gap is to do with grey areas in the Water Sector such as bore hole systems that are not regulated.</w:t>
            </w:r>
          </w:p>
          <w:p w14:paraId="417A40E0"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2E5E76F" w14:textId="77777777" w:rsidTr="00F56038">
        <w:tc>
          <w:tcPr>
            <w:tcW w:w="846" w:type="dxa"/>
            <w:shd w:val="clear" w:color="auto" w:fill="DBE5F1"/>
          </w:tcPr>
          <w:p w14:paraId="4AD65A38"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1C4FF0C9"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Steps involved in the WRC Permitting Process:</w:t>
            </w:r>
          </w:p>
          <w:p w14:paraId="41D50BB6"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proponent puts in an application</w:t>
            </w:r>
          </w:p>
          <w:p w14:paraId="252F23E7" w14:textId="1D9BC764"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Application form is obtained onli</w:t>
            </w:r>
            <w:r w:rsidR="00371DBB" w:rsidRPr="00713214">
              <w:rPr>
                <w:rFonts w:ascii="Century Gothic" w:hAnsi="Century Gothic"/>
                <w:sz w:val="20"/>
                <w:szCs w:val="20"/>
                <w:lang w:val="en-GB"/>
              </w:rPr>
              <w:t>n</w:t>
            </w:r>
            <w:r w:rsidRPr="00713214">
              <w:rPr>
                <w:rFonts w:ascii="Century Gothic" w:hAnsi="Century Gothic"/>
                <w:sz w:val="20"/>
                <w:szCs w:val="20"/>
                <w:lang w:val="en-GB"/>
              </w:rPr>
              <w:t xml:space="preserve">e, </w:t>
            </w:r>
            <w:proofErr w:type="gramStart"/>
            <w:r w:rsidRPr="00713214">
              <w:rPr>
                <w:rFonts w:ascii="Century Gothic" w:hAnsi="Century Gothic"/>
                <w:sz w:val="20"/>
                <w:szCs w:val="20"/>
                <w:lang w:val="en-GB"/>
              </w:rPr>
              <w:t>completed</w:t>
            </w:r>
            <w:proofErr w:type="gramEnd"/>
            <w:r w:rsidRPr="00713214">
              <w:rPr>
                <w:rFonts w:ascii="Century Gothic" w:hAnsi="Century Gothic"/>
                <w:sz w:val="20"/>
                <w:szCs w:val="20"/>
                <w:lang w:val="en-GB"/>
              </w:rPr>
              <w:t xml:space="preserve"> and submitted</w:t>
            </w:r>
          </w:p>
          <w:p w14:paraId="1C812625"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Pay processing fee which depends on the use such as drinking water or for mining activity, etc</w:t>
            </w:r>
          </w:p>
          <w:p w14:paraId="21A10906"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In the acknowledgement, a site visit is </w:t>
            </w:r>
            <w:proofErr w:type="gramStart"/>
            <w:r w:rsidRPr="00713214">
              <w:rPr>
                <w:rFonts w:ascii="Century Gothic" w:hAnsi="Century Gothic"/>
                <w:sz w:val="20"/>
                <w:szCs w:val="20"/>
                <w:lang w:val="en-GB"/>
              </w:rPr>
              <w:t>scheduled</w:t>
            </w:r>
            <w:proofErr w:type="gramEnd"/>
            <w:r w:rsidRPr="00713214">
              <w:rPr>
                <w:rFonts w:ascii="Century Gothic" w:hAnsi="Century Gothic"/>
                <w:sz w:val="20"/>
                <w:szCs w:val="20"/>
                <w:lang w:val="en-GB"/>
              </w:rPr>
              <w:t xml:space="preserve"> and a site visit report is done</w:t>
            </w:r>
          </w:p>
          <w:p w14:paraId="39E3EBC5"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If there are issues, the applicant is asked to address them.</w:t>
            </w:r>
          </w:p>
          <w:p w14:paraId="77D8AE11"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A Water Management Plan, EIA Permit may be required</w:t>
            </w:r>
          </w:p>
          <w:p w14:paraId="4E9AC9A5"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 xml:space="preserve">If everything is okay, a permit is issued with a schedule and conditions. </w:t>
            </w:r>
          </w:p>
          <w:p w14:paraId="2336A85E" w14:textId="77777777" w:rsidR="000A0F07" w:rsidRPr="00713214" w:rsidRDefault="000A0F07" w:rsidP="006B445A">
            <w:pPr>
              <w:numPr>
                <w:ilvl w:val="0"/>
                <w:numId w:val="63"/>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Sometimes it takes time. The act stipulates the time frame of about 3 months.</w:t>
            </w:r>
          </w:p>
        </w:tc>
      </w:tr>
      <w:tr w:rsidR="000A0F07" w:rsidRPr="00713214" w14:paraId="73D3FBEF" w14:textId="77777777" w:rsidTr="00F56038">
        <w:tc>
          <w:tcPr>
            <w:tcW w:w="846" w:type="dxa"/>
            <w:shd w:val="clear" w:color="auto" w:fill="auto"/>
          </w:tcPr>
          <w:p w14:paraId="48EC332A"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2873A1B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WRC experience with Small-Scale Mining Operators:</w:t>
            </w:r>
          </w:p>
          <w:p w14:paraId="770E95BB" w14:textId="77777777" w:rsidR="000A0F07" w:rsidRPr="00713214" w:rsidRDefault="000A0F07" w:rsidP="006B445A">
            <w:pPr>
              <w:numPr>
                <w:ilvl w:val="0"/>
                <w:numId w:val="64"/>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 xml:space="preserve">Currently the small-scale mining companies are applying for water permit. </w:t>
            </w:r>
          </w:p>
          <w:p w14:paraId="05931B00" w14:textId="77777777" w:rsidR="000A0F07" w:rsidRPr="00713214" w:rsidRDefault="000A0F07" w:rsidP="006B445A">
            <w:pPr>
              <w:numPr>
                <w:ilvl w:val="0"/>
                <w:numId w:val="64"/>
              </w:numPr>
              <w:spacing w:before="0" w:after="0" w:line="269" w:lineRule="auto"/>
              <w:contextualSpacing/>
              <w:jc w:val="left"/>
              <w:rPr>
                <w:rFonts w:ascii="Century Gothic" w:hAnsi="Century Gothic"/>
                <w:sz w:val="20"/>
                <w:szCs w:val="20"/>
                <w:lang w:val="en-GB"/>
              </w:rPr>
            </w:pPr>
            <w:r w:rsidRPr="00713214">
              <w:rPr>
                <w:rFonts w:ascii="Century Gothic" w:hAnsi="Century Gothic"/>
                <w:sz w:val="20"/>
                <w:szCs w:val="20"/>
                <w:lang w:val="en-GB"/>
              </w:rPr>
              <w:t>WRC insists the applicants have mining lease before their applications are considered.</w:t>
            </w:r>
          </w:p>
          <w:p w14:paraId="777F906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503A9CDC" w14:textId="77777777" w:rsidTr="00F56038">
        <w:tc>
          <w:tcPr>
            <w:tcW w:w="846" w:type="dxa"/>
            <w:shd w:val="clear" w:color="auto" w:fill="DBE5F1"/>
          </w:tcPr>
          <w:p w14:paraId="26750054"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719A5DC5"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problem areas from the perspective of the WRC:</w:t>
            </w:r>
          </w:p>
          <w:p w14:paraId="4A0C44CE" w14:textId="77777777" w:rsidR="000A0F07" w:rsidRPr="00713214" w:rsidRDefault="000A0F07" w:rsidP="00F56038">
            <w:pPr>
              <w:spacing w:before="0" w:after="0"/>
              <w:rPr>
                <w:rFonts w:ascii="Century Gothic" w:hAnsi="Century Gothic"/>
                <w:sz w:val="20"/>
                <w:szCs w:val="20"/>
                <w:lang w:val="en-GB"/>
              </w:rPr>
            </w:pPr>
            <w:r w:rsidRPr="00713214">
              <w:rPr>
                <w:rFonts w:ascii="Century Gothic" w:hAnsi="Century Gothic"/>
                <w:sz w:val="20"/>
                <w:szCs w:val="20"/>
                <w:lang w:val="en-GB"/>
              </w:rPr>
              <w:t>The problem areas are:</w:t>
            </w:r>
          </w:p>
          <w:p w14:paraId="53B85E96" w14:textId="77777777" w:rsidR="000A0F07" w:rsidRPr="00713214" w:rsidRDefault="000A0F07" w:rsidP="006B445A">
            <w:pPr>
              <w:numPr>
                <w:ilvl w:val="0"/>
                <w:numId w:val="65"/>
              </w:numPr>
              <w:spacing w:before="0" w:after="0" w:line="269" w:lineRule="auto"/>
              <w:jc w:val="left"/>
              <w:rPr>
                <w:rFonts w:ascii="Century Gothic" w:hAnsi="Century Gothic"/>
                <w:sz w:val="20"/>
                <w:szCs w:val="20"/>
                <w:lang w:val="en-GB"/>
              </w:rPr>
            </w:pPr>
            <w:proofErr w:type="spellStart"/>
            <w:r w:rsidRPr="00713214">
              <w:rPr>
                <w:rFonts w:ascii="Century Gothic" w:hAnsi="Century Gothic"/>
                <w:sz w:val="20"/>
                <w:szCs w:val="20"/>
                <w:lang w:val="en-GB"/>
              </w:rPr>
              <w:t>Fanteakwa</w:t>
            </w:r>
            <w:proofErr w:type="spellEnd"/>
            <w:r w:rsidRPr="00713214">
              <w:rPr>
                <w:rFonts w:ascii="Century Gothic" w:hAnsi="Century Gothic"/>
                <w:sz w:val="20"/>
                <w:szCs w:val="20"/>
                <w:lang w:val="en-GB"/>
              </w:rPr>
              <w:t xml:space="preserve"> are in </w:t>
            </w:r>
            <w:proofErr w:type="spellStart"/>
            <w:r w:rsidRPr="00713214">
              <w:rPr>
                <w:rFonts w:ascii="Century Gothic" w:hAnsi="Century Gothic"/>
                <w:sz w:val="20"/>
                <w:szCs w:val="20"/>
                <w:lang w:val="en-GB"/>
              </w:rPr>
              <w:t>Kyebi</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mianly</w:t>
            </w:r>
            <w:proofErr w:type="spellEnd"/>
            <w:r w:rsidRPr="00713214">
              <w:rPr>
                <w:rFonts w:ascii="Century Gothic" w:hAnsi="Century Gothic"/>
                <w:sz w:val="20"/>
                <w:szCs w:val="20"/>
                <w:lang w:val="en-GB"/>
              </w:rPr>
              <w:t xml:space="preserve"> social conflict with community and opinion leaders</w:t>
            </w:r>
          </w:p>
          <w:p w14:paraId="631192D5" w14:textId="77777777" w:rsidR="000A0F07" w:rsidRPr="00713214" w:rsidRDefault="000A0F07" w:rsidP="006B445A">
            <w:pPr>
              <w:numPr>
                <w:ilvl w:val="0"/>
                <w:numId w:val="65"/>
              </w:numPr>
              <w:spacing w:before="0" w:after="0" w:line="269" w:lineRule="auto"/>
              <w:jc w:val="left"/>
              <w:rPr>
                <w:rFonts w:ascii="Century Gothic" w:hAnsi="Century Gothic"/>
                <w:sz w:val="20"/>
                <w:szCs w:val="20"/>
                <w:lang w:val="en-GB"/>
              </w:rPr>
            </w:pPr>
            <w:r w:rsidRPr="00713214">
              <w:rPr>
                <w:rFonts w:ascii="Century Gothic" w:hAnsi="Century Gothic"/>
                <w:sz w:val="20"/>
                <w:szCs w:val="20"/>
                <w:lang w:val="en-GB"/>
              </w:rPr>
              <w:t>There are also the so-called big mining companies who are having clashes with the small-scale mining companies</w:t>
            </w:r>
          </w:p>
          <w:p w14:paraId="343AD643"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D9D3CE0" w14:textId="77777777" w:rsidTr="00F56038">
        <w:tc>
          <w:tcPr>
            <w:tcW w:w="846" w:type="dxa"/>
            <w:shd w:val="clear" w:color="auto" w:fill="auto"/>
          </w:tcPr>
          <w:p w14:paraId="73A07990"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E647AC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WRC experience on successful engagement with communities:</w:t>
            </w:r>
          </w:p>
          <w:p w14:paraId="1FC61841"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Sometimes it is difficult. When a party is found guilty, communities now report to appropriate quarters</w:t>
            </w:r>
          </w:p>
        </w:tc>
      </w:tr>
      <w:tr w:rsidR="000A0F07" w:rsidRPr="00713214" w14:paraId="3B00B695" w14:textId="77777777" w:rsidTr="00F56038">
        <w:tc>
          <w:tcPr>
            <w:tcW w:w="846" w:type="dxa"/>
            <w:shd w:val="clear" w:color="auto" w:fill="DBE5F1"/>
          </w:tcPr>
          <w:p w14:paraId="643506E2"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155FE11"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BE7E445" w14:textId="77777777" w:rsidTr="00F56038">
        <w:tc>
          <w:tcPr>
            <w:tcW w:w="846" w:type="dxa"/>
            <w:shd w:val="clear" w:color="auto" w:fill="auto"/>
          </w:tcPr>
          <w:p w14:paraId="256934E4"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501EE299"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5328EA6A" w14:textId="77777777" w:rsidTr="00F56038">
        <w:tc>
          <w:tcPr>
            <w:tcW w:w="846" w:type="dxa"/>
            <w:shd w:val="clear" w:color="auto" w:fill="DBE5F1"/>
          </w:tcPr>
          <w:p w14:paraId="1A2CF8FF"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7</w:t>
            </w:r>
          </w:p>
        </w:tc>
        <w:tc>
          <w:tcPr>
            <w:tcW w:w="8170" w:type="dxa"/>
            <w:shd w:val="clear" w:color="auto" w:fill="DBE5F1"/>
          </w:tcPr>
          <w:p w14:paraId="4A58FE84"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THE GHANA CHAMBER OF MINES (GCM), 22.06.2020</w:t>
            </w:r>
          </w:p>
        </w:tc>
      </w:tr>
      <w:tr w:rsidR="000A0F07" w:rsidRPr="00713214" w14:paraId="6ED051A9" w14:textId="77777777" w:rsidTr="00F56038">
        <w:tc>
          <w:tcPr>
            <w:tcW w:w="846" w:type="dxa"/>
            <w:shd w:val="clear" w:color="auto" w:fill="auto"/>
          </w:tcPr>
          <w:p w14:paraId="63B5C3E4"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4F28E46F"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Persons Consulted:</w:t>
            </w:r>
          </w:p>
        </w:tc>
      </w:tr>
      <w:tr w:rsidR="000A0F07" w:rsidRPr="00713214" w14:paraId="0B79A038" w14:textId="77777777" w:rsidTr="00F56038">
        <w:tc>
          <w:tcPr>
            <w:tcW w:w="846" w:type="dxa"/>
            <w:shd w:val="clear" w:color="auto" w:fill="DBE5F1"/>
          </w:tcPr>
          <w:p w14:paraId="48D9AA58"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6168C5D0"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7FFAE2E" w14:textId="77777777" w:rsidTr="00F56038">
        <w:tc>
          <w:tcPr>
            <w:tcW w:w="846" w:type="dxa"/>
            <w:shd w:val="clear" w:color="auto" w:fill="auto"/>
          </w:tcPr>
          <w:p w14:paraId="54044E26"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8</w:t>
            </w:r>
          </w:p>
        </w:tc>
        <w:tc>
          <w:tcPr>
            <w:tcW w:w="8170" w:type="dxa"/>
            <w:shd w:val="clear" w:color="auto" w:fill="auto"/>
          </w:tcPr>
          <w:p w14:paraId="4436DE6C"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GHANA GEOLOGICAL SURVEY AUTHORITY (GGSA),23.06.2020</w:t>
            </w:r>
          </w:p>
        </w:tc>
      </w:tr>
      <w:tr w:rsidR="000A0F07" w:rsidRPr="00713214" w14:paraId="4807BC9D" w14:textId="77777777" w:rsidTr="00F56038">
        <w:tc>
          <w:tcPr>
            <w:tcW w:w="846" w:type="dxa"/>
            <w:shd w:val="clear" w:color="auto" w:fill="DBE5F1"/>
          </w:tcPr>
          <w:p w14:paraId="76C9BF20"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34B6131B"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Persons Consulted:</w:t>
            </w:r>
          </w:p>
        </w:tc>
      </w:tr>
      <w:tr w:rsidR="000A0F07" w:rsidRPr="00713214" w14:paraId="093CDF87" w14:textId="77777777" w:rsidTr="00F56038">
        <w:tc>
          <w:tcPr>
            <w:tcW w:w="846" w:type="dxa"/>
            <w:shd w:val="clear" w:color="auto" w:fill="auto"/>
          </w:tcPr>
          <w:p w14:paraId="6BDBA9A6"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508449B"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50E93AE" w14:textId="77777777" w:rsidTr="00F56038">
        <w:tc>
          <w:tcPr>
            <w:tcW w:w="846" w:type="dxa"/>
            <w:shd w:val="clear" w:color="auto" w:fill="DBE5F1"/>
          </w:tcPr>
          <w:p w14:paraId="7F58032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9</w:t>
            </w:r>
          </w:p>
        </w:tc>
        <w:tc>
          <w:tcPr>
            <w:tcW w:w="8170" w:type="dxa"/>
            <w:shd w:val="clear" w:color="auto" w:fill="DBE5F1"/>
          </w:tcPr>
          <w:p w14:paraId="6E7CCE98"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GHANA ASSOCIATION OF SMALL-SCALE MINERS, 02.07.2020</w:t>
            </w:r>
          </w:p>
        </w:tc>
      </w:tr>
      <w:tr w:rsidR="000A0F07" w:rsidRPr="00713214" w14:paraId="2BFC5E3E" w14:textId="77777777" w:rsidTr="00F56038">
        <w:tc>
          <w:tcPr>
            <w:tcW w:w="846" w:type="dxa"/>
            <w:shd w:val="clear" w:color="auto" w:fill="auto"/>
          </w:tcPr>
          <w:p w14:paraId="5B445AC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85BFCC1"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Persons Consulted:</w:t>
            </w:r>
          </w:p>
        </w:tc>
      </w:tr>
      <w:tr w:rsidR="000A0F07" w:rsidRPr="00713214" w14:paraId="6B20D69E" w14:textId="77777777" w:rsidTr="00F56038">
        <w:tc>
          <w:tcPr>
            <w:tcW w:w="846" w:type="dxa"/>
            <w:shd w:val="clear" w:color="auto" w:fill="DBE5F1"/>
          </w:tcPr>
          <w:p w14:paraId="0BB83A1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3599DF86"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571F4246" w14:textId="77777777" w:rsidTr="00F56038">
        <w:tc>
          <w:tcPr>
            <w:tcW w:w="846" w:type="dxa"/>
            <w:shd w:val="clear" w:color="auto" w:fill="auto"/>
          </w:tcPr>
          <w:p w14:paraId="65D65B6A"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10</w:t>
            </w:r>
          </w:p>
        </w:tc>
        <w:tc>
          <w:tcPr>
            <w:tcW w:w="8170" w:type="dxa"/>
            <w:shd w:val="clear" w:color="auto" w:fill="auto"/>
          </w:tcPr>
          <w:p w14:paraId="6B7DE0A0"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MINISTRY OF LOCAL GOVERNMENT AND RURAL DEVELOPMENT (MLGRD), 09.07.2020</w:t>
            </w:r>
          </w:p>
        </w:tc>
      </w:tr>
      <w:tr w:rsidR="000A0F07" w:rsidRPr="00713214" w14:paraId="2573E1F0" w14:textId="77777777" w:rsidTr="00F56038">
        <w:tc>
          <w:tcPr>
            <w:tcW w:w="846" w:type="dxa"/>
            <w:shd w:val="clear" w:color="auto" w:fill="DBE5F1"/>
          </w:tcPr>
          <w:p w14:paraId="653E63D9"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258975AB" w14:textId="77777777" w:rsidR="000A0F07" w:rsidRPr="00713214" w:rsidRDefault="000A0F07" w:rsidP="00F56038">
            <w:pPr>
              <w:spacing w:before="0" w:after="0" w:line="269" w:lineRule="auto"/>
              <w:rPr>
                <w:rFonts w:ascii="Century Gothic" w:hAnsi="Century Gothic"/>
                <w:sz w:val="20"/>
                <w:szCs w:val="20"/>
                <w:lang w:val="en-GB"/>
              </w:rPr>
            </w:pPr>
            <w:r w:rsidRPr="00713214">
              <w:rPr>
                <w:rFonts w:ascii="Century Gothic" w:hAnsi="Century Gothic"/>
                <w:sz w:val="20"/>
                <w:szCs w:val="20"/>
                <w:lang w:val="en-GB"/>
              </w:rPr>
              <w:t>Persons Consulted:</w:t>
            </w:r>
          </w:p>
        </w:tc>
      </w:tr>
      <w:tr w:rsidR="000A0F07" w:rsidRPr="00713214" w14:paraId="40B2AEAE" w14:textId="77777777" w:rsidTr="00F56038">
        <w:tc>
          <w:tcPr>
            <w:tcW w:w="846" w:type="dxa"/>
            <w:shd w:val="clear" w:color="auto" w:fill="auto"/>
          </w:tcPr>
          <w:p w14:paraId="69AF6C3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09D80E8B"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64C9B6AE" w14:textId="77777777" w:rsidTr="00F56038">
        <w:tc>
          <w:tcPr>
            <w:tcW w:w="846" w:type="dxa"/>
            <w:shd w:val="clear" w:color="auto" w:fill="DBE5F1"/>
          </w:tcPr>
          <w:p w14:paraId="21E42E4B"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11</w:t>
            </w:r>
          </w:p>
        </w:tc>
        <w:tc>
          <w:tcPr>
            <w:tcW w:w="8170" w:type="dxa"/>
            <w:shd w:val="clear" w:color="auto" w:fill="DBE5F1"/>
          </w:tcPr>
          <w:p w14:paraId="49D0A7FF" w14:textId="77777777" w:rsidR="000A0F07" w:rsidRPr="00713214" w:rsidRDefault="000A0F07" w:rsidP="00F56038">
            <w:pPr>
              <w:spacing w:before="0" w:after="0" w:line="269" w:lineRule="auto"/>
              <w:rPr>
                <w:rFonts w:ascii="Century Gothic" w:hAnsi="Century Gothic"/>
                <w:b/>
                <w:bCs/>
                <w:sz w:val="20"/>
                <w:szCs w:val="20"/>
                <w:lang w:val="en-GB"/>
              </w:rPr>
            </w:pPr>
            <w:r w:rsidRPr="00713214">
              <w:rPr>
                <w:rFonts w:ascii="Century Gothic" w:hAnsi="Century Gothic"/>
                <w:b/>
                <w:bCs/>
                <w:sz w:val="20"/>
                <w:szCs w:val="20"/>
                <w:lang w:val="en-GB"/>
              </w:rPr>
              <w:t xml:space="preserve">MINISTRY OF ENVIRONMENT, SCIENCE, </w:t>
            </w:r>
            <w:proofErr w:type="gramStart"/>
            <w:r w:rsidRPr="00713214">
              <w:rPr>
                <w:rFonts w:ascii="Century Gothic" w:hAnsi="Century Gothic"/>
                <w:b/>
                <w:bCs/>
                <w:sz w:val="20"/>
                <w:szCs w:val="20"/>
                <w:lang w:val="en-GB"/>
              </w:rPr>
              <w:t>TECHNOLOGY</w:t>
            </w:r>
            <w:proofErr w:type="gramEnd"/>
            <w:r w:rsidRPr="00713214">
              <w:rPr>
                <w:rFonts w:ascii="Century Gothic" w:hAnsi="Century Gothic"/>
                <w:b/>
                <w:bCs/>
                <w:sz w:val="20"/>
                <w:szCs w:val="20"/>
                <w:lang w:val="en-GB"/>
              </w:rPr>
              <w:t xml:space="preserve"> AND INNOVATION (MESTI)</w:t>
            </w:r>
          </w:p>
        </w:tc>
      </w:tr>
      <w:tr w:rsidR="000A0F07" w:rsidRPr="00713214" w14:paraId="530F2801" w14:textId="77777777" w:rsidTr="00F56038">
        <w:tc>
          <w:tcPr>
            <w:tcW w:w="846" w:type="dxa"/>
            <w:shd w:val="clear" w:color="auto" w:fill="auto"/>
          </w:tcPr>
          <w:p w14:paraId="2972114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180D58AA"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50B6D46" w14:textId="77777777" w:rsidTr="00F56038">
        <w:tc>
          <w:tcPr>
            <w:tcW w:w="846" w:type="dxa"/>
            <w:shd w:val="clear" w:color="auto" w:fill="DBE5F1"/>
          </w:tcPr>
          <w:p w14:paraId="077E9BB0"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1F2762F1"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08BA30D3" w14:textId="77777777" w:rsidTr="00F56038">
        <w:tc>
          <w:tcPr>
            <w:tcW w:w="846" w:type="dxa"/>
            <w:shd w:val="clear" w:color="auto" w:fill="auto"/>
          </w:tcPr>
          <w:p w14:paraId="626BF955"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3492917"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BF7B090" w14:textId="77777777" w:rsidTr="00F56038">
        <w:tc>
          <w:tcPr>
            <w:tcW w:w="846" w:type="dxa"/>
            <w:shd w:val="clear" w:color="auto" w:fill="DBE5F1"/>
          </w:tcPr>
          <w:p w14:paraId="69EFBD7B"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DBE5F1"/>
          </w:tcPr>
          <w:p w14:paraId="2D4505AE" w14:textId="77777777" w:rsidR="000A0F07" w:rsidRPr="00713214" w:rsidRDefault="000A0F07" w:rsidP="00F56038">
            <w:pPr>
              <w:spacing w:before="0" w:after="0" w:line="269" w:lineRule="auto"/>
              <w:rPr>
                <w:rFonts w:ascii="Century Gothic" w:hAnsi="Century Gothic"/>
                <w:sz w:val="20"/>
                <w:szCs w:val="20"/>
                <w:lang w:val="en-GB"/>
              </w:rPr>
            </w:pPr>
          </w:p>
        </w:tc>
      </w:tr>
      <w:tr w:rsidR="000A0F07" w:rsidRPr="00713214" w14:paraId="4D8CB56E" w14:textId="77777777" w:rsidTr="00F56038">
        <w:tc>
          <w:tcPr>
            <w:tcW w:w="846" w:type="dxa"/>
            <w:shd w:val="clear" w:color="auto" w:fill="auto"/>
          </w:tcPr>
          <w:p w14:paraId="783D61AC" w14:textId="77777777" w:rsidR="000A0F07" w:rsidRPr="00713214" w:rsidRDefault="000A0F07" w:rsidP="00F56038">
            <w:pPr>
              <w:spacing w:before="0" w:after="0" w:line="269" w:lineRule="auto"/>
              <w:rPr>
                <w:rFonts w:ascii="Century Gothic" w:hAnsi="Century Gothic"/>
                <w:b/>
                <w:bCs/>
                <w:sz w:val="20"/>
                <w:szCs w:val="20"/>
                <w:lang w:val="en-GB"/>
              </w:rPr>
            </w:pPr>
          </w:p>
        </w:tc>
        <w:tc>
          <w:tcPr>
            <w:tcW w:w="8170" w:type="dxa"/>
            <w:shd w:val="clear" w:color="auto" w:fill="auto"/>
          </w:tcPr>
          <w:p w14:paraId="65D8E9C2" w14:textId="77777777" w:rsidR="000A0F07" w:rsidRPr="00713214" w:rsidRDefault="000A0F07" w:rsidP="00F56038">
            <w:pPr>
              <w:spacing w:before="0" w:after="0" w:line="269" w:lineRule="auto"/>
              <w:rPr>
                <w:rFonts w:ascii="Century Gothic" w:hAnsi="Century Gothic"/>
                <w:sz w:val="20"/>
                <w:szCs w:val="20"/>
                <w:lang w:val="en-GB"/>
              </w:rPr>
            </w:pPr>
          </w:p>
        </w:tc>
      </w:tr>
    </w:tbl>
    <w:p w14:paraId="1FE6FB91" w14:textId="77777777" w:rsidR="00B72D9D" w:rsidRPr="00713214" w:rsidRDefault="00B72D9D">
      <w:pPr>
        <w:spacing w:before="0" w:after="0"/>
        <w:jc w:val="left"/>
        <w:rPr>
          <w:rFonts w:ascii="Century Gothic" w:eastAsia="Calibri" w:hAnsi="Century Gothic"/>
          <w:kern w:val="32"/>
          <w:sz w:val="20"/>
          <w:szCs w:val="20"/>
          <w:lang w:val="en-GB"/>
        </w:rPr>
      </w:pPr>
      <w:r w:rsidRPr="00713214">
        <w:rPr>
          <w:rFonts w:ascii="Century Gothic" w:eastAsia="Calibri" w:hAnsi="Century Gothic"/>
          <w:sz w:val="20"/>
          <w:szCs w:val="20"/>
        </w:rPr>
        <w:br w:type="page"/>
      </w:r>
    </w:p>
    <w:p w14:paraId="4CD6CDEB" w14:textId="1F608657" w:rsidR="00B72D9D" w:rsidRPr="00713214" w:rsidRDefault="00B72D9D" w:rsidP="00C63B5A">
      <w:pPr>
        <w:pStyle w:val="Heading3"/>
        <w:numPr>
          <w:ilvl w:val="0"/>
          <w:numId w:val="0"/>
        </w:numPr>
        <w:rPr>
          <w:rFonts w:ascii="Century Gothic" w:eastAsiaTheme="minorHAnsi" w:hAnsi="Century Gothic"/>
          <w:sz w:val="20"/>
          <w:szCs w:val="20"/>
        </w:rPr>
      </w:pPr>
      <w:bookmarkStart w:id="459" w:name="_Toc52739038"/>
      <w:bookmarkStart w:id="460" w:name="_Toc65250688"/>
      <w:bookmarkStart w:id="461" w:name="_Hlk52737424"/>
      <w:r w:rsidRPr="00713214">
        <w:rPr>
          <w:rFonts w:ascii="Century Gothic" w:eastAsia="Calibri" w:hAnsi="Century Gothic"/>
          <w:sz w:val="20"/>
          <w:szCs w:val="20"/>
        </w:rPr>
        <w:lastRenderedPageBreak/>
        <w:t>Appendix 2B</w:t>
      </w:r>
      <w:r w:rsidRPr="00713214">
        <w:rPr>
          <w:rFonts w:ascii="Century Gothic" w:eastAsia="Calibri" w:hAnsi="Century Gothic"/>
          <w:sz w:val="20"/>
          <w:szCs w:val="20"/>
        </w:rPr>
        <w:tab/>
        <w:t>Stakeholder Consultation Pictures</w:t>
      </w:r>
      <w:bookmarkEnd w:id="459"/>
      <w:bookmarkEnd w:id="460"/>
    </w:p>
    <w:bookmarkEnd w:id="461"/>
    <w:p w14:paraId="2BFD1CC0" w14:textId="2F1B7EA8" w:rsidR="00B72D9D" w:rsidRPr="00713214" w:rsidRDefault="00B72D9D" w:rsidP="00B72D9D">
      <w:pPr>
        <w:spacing w:before="0" w:after="160" w:line="259" w:lineRule="auto"/>
        <w:jc w:val="left"/>
        <w:rPr>
          <w:rFonts w:ascii="Century Gothic" w:eastAsiaTheme="minorHAnsi" w:hAnsi="Century Gothic"/>
          <w:b/>
          <w:bCs/>
          <w:sz w:val="20"/>
          <w:szCs w:val="20"/>
          <w:lang w:val="en-GB"/>
        </w:rPr>
      </w:pPr>
      <w:r w:rsidRPr="00713214">
        <w:rPr>
          <w:rFonts w:ascii="Century Gothic" w:eastAsiaTheme="minorHAnsi" w:hAnsi="Century Gothic"/>
          <w:b/>
          <w:bCs/>
          <w:sz w:val="20"/>
          <w:szCs w:val="20"/>
          <w:lang w:val="en-GB"/>
        </w:rPr>
        <w:t>Minerals Commission-Small-scale &amp; Industrial Minerals (MC-SSIM) Head Office, Accra</w:t>
      </w:r>
    </w:p>
    <w:p w14:paraId="2844AB86"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1701"/>
        <w:gridCol w:w="1559"/>
        <w:gridCol w:w="2493"/>
      </w:tblGrid>
      <w:tr w:rsidR="00B72D9D" w:rsidRPr="00713214" w14:paraId="3C7216D7" w14:textId="77777777" w:rsidTr="691CE889">
        <w:trPr>
          <w:trHeight w:val="4996"/>
        </w:trPr>
        <w:tc>
          <w:tcPr>
            <w:tcW w:w="9576" w:type="dxa"/>
            <w:gridSpan w:val="5"/>
            <w:shd w:val="clear" w:color="auto" w:fill="auto"/>
          </w:tcPr>
          <w:p w14:paraId="6D74E8E0"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Stakeholder Engagement in ‘Action’ 1, 22/05/2020</w:t>
            </w:r>
          </w:p>
          <w:p w14:paraId="3916D83B" w14:textId="5230CF7F" w:rsidR="00B72D9D" w:rsidRPr="00713214" w:rsidRDefault="00B72D9D" w:rsidP="00B72D9D">
            <w:pPr>
              <w:spacing w:after="200" w:line="276" w:lineRule="auto"/>
              <w:jc w:val="center"/>
              <w:rPr>
                <w:rFonts w:ascii="Century Gothic" w:eastAsia="Calibri" w:hAnsi="Century Gothic" w:cs="Arial"/>
                <w:b/>
                <w:sz w:val="20"/>
                <w:szCs w:val="20"/>
                <w:lang w:val="en-GB"/>
              </w:rPr>
            </w:pPr>
            <w:r w:rsidRPr="00713214">
              <w:rPr>
                <w:rFonts w:ascii="Century Gothic" w:hAnsi="Century Gothic"/>
                <w:noProof/>
                <w:sz w:val="20"/>
                <w:szCs w:val="20"/>
              </w:rPr>
              <w:drawing>
                <wp:inline distT="0" distB="0" distL="0" distR="0" wp14:anchorId="0376A550" wp14:editId="2D999385">
                  <wp:extent cx="3566160" cy="2676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7">
                            <a:extLst>
                              <a:ext uri="{28A0092B-C50C-407E-A947-70E740481C1C}">
                                <a14:useLocalDpi xmlns:a14="http://schemas.microsoft.com/office/drawing/2010/main"/>
                              </a:ext>
                            </a:extLst>
                          </a:blip>
                          <a:stretch>
                            <a:fillRect/>
                          </a:stretch>
                        </pic:blipFill>
                        <pic:spPr>
                          <a:xfrm>
                            <a:off x="0" y="0"/>
                            <a:ext cx="3566160" cy="2676293"/>
                          </a:xfrm>
                          <a:prstGeom prst="rect">
                            <a:avLst/>
                          </a:prstGeom>
                        </pic:spPr>
                      </pic:pic>
                    </a:graphicData>
                  </a:graphic>
                </wp:inline>
              </w:drawing>
            </w:r>
          </w:p>
        </w:tc>
      </w:tr>
      <w:tr w:rsidR="00B72D9D" w:rsidRPr="00713214" w14:paraId="457FE1BB" w14:textId="77777777" w:rsidTr="691CE889">
        <w:trPr>
          <w:trHeight w:val="4801"/>
        </w:trPr>
        <w:tc>
          <w:tcPr>
            <w:tcW w:w="9576" w:type="dxa"/>
            <w:gridSpan w:val="5"/>
            <w:shd w:val="clear" w:color="auto" w:fill="auto"/>
          </w:tcPr>
          <w:p w14:paraId="7FE313EA"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Theme="minorHAnsi" w:hAnsi="Century Gothic" w:cstheme="minorBidi"/>
                <w:noProof/>
                <w:sz w:val="20"/>
                <w:szCs w:val="20"/>
              </w:rPr>
              <w:drawing>
                <wp:inline distT="0" distB="0" distL="0" distR="0" wp14:anchorId="08FB33C1" wp14:editId="27FD3893">
                  <wp:extent cx="3634740" cy="2727760"/>
                  <wp:effectExtent l="38100" t="57150" r="41910" b="539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3660327" cy="2746962"/>
                          </a:xfrm>
                          <a:prstGeom prst="rect">
                            <a:avLst/>
                          </a:prstGeom>
                          <a:noFill/>
                          <a:ln>
                            <a:noFill/>
                          </a:ln>
                          <a:scene3d>
                            <a:camera prst="orthographicFront">
                              <a:rot lat="300000" lon="21299997" rev="10799999"/>
                            </a:camera>
                            <a:lightRig rig="threePt" dir="t"/>
                          </a:scene3d>
                        </pic:spPr>
                      </pic:pic>
                    </a:graphicData>
                  </a:graphic>
                </wp:inline>
              </w:drawing>
            </w:r>
          </w:p>
        </w:tc>
      </w:tr>
      <w:tr w:rsidR="00B72D9D" w:rsidRPr="00713214" w14:paraId="58F1B1B7" w14:textId="77777777" w:rsidTr="691CE889">
        <w:trPr>
          <w:trHeight w:val="505"/>
        </w:trPr>
        <w:tc>
          <w:tcPr>
            <w:tcW w:w="9576" w:type="dxa"/>
            <w:gridSpan w:val="5"/>
            <w:shd w:val="clear" w:color="auto" w:fill="auto"/>
          </w:tcPr>
          <w:p w14:paraId="5603A829"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View over Stakeholder Engagement Location (including stakeholders)</w:t>
            </w:r>
          </w:p>
          <w:p w14:paraId="655715F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Supportive of project and happy to engage further.</w:t>
            </w:r>
          </w:p>
        </w:tc>
      </w:tr>
      <w:tr w:rsidR="00B72D9D" w:rsidRPr="00713214" w14:paraId="0498BE18" w14:textId="77777777" w:rsidTr="691CE889">
        <w:tc>
          <w:tcPr>
            <w:tcW w:w="2405" w:type="dxa"/>
            <w:shd w:val="clear" w:color="auto" w:fill="auto"/>
          </w:tcPr>
          <w:p w14:paraId="4B3B9A4A"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Name</w:t>
            </w:r>
          </w:p>
        </w:tc>
        <w:tc>
          <w:tcPr>
            <w:tcW w:w="1418" w:type="dxa"/>
            <w:shd w:val="clear" w:color="auto" w:fill="auto"/>
          </w:tcPr>
          <w:p w14:paraId="489AD66F"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Organisation</w:t>
            </w:r>
          </w:p>
        </w:tc>
        <w:tc>
          <w:tcPr>
            <w:tcW w:w="1701" w:type="dxa"/>
            <w:shd w:val="clear" w:color="auto" w:fill="auto"/>
          </w:tcPr>
          <w:p w14:paraId="77213A16"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Position</w:t>
            </w:r>
          </w:p>
        </w:tc>
        <w:tc>
          <w:tcPr>
            <w:tcW w:w="1559" w:type="dxa"/>
            <w:shd w:val="clear" w:color="auto" w:fill="auto"/>
          </w:tcPr>
          <w:p w14:paraId="50BE4F0F"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Telephone</w:t>
            </w:r>
          </w:p>
        </w:tc>
        <w:tc>
          <w:tcPr>
            <w:tcW w:w="2493" w:type="dxa"/>
            <w:shd w:val="clear" w:color="auto" w:fill="auto"/>
          </w:tcPr>
          <w:p w14:paraId="2FEBD009"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Email</w:t>
            </w:r>
          </w:p>
        </w:tc>
      </w:tr>
      <w:tr w:rsidR="00B72D9D" w:rsidRPr="00713214" w14:paraId="294195EE" w14:textId="77777777" w:rsidTr="691CE889">
        <w:trPr>
          <w:trHeight w:val="274"/>
        </w:trPr>
        <w:tc>
          <w:tcPr>
            <w:tcW w:w="2405" w:type="dxa"/>
            <w:shd w:val="clear" w:color="auto" w:fill="auto"/>
          </w:tcPr>
          <w:p w14:paraId="72C1438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Christopher Kwasi </w:t>
            </w:r>
            <w:proofErr w:type="spellStart"/>
            <w:r w:rsidRPr="00713214">
              <w:rPr>
                <w:rFonts w:ascii="Century Gothic" w:eastAsia="Calibri" w:hAnsi="Century Gothic"/>
                <w:sz w:val="20"/>
                <w:szCs w:val="20"/>
                <w:lang w:val="en-GB"/>
              </w:rPr>
              <w:t>Anokye</w:t>
            </w:r>
            <w:proofErr w:type="spellEnd"/>
          </w:p>
        </w:tc>
        <w:tc>
          <w:tcPr>
            <w:tcW w:w="1418" w:type="dxa"/>
            <w:shd w:val="clear" w:color="auto" w:fill="auto"/>
          </w:tcPr>
          <w:p w14:paraId="7B47B32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MC-SSIM</w:t>
            </w:r>
          </w:p>
        </w:tc>
        <w:tc>
          <w:tcPr>
            <w:tcW w:w="1701" w:type="dxa"/>
            <w:shd w:val="clear" w:color="auto" w:fill="auto"/>
          </w:tcPr>
          <w:p w14:paraId="08B1EDB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Head</w:t>
            </w:r>
          </w:p>
        </w:tc>
        <w:tc>
          <w:tcPr>
            <w:tcW w:w="1559" w:type="dxa"/>
            <w:shd w:val="clear" w:color="auto" w:fill="auto"/>
          </w:tcPr>
          <w:p w14:paraId="2CF93EA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0558707053</w:t>
            </w:r>
          </w:p>
        </w:tc>
        <w:tc>
          <w:tcPr>
            <w:tcW w:w="2493" w:type="dxa"/>
            <w:shd w:val="clear" w:color="auto" w:fill="auto"/>
          </w:tcPr>
          <w:p w14:paraId="70E556D8"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proofErr w:type="gramStart"/>
            <w:r w:rsidRPr="00713214">
              <w:rPr>
                <w:rFonts w:ascii="Century Gothic" w:eastAsia="Calibri" w:hAnsi="Century Gothic"/>
                <w:sz w:val="20"/>
                <w:szCs w:val="20"/>
                <w:lang w:val="en-GB"/>
              </w:rPr>
              <w:t>Christopher.anokye@mincom.gov,gh</w:t>
            </w:r>
            <w:proofErr w:type="spellEnd"/>
            <w:proofErr w:type="gramEnd"/>
          </w:p>
        </w:tc>
      </w:tr>
      <w:tr w:rsidR="00B72D9D" w:rsidRPr="00713214" w14:paraId="7AFDCA1F" w14:textId="77777777" w:rsidTr="691CE889">
        <w:trPr>
          <w:trHeight w:val="238"/>
        </w:trPr>
        <w:tc>
          <w:tcPr>
            <w:tcW w:w="2405" w:type="dxa"/>
            <w:shd w:val="clear" w:color="auto" w:fill="auto"/>
          </w:tcPr>
          <w:p w14:paraId="54218FDF"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William </w:t>
            </w:r>
            <w:proofErr w:type="spellStart"/>
            <w:r w:rsidRPr="00713214">
              <w:rPr>
                <w:rFonts w:ascii="Century Gothic" w:eastAsia="Calibri" w:hAnsi="Century Gothic"/>
                <w:sz w:val="20"/>
                <w:szCs w:val="20"/>
                <w:lang w:val="en-GB"/>
              </w:rPr>
              <w:t>Ahorttor</w:t>
            </w:r>
            <w:proofErr w:type="spellEnd"/>
          </w:p>
        </w:tc>
        <w:tc>
          <w:tcPr>
            <w:tcW w:w="1418" w:type="dxa"/>
            <w:shd w:val="clear" w:color="auto" w:fill="auto"/>
          </w:tcPr>
          <w:p w14:paraId="269931A2"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lang w:val="en-GB"/>
              </w:rPr>
              <w:t>EEMC</w:t>
            </w:r>
          </w:p>
        </w:tc>
        <w:tc>
          <w:tcPr>
            <w:tcW w:w="1701" w:type="dxa"/>
            <w:shd w:val="clear" w:color="auto" w:fill="auto"/>
          </w:tcPr>
          <w:p w14:paraId="5E11E29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Expert</w:t>
            </w:r>
          </w:p>
        </w:tc>
        <w:tc>
          <w:tcPr>
            <w:tcW w:w="1559" w:type="dxa"/>
            <w:shd w:val="clear" w:color="auto" w:fill="auto"/>
          </w:tcPr>
          <w:p w14:paraId="6F2F041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00243970263</w:t>
            </w:r>
          </w:p>
        </w:tc>
        <w:tc>
          <w:tcPr>
            <w:tcW w:w="2493" w:type="dxa"/>
            <w:shd w:val="clear" w:color="auto" w:fill="auto"/>
          </w:tcPr>
          <w:p w14:paraId="79BDA206"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billahor@yahoo.com</w:t>
            </w:r>
          </w:p>
        </w:tc>
      </w:tr>
      <w:tr w:rsidR="00B72D9D" w:rsidRPr="00713214" w14:paraId="38B17060" w14:textId="77777777" w:rsidTr="691CE889">
        <w:tc>
          <w:tcPr>
            <w:tcW w:w="2405" w:type="dxa"/>
            <w:shd w:val="clear" w:color="auto" w:fill="auto"/>
          </w:tcPr>
          <w:p w14:paraId="753FF08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Agbogah</w:t>
            </w:r>
            <w:proofErr w:type="spellEnd"/>
          </w:p>
        </w:tc>
        <w:tc>
          <w:tcPr>
            <w:tcW w:w="1418" w:type="dxa"/>
            <w:shd w:val="clear" w:color="auto" w:fill="auto"/>
          </w:tcPr>
          <w:p w14:paraId="30FB998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701" w:type="dxa"/>
            <w:shd w:val="clear" w:color="auto" w:fill="auto"/>
          </w:tcPr>
          <w:p w14:paraId="3F3E91B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Specialist</w:t>
            </w:r>
          </w:p>
        </w:tc>
        <w:tc>
          <w:tcPr>
            <w:tcW w:w="1559" w:type="dxa"/>
            <w:shd w:val="clear" w:color="auto" w:fill="auto"/>
          </w:tcPr>
          <w:p w14:paraId="5E68C4A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0266031882</w:t>
            </w:r>
          </w:p>
        </w:tc>
        <w:tc>
          <w:tcPr>
            <w:tcW w:w="2493" w:type="dxa"/>
            <w:shd w:val="clear" w:color="auto" w:fill="auto"/>
          </w:tcPr>
          <w:p w14:paraId="744C9307"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Kofi.agbogah@gmail.com</w:t>
            </w:r>
          </w:p>
        </w:tc>
      </w:tr>
      <w:tr w:rsidR="00B72D9D" w:rsidRPr="00713214" w14:paraId="279444C3" w14:textId="77777777" w:rsidTr="691CE889">
        <w:tc>
          <w:tcPr>
            <w:tcW w:w="2405" w:type="dxa"/>
            <w:shd w:val="clear" w:color="auto" w:fill="auto"/>
          </w:tcPr>
          <w:p w14:paraId="0A30DE0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lastRenderedPageBreak/>
              <w:t>Dyson Jumpah</w:t>
            </w:r>
          </w:p>
        </w:tc>
        <w:tc>
          <w:tcPr>
            <w:tcW w:w="1418" w:type="dxa"/>
            <w:shd w:val="clear" w:color="auto" w:fill="auto"/>
          </w:tcPr>
          <w:p w14:paraId="0FC2938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701" w:type="dxa"/>
            <w:shd w:val="clear" w:color="auto" w:fill="auto"/>
          </w:tcPr>
          <w:p w14:paraId="36A170F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ESS Consultant</w:t>
            </w:r>
          </w:p>
        </w:tc>
        <w:tc>
          <w:tcPr>
            <w:tcW w:w="1559" w:type="dxa"/>
            <w:shd w:val="clear" w:color="auto" w:fill="auto"/>
          </w:tcPr>
          <w:p w14:paraId="6A786B6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0244649873</w:t>
            </w:r>
          </w:p>
        </w:tc>
        <w:tc>
          <w:tcPr>
            <w:tcW w:w="2493" w:type="dxa"/>
            <w:shd w:val="clear" w:color="auto" w:fill="auto"/>
          </w:tcPr>
          <w:p w14:paraId="28BE4CC7" w14:textId="77777777" w:rsidR="00B72D9D" w:rsidRPr="00713214" w:rsidRDefault="00D2003D" w:rsidP="00B72D9D">
            <w:pPr>
              <w:spacing w:before="0" w:after="0"/>
              <w:jc w:val="left"/>
              <w:rPr>
                <w:rFonts w:ascii="Century Gothic" w:eastAsia="Calibri" w:hAnsi="Century Gothic"/>
                <w:sz w:val="20"/>
                <w:szCs w:val="20"/>
                <w:lang w:val="en-GB"/>
              </w:rPr>
            </w:pPr>
            <w:hyperlink r:id="rId229" w:history="1">
              <w:r w:rsidR="00B72D9D" w:rsidRPr="00713214">
                <w:rPr>
                  <w:rFonts w:ascii="Century Gothic" w:eastAsia="Calibri" w:hAnsi="Century Gothic"/>
                  <w:color w:val="0563C1"/>
                  <w:sz w:val="20"/>
                  <w:szCs w:val="20"/>
                  <w:u w:val="single"/>
                  <w:lang w:val="en-GB"/>
                </w:rPr>
                <w:t>dyson.jumpah@gmail.com</w:t>
              </w:r>
            </w:hyperlink>
          </w:p>
        </w:tc>
      </w:tr>
    </w:tbl>
    <w:p w14:paraId="7E1EB7D7" w14:textId="77777777" w:rsidR="00B72D9D" w:rsidRPr="00713214" w:rsidRDefault="00B72D9D" w:rsidP="00B72D9D">
      <w:pPr>
        <w:spacing w:before="0" w:after="200" w:line="276" w:lineRule="auto"/>
        <w:jc w:val="left"/>
        <w:rPr>
          <w:rFonts w:ascii="Century Gothic" w:eastAsia="Calibri" w:hAnsi="Century Gothic" w:cs="Arial"/>
          <w:b/>
          <w:sz w:val="20"/>
          <w:szCs w:val="20"/>
          <w:u w:val="single"/>
          <w:lang w:val="en-GB"/>
        </w:rPr>
      </w:pPr>
    </w:p>
    <w:p w14:paraId="7B7FAC7C" w14:textId="77777777" w:rsidR="00B72D9D" w:rsidRPr="00713214" w:rsidRDefault="00B72D9D" w:rsidP="00B72D9D">
      <w:pPr>
        <w:spacing w:before="0" w:after="200" w:line="276" w:lineRule="auto"/>
        <w:jc w:val="left"/>
        <w:rPr>
          <w:rFonts w:ascii="Century Gothic" w:eastAsia="Calibri" w:hAnsi="Century Gothic"/>
          <w:b/>
          <w:bCs/>
          <w:sz w:val="20"/>
          <w:szCs w:val="20"/>
          <w:u w:val="single"/>
          <w:lang w:val="en-GB"/>
        </w:rPr>
      </w:pPr>
      <w:r w:rsidRPr="00713214">
        <w:rPr>
          <w:rFonts w:ascii="Century Gothic" w:eastAsiaTheme="minorHAnsi" w:hAnsi="Century Gothic"/>
          <w:b/>
          <w:bCs/>
          <w:sz w:val="20"/>
          <w:szCs w:val="20"/>
          <w:lang w:val="en-GB"/>
        </w:rPr>
        <w:t>Environmental Protection Agency (EPA) Head Office, Accra</w:t>
      </w:r>
    </w:p>
    <w:p w14:paraId="6C091B23" w14:textId="77777777" w:rsidR="00B72D9D" w:rsidRPr="00713214" w:rsidRDefault="00B72D9D" w:rsidP="00B72D9D">
      <w:pPr>
        <w:spacing w:before="0" w:after="0"/>
        <w:jc w:val="left"/>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842"/>
        <w:gridCol w:w="1417"/>
        <w:gridCol w:w="2381"/>
      </w:tblGrid>
      <w:tr w:rsidR="00B72D9D" w:rsidRPr="00713214" w14:paraId="61373660" w14:textId="77777777" w:rsidTr="00623201">
        <w:trPr>
          <w:trHeight w:val="5918"/>
        </w:trPr>
        <w:tc>
          <w:tcPr>
            <w:tcW w:w="9576" w:type="dxa"/>
            <w:gridSpan w:val="5"/>
            <w:shd w:val="clear" w:color="auto" w:fill="auto"/>
          </w:tcPr>
          <w:p w14:paraId="346304ED"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Stakeholder Engagement in ‘Action’ 1, 22/05/2020</w:t>
            </w:r>
          </w:p>
          <w:p w14:paraId="55C0D1A3" w14:textId="51487D7B" w:rsidR="00B72D9D" w:rsidRPr="00713214" w:rsidRDefault="00B72D9D" w:rsidP="00B72D9D">
            <w:pPr>
              <w:spacing w:after="200" w:line="276" w:lineRule="auto"/>
              <w:jc w:val="center"/>
              <w:rPr>
                <w:rFonts w:ascii="Century Gothic" w:eastAsia="Calibri" w:hAnsi="Century Gothic" w:cs="Arial"/>
                <w:b/>
                <w:sz w:val="20"/>
                <w:szCs w:val="20"/>
                <w:lang w:val="en-GB"/>
              </w:rPr>
            </w:pPr>
            <w:r w:rsidRPr="00713214">
              <w:rPr>
                <w:rFonts w:ascii="Century Gothic" w:hAnsi="Century Gothic"/>
                <w:noProof/>
                <w:sz w:val="20"/>
                <w:szCs w:val="20"/>
              </w:rPr>
              <w:drawing>
                <wp:inline distT="0" distB="0" distL="0" distR="0" wp14:anchorId="3870217D" wp14:editId="73DAB373">
                  <wp:extent cx="406146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0">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6293947A" w14:textId="77777777" w:rsidTr="00623201">
        <w:trPr>
          <w:trHeight w:val="5918"/>
        </w:trPr>
        <w:tc>
          <w:tcPr>
            <w:tcW w:w="9576" w:type="dxa"/>
            <w:gridSpan w:val="5"/>
            <w:shd w:val="clear" w:color="auto" w:fill="auto"/>
          </w:tcPr>
          <w:p w14:paraId="1E2DEAC0" w14:textId="2267DF2E"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hAnsi="Century Gothic"/>
                <w:noProof/>
                <w:sz w:val="20"/>
                <w:szCs w:val="20"/>
              </w:rPr>
              <w:drawing>
                <wp:inline distT="0" distB="0" distL="0" distR="0" wp14:anchorId="5E452536" wp14:editId="0A158E88">
                  <wp:extent cx="406146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1">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5A918491" w14:textId="77777777" w:rsidTr="00623201">
        <w:trPr>
          <w:trHeight w:val="5918"/>
        </w:trPr>
        <w:tc>
          <w:tcPr>
            <w:tcW w:w="9576" w:type="dxa"/>
            <w:gridSpan w:val="5"/>
            <w:shd w:val="clear" w:color="auto" w:fill="auto"/>
          </w:tcPr>
          <w:p w14:paraId="52B3E629" w14:textId="7A645CAA" w:rsidR="00B72D9D" w:rsidRPr="00713214" w:rsidRDefault="00B72D9D" w:rsidP="00B72D9D">
            <w:pPr>
              <w:spacing w:after="200" w:line="276" w:lineRule="auto"/>
              <w:jc w:val="center"/>
              <w:rPr>
                <w:rFonts w:ascii="Century Gothic" w:eastAsia="Calibri" w:hAnsi="Century Gothic"/>
                <w:sz w:val="20"/>
                <w:szCs w:val="20"/>
              </w:rPr>
            </w:pPr>
            <w:r w:rsidRPr="00713214">
              <w:rPr>
                <w:rFonts w:ascii="Century Gothic" w:hAnsi="Century Gothic"/>
                <w:noProof/>
                <w:sz w:val="20"/>
                <w:szCs w:val="20"/>
              </w:rPr>
              <w:lastRenderedPageBreak/>
              <w:drawing>
                <wp:inline distT="0" distB="0" distL="0" distR="0" wp14:anchorId="3C904C58" wp14:editId="71B9FD7F">
                  <wp:extent cx="406146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2">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386DB52C" w14:textId="77777777" w:rsidTr="00623201">
        <w:trPr>
          <w:trHeight w:val="664"/>
        </w:trPr>
        <w:tc>
          <w:tcPr>
            <w:tcW w:w="9576" w:type="dxa"/>
            <w:gridSpan w:val="5"/>
            <w:shd w:val="clear" w:color="auto" w:fill="auto"/>
          </w:tcPr>
          <w:p w14:paraId="1B978811"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View over Stakeholder Engagement Location (including stakeholders)</w:t>
            </w:r>
          </w:p>
          <w:p w14:paraId="1F4BC26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Supportive of project and happy to engage further.</w:t>
            </w:r>
          </w:p>
        </w:tc>
      </w:tr>
      <w:tr w:rsidR="00B72D9D" w:rsidRPr="00713214" w14:paraId="033D9CA8" w14:textId="77777777" w:rsidTr="00623201">
        <w:trPr>
          <w:trHeight w:val="796"/>
        </w:trPr>
        <w:tc>
          <w:tcPr>
            <w:tcW w:w="9576" w:type="dxa"/>
            <w:gridSpan w:val="5"/>
            <w:shd w:val="clear" w:color="auto" w:fill="auto"/>
          </w:tcPr>
          <w:p w14:paraId="63CC24F6"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Follow-up, documents provided, miscellaneous</w:t>
            </w:r>
          </w:p>
          <w:p w14:paraId="29B2D240" w14:textId="77777777" w:rsidR="00B72D9D" w:rsidRPr="00713214" w:rsidRDefault="00B72D9D" w:rsidP="00B72D9D">
            <w:pPr>
              <w:spacing w:before="0" w:after="0"/>
              <w:jc w:val="left"/>
              <w:rPr>
                <w:rFonts w:ascii="Century Gothic" w:eastAsia="Calibri" w:hAnsi="Century Gothic"/>
                <w:sz w:val="20"/>
                <w:szCs w:val="20"/>
                <w:lang w:val="en-GB"/>
              </w:rPr>
            </w:pPr>
          </w:p>
          <w:p w14:paraId="4C38B5C5" w14:textId="77777777" w:rsidR="00B72D9D" w:rsidRPr="00713214" w:rsidRDefault="00B72D9D" w:rsidP="006B445A">
            <w:pPr>
              <w:numPr>
                <w:ilvl w:val="0"/>
                <w:numId w:val="84"/>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Small Scale Mining Registration Form SS1M</w:t>
            </w:r>
          </w:p>
          <w:p w14:paraId="36A21C36" w14:textId="77777777" w:rsidR="00B72D9D" w:rsidRPr="00713214" w:rsidRDefault="00B72D9D" w:rsidP="006B445A">
            <w:pPr>
              <w:numPr>
                <w:ilvl w:val="0"/>
                <w:numId w:val="84"/>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MINAMATA Convention on Mercury Initial Assessment Report, August 2018</w:t>
            </w:r>
          </w:p>
          <w:p w14:paraId="04210EB3" w14:textId="77777777" w:rsidR="00B72D9D" w:rsidRPr="00713214" w:rsidRDefault="00B72D9D" w:rsidP="006B445A">
            <w:pPr>
              <w:numPr>
                <w:ilvl w:val="0"/>
                <w:numId w:val="84"/>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Ghana State of the Environment Report 2016</w:t>
            </w:r>
          </w:p>
        </w:tc>
      </w:tr>
      <w:tr w:rsidR="00B72D9D" w:rsidRPr="00713214" w14:paraId="11B2CF68" w14:textId="77777777" w:rsidTr="00623201">
        <w:tc>
          <w:tcPr>
            <w:tcW w:w="2376" w:type="dxa"/>
            <w:shd w:val="clear" w:color="auto" w:fill="auto"/>
          </w:tcPr>
          <w:p w14:paraId="6DAF9246"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Name</w:t>
            </w:r>
          </w:p>
        </w:tc>
        <w:tc>
          <w:tcPr>
            <w:tcW w:w="1560" w:type="dxa"/>
            <w:shd w:val="clear" w:color="auto" w:fill="auto"/>
          </w:tcPr>
          <w:p w14:paraId="038B7EF2"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Organisation</w:t>
            </w:r>
          </w:p>
        </w:tc>
        <w:tc>
          <w:tcPr>
            <w:tcW w:w="1842" w:type="dxa"/>
            <w:shd w:val="clear" w:color="auto" w:fill="auto"/>
          </w:tcPr>
          <w:p w14:paraId="1991C988"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Position</w:t>
            </w:r>
          </w:p>
        </w:tc>
        <w:tc>
          <w:tcPr>
            <w:tcW w:w="1417" w:type="dxa"/>
            <w:shd w:val="clear" w:color="auto" w:fill="auto"/>
          </w:tcPr>
          <w:p w14:paraId="08ED220E"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Telephone</w:t>
            </w:r>
          </w:p>
        </w:tc>
        <w:tc>
          <w:tcPr>
            <w:tcW w:w="2381" w:type="dxa"/>
            <w:shd w:val="clear" w:color="auto" w:fill="auto"/>
          </w:tcPr>
          <w:p w14:paraId="0C4016AE"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Email</w:t>
            </w:r>
          </w:p>
        </w:tc>
      </w:tr>
      <w:tr w:rsidR="00B72D9D" w:rsidRPr="00713214" w14:paraId="4464FD69" w14:textId="77777777" w:rsidTr="00623201">
        <w:tc>
          <w:tcPr>
            <w:tcW w:w="2376" w:type="dxa"/>
            <w:shd w:val="clear" w:color="auto" w:fill="auto"/>
          </w:tcPr>
          <w:p w14:paraId="13CB731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Ing. Michael S. Ali</w:t>
            </w:r>
          </w:p>
        </w:tc>
        <w:tc>
          <w:tcPr>
            <w:tcW w:w="1560" w:type="dxa"/>
            <w:shd w:val="clear" w:color="auto" w:fill="auto"/>
          </w:tcPr>
          <w:p w14:paraId="7F0C116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EPA</w:t>
            </w:r>
          </w:p>
        </w:tc>
        <w:tc>
          <w:tcPr>
            <w:tcW w:w="1842" w:type="dxa"/>
            <w:shd w:val="clear" w:color="auto" w:fill="auto"/>
          </w:tcPr>
          <w:p w14:paraId="0D05600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Director/Mining</w:t>
            </w:r>
          </w:p>
        </w:tc>
        <w:tc>
          <w:tcPr>
            <w:tcW w:w="1417" w:type="dxa"/>
            <w:shd w:val="clear" w:color="auto" w:fill="auto"/>
          </w:tcPr>
          <w:p w14:paraId="2242003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0244604048</w:t>
            </w:r>
          </w:p>
        </w:tc>
        <w:tc>
          <w:tcPr>
            <w:tcW w:w="2381" w:type="dxa"/>
            <w:shd w:val="clear" w:color="auto" w:fill="auto"/>
          </w:tcPr>
          <w:p w14:paraId="590F8B6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Masadow96@gmail.com</w:t>
            </w:r>
          </w:p>
        </w:tc>
      </w:tr>
      <w:tr w:rsidR="00B72D9D" w:rsidRPr="00713214" w14:paraId="4A5443ED" w14:textId="77777777" w:rsidTr="00623201">
        <w:tc>
          <w:tcPr>
            <w:tcW w:w="2376" w:type="dxa"/>
            <w:shd w:val="clear" w:color="auto" w:fill="auto"/>
          </w:tcPr>
          <w:p w14:paraId="715A880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Isaac Owusu</w:t>
            </w:r>
          </w:p>
        </w:tc>
        <w:tc>
          <w:tcPr>
            <w:tcW w:w="1560" w:type="dxa"/>
            <w:shd w:val="clear" w:color="auto" w:fill="auto"/>
          </w:tcPr>
          <w:p w14:paraId="39222B9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EPA</w:t>
            </w:r>
          </w:p>
        </w:tc>
        <w:tc>
          <w:tcPr>
            <w:tcW w:w="1842" w:type="dxa"/>
            <w:shd w:val="clear" w:color="auto" w:fill="auto"/>
          </w:tcPr>
          <w:p w14:paraId="6EEE599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SPO</w:t>
            </w:r>
          </w:p>
        </w:tc>
        <w:tc>
          <w:tcPr>
            <w:tcW w:w="1417" w:type="dxa"/>
            <w:shd w:val="clear" w:color="auto" w:fill="auto"/>
          </w:tcPr>
          <w:p w14:paraId="48EF5EE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0244544332</w:t>
            </w:r>
          </w:p>
        </w:tc>
        <w:tc>
          <w:tcPr>
            <w:tcW w:w="2381" w:type="dxa"/>
            <w:shd w:val="clear" w:color="auto" w:fill="auto"/>
          </w:tcPr>
          <w:p w14:paraId="2219942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Isaac.owusu@epa.gov.gh</w:t>
            </w:r>
          </w:p>
        </w:tc>
      </w:tr>
      <w:tr w:rsidR="00B72D9D" w:rsidRPr="00713214" w14:paraId="42F8F77C" w14:textId="77777777" w:rsidTr="00623201">
        <w:tc>
          <w:tcPr>
            <w:tcW w:w="2376" w:type="dxa"/>
            <w:shd w:val="clear" w:color="auto" w:fill="auto"/>
          </w:tcPr>
          <w:p w14:paraId="1DBEACB2"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William </w:t>
            </w:r>
            <w:proofErr w:type="spellStart"/>
            <w:r w:rsidRPr="00713214">
              <w:rPr>
                <w:rFonts w:ascii="Century Gothic" w:eastAsia="Calibri" w:hAnsi="Century Gothic"/>
                <w:sz w:val="20"/>
                <w:szCs w:val="20"/>
                <w:lang w:val="en-GB"/>
              </w:rPr>
              <w:t>Ahorttor</w:t>
            </w:r>
            <w:proofErr w:type="spellEnd"/>
          </w:p>
        </w:tc>
        <w:tc>
          <w:tcPr>
            <w:tcW w:w="1560" w:type="dxa"/>
            <w:shd w:val="clear" w:color="auto" w:fill="auto"/>
          </w:tcPr>
          <w:p w14:paraId="36F3FB16"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lang w:val="en-GB"/>
              </w:rPr>
              <w:t>EEMC</w:t>
            </w:r>
          </w:p>
        </w:tc>
        <w:tc>
          <w:tcPr>
            <w:tcW w:w="1842" w:type="dxa"/>
            <w:shd w:val="clear" w:color="auto" w:fill="auto"/>
          </w:tcPr>
          <w:p w14:paraId="48F44D5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Expert</w:t>
            </w:r>
          </w:p>
        </w:tc>
        <w:tc>
          <w:tcPr>
            <w:tcW w:w="1417" w:type="dxa"/>
            <w:shd w:val="clear" w:color="auto" w:fill="auto"/>
          </w:tcPr>
          <w:p w14:paraId="5F47CDF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00243970263</w:t>
            </w:r>
          </w:p>
        </w:tc>
        <w:tc>
          <w:tcPr>
            <w:tcW w:w="2381" w:type="dxa"/>
            <w:shd w:val="clear" w:color="auto" w:fill="auto"/>
          </w:tcPr>
          <w:p w14:paraId="60B60C0B"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billahor@yahoo.com</w:t>
            </w:r>
          </w:p>
        </w:tc>
      </w:tr>
      <w:tr w:rsidR="00B72D9D" w:rsidRPr="00713214" w14:paraId="0FD55938" w14:textId="77777777" w:rsidTr="00623201">
        <w:tc>
          <w:tcPr>
            <w:tcW w:w="2376" w:type="dxa"/>
            <w:shd w:val="clear" w:color="auto" w:fill="auto"/>
          </w:tcPr>
          <w:p w14:paraId="643B22B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Agbogah</w:t>
            </w:r>
            <w:proofErr w:type="spellEnd"/>
          </w:p>
        </w:tc>
        <w:tc>
          <w:tcPr>
            <w:tcW w:w="1560" w:type="dxa"/>
            <w:shd w:val="clear" w:color="auto" w:fill="auto"/>
          </w:tcPr>
          <w:p w14:paraId="4BAEC78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842" w:type="dxa"/>
            <w:shd w:val="clear" w:color="auto" w:fill="auto"/>
          </w:tcPr>
          <w:p w14:paraId="0B2A519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Specialist</w:t>
            </w:r>
          </w:p>
        </w:tc>
        <w:tc>
          <w:tcPr>
            <w:tcW w:w="1417" w:type="dxa"/>
            <w:shd w:val="clear" w:color="auto" w:fill="auto"/>
          </w:tcPr>
          <w:p w14:paraId="7189519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0266031882</w:t>
            </w:r>
          </w:p>
        </w:tc>
        <w:tc>
          <w:tcPr>
            <w:tcW w:w="2381" w:type="dxa"/>
            <w:shd w:val="clear" w:color="auto" w:fill="auto"/>
          </w:tcPr>
          <w:p w14:paraId="3C0B1299"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Kofi.agbogah@gmail.com</w:t>
            </w:r>
          </w:p>
        </w:tc>
      </w:tr>
      <w:tr w:rsidR="00B72D9D" w:rsidRPr="00713214" w14:paraId="6759CBDB" w14:textId="77777777" w:rsidTr="00623201">
        <w:tc>
          <w:tcPr>
            <w:tcW w:w="2376" w:type="dxa"/>
            <w:shd w:val="clear" w:color="auto" w:fill="auto"/>
          </w:tcPr>
          <w:p w14:paraId="06CC607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Dyson Jumpah</w:t>
            </w:r>
          </w:p>
        </w:tc>
        <w:tc>
          <w:tcPr>
            <w:tcW w:w="1560" w:type="dxa"/>
            <w:shd w:val="clear" w:color="auto" w:fill="auto"/>
          </w:tcPr>
          <w:p w14:paraId="699D3B4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842" w:type="dxa"/>
            <w:shd w:val="clear" w:color="auto" w:fill="auto"/>
          </w:tcPr>
          <w:p w14:paraId="4FF8C7C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ESS Consultant</w:t>
            </w:r>
          </w:p>
        </w:tc>
        <w:tc>
          <w:tcPr>
            <w:tcW w:w="1417" w:type="dxa"/>
            <w:shd w:val="clear" w:color="auto" w:fill="auto"/>
          </w:tcPr>
          <w:p w14:paraId="1615BA4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0244649873</w:t>
            </w:r>
          </w:p>
        </w:tc>
        <w:tc>
          <w:tcPr>
            <w:tcW w:w="2381" w:type="dxa"/>
            <w:shd w:val="clear" w:color="auto" w:fill="auto"/>
          </w:tcPr>
          <w:p w14:paraId="5A96D442" w14:textId="77777777" w:rsidR="00B72D9D" w:rsidRPr="00713214" w:rsidRDefault="00D2003D" w:rsidP="00B72D9D">
            <w:pPr>
              <w:spacing w:before="0" w:after="0"/>
              <w:jc w:val="left"/>
              <w:rPr>
                <w:rFonts w:ascii="Century Gothic" w:eastAsia="Calibri" w:hAnsi="Century Gothic"/>
                <w:sz w:val="20"/>
                <w:szCs w:val="20"/>
                <w:lang w:val="en-GB"/>
              </w:rPr>
            </w:pPr>
            <w:hyperlink r:id="rId233" w:history="1">
              <w:r w:rsidR="00B72D9D" w:rsidRPr="00713214">
                <w:rPr>
                  <w:rFonts w:ascii="Century Gothic" w:eastAsia="Calibri" w:hAnsi="Century Gothic"/>
                  <w:color w:val="0563C1"/>
                  <w:sz w:val="20"/>
                  <w:szCs w:val="20"/>
                  <w:u w:val="single"/>
                  <w:lang w:val="en-GB"/>
                </w:rPr>
                <w:t>dyson.jumpah@gmail.com</w:t>
              </w:r>
            </w:hyperlink>
          </w:p>
        </w:tc>
      </w:tr>
    </w:tbl>
    <w:p w14:paraId="7AEE6F44" w14:textId="77777777" w:rsidR="00B72D9D" w:rsidRPr="00713214" w:rsidRDefault="00B72D9D" w:rsidP="00B72D9D">
      <w:pPr>
        <w:spacing w:before="0" w:after="200" w:line="276" w:lineRule="auto"/>
        <w:jc w:val="left"/>
        <w:rPr>
          <w:rFonts w:ascii="Century Gothic" w:eastAsia="Calibri" w:hAnsi="Century Gothic" w:cs="Arial"/>
          <w:b/>
          <w:sz w:val="20"/>
          <w:szCs w:val="20"/>
          <w:u w:val="single"/>
          <w:lang w:val="en-GB"/>
        </w:rPr>
      </w:pPr>
    </w:p>
    <w:p w14:paraId="282F7452"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3F8E47EE"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506A3CA4"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16A54ED9"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5ECEAA8E"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3971ED9E"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62B58CAE"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69E2D795"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p>
    <w:p w14:paraId="3E75704E"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r w:rsidRPr="00713214">
        <w:rPr>
          <w:rFonts w:ascii="Century Gothic" w:eastAsiaTheme="minorHAnsi" w:hAnsi="Century Gothic"/>
          <w:b/>
          <w:bCs/>
          <w:sz w:val="20"/>
          <w:szCs w:val="20"/>
          <w:lang w:val="en-GB"/>
        </w:rPr>
        <w:t>Forestry Commission- Head Office, Near GIMPA Junction, Accra</w:t>
      </w:r>
    </w:p>
    <w:p w14:paraId="3A623FDF"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549"/>
        <w:gridCol w:w="1440"/>
        <w:gridCol w:w="2651"/>
      </w:tblGrid>
      <w:tr w:rsidR="00B72D9D" w:rsidRPr="00713214" w14:paraId="414A55E4" w14:textId="77777777" w:rsidTr="691CE889">
        <w:trPr>
          <w:trHeight w:val="5519"/>
        </w:trPr>
        <w:tc>
          <w:tcPr>
            <w:tcW w:w="9576" w:type="dxa"/>
            <w:gridSpan w:val="5"/>
            <w:shd w:val="clear" w:color="auto" w:fill="auto"/>
          </w:tcPr>
          <w:p w14:paraId="66391830"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Stakeholder Engagement in ‘Action’ 1, 27/05/2020</w:t>
            </w:r>
          </w:p>
          <w:p w14:paraId="3761E2E6" w14:textId="10AA0762" w:rsidR="00B72D9D" w:rsidRPr="00713214" w:rsidRDefault="00B72D9D" w:rsidP="00B72D9D">
            <w:pPr>
              <w:spacing w:after="200" w:line="276" w:lineRule="auto"/>
              <w:jc w:val="center"/>
              <w:rPr>
                <w:rFonts w:ascii="Century Gothic" w:eastAsia="Calibri" w:hAnsi="Century Gothic" w:cs="Arial"/>
                <w:b/>
                <w:sz w:val="20"/>
                <w:szCs w:val="20"/>
                <w:lang w:val="en-GB"/>
              </w:rPr>
            </w:pPr>
            <w:r w:rsidRPr="00713214">
              <w:rPr>
                <w:rFonts w:ascii="Century Gothic" w:hAnsi="Century Gothic"/>
                <w:noProof/>
                <w:sz w:val="20"/>
                <w:szCs w:val="20"/>
              </w:rPr>
              <w:drawing>
                <wp:inline distT="0" distB="0" distL="0" distR="0" wp14:anchorId="19CF0E57" wp14:editId="71EF6F27">
                  <wp:extent cx="3688080" cy="27645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4">
                            <a:extLst>
                              <a:ext uri="{28A0092B-C50C-407E-A947-70E740481C1C}">
                                <a14:useLocalDpi xmlns:a14="http://schemas.microsoft.com/office/drawing/2010/main"/>
                              </a:ext>
                            </a:extLst>
                          </a:blip>
                          <a:stretch>
                            <a:fillRect/>
                          </a:stretch>
                        </pic:blipFill>
                        <pic:spPr>
                          <a:xfrm>
                            <a:off x="0" y="0"/>
                            <a:ext cx="3688080" cy="2764500"/>
                          </a:xfrm>
                          <a:prstGeom prst="rect">
                            <a:avLst/>
                          </a:prstGeom>
                        </pic:spPr>
                      </pic:pic>
                    </a:graphicData>
                  </a:graphic>
                </wp:inline>
              </w:drawing>
            </w:r>
          </w:p>
        </w:tc>
      </w:tr>
      <w:tr w:rsidR="00B72D9D" w:rsidRPr="00713214" w14:paraId="02F6B98F" w14:textId="77777777" w:rsidTr="691CE889">
        <w:trPr>
          <w:trHeight w:val="4803"/>
        </w:trPr>
        <w:tc>
          <w:tcPr>
            <w:tcW w:w="9576" w:type="dxa"/>
            <w:gridSpan w:val="5"/>
            <w:shd w:val="clear" w:color="auto" w:fill="auto"/>
          </w:tcPr>
          <w:p w14:paraId="5BCDD87A" w14:textId="0B3697DF"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hAnsi="Century Gothic"/>
                <w:noProof/>
                <w:sz w:val="20"/>
                <w:szCs w:val="20"/>
              </w:rPr>
              <w:drawing>
                <wp:inline distT="0" distB="0" distL="0" distR="0" wp14:anchorId="5A708681" wp14:editId="7F426571">
                  <wp:extent cx="3604260" cy="2703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5">
                            <a:extLst>
                              <a:ext uri="{28A0092B-C50C-407E-A947-70E740481C1C}">
                                <a14:useLocalDpi xmlns:a14="http://schemas.microsoft.com/office/drawing/2010/main"/>
                              </a:ext>
                            </a:extLst>
                          </a:blip>
                          <a:stretch>
                            <a:fillRect/>
                          </a:stretch>
                        </pic:blipFill>
                        <pic:spPr>
                          <a:xfrm>
                            <a:off x="0" y="0"/>
                            <a:ext cx="3604260" cy="2703195"/>
                          </a:xfrm>
                          <a:prstGeom prst="rect">
                            <a:avLst/>
                          </a:prstGeom>
                        </pic:spPr>
                      </pic:pic>
                    </a:graphicData>
                  </a:graphic>
                </wp:inline>
              </w:drawing>
            </w:r>
          </w:p>
        </w:tc>
      </w:tr>
      <w:tr w:rsidR="00B72D9D" w:rsidRPr="00713214" w14:paraId="6F20A25C" w14:textId="77777777" w:rsidTr="691CE889">
        <w:trPr>
          <w:trHeight w:val="664"/>
        </w:trPr>
        <w:tc>
          <w:tcPr>
            <w:tcW w:w="9576" w:type="dxa"/>
            <w:gridSpan w:val="5"/>
            <w:shd w:val="clear" w:color="auto" w:fill="auto"/>
          </w:tcPr>
          <w:p w14:paraId="4E395261"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View over Stakeholder Engagement Location (including stakeholders)</w:t>
            </w:r>
          </w:p>
          <w:p w14:paraId="081A2C4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Supportive of project and happy to engage further.</w:t>
            </w:r>
          </w:p>
        </w:tc>
      </w:tr>
      <w:tr w:rsidR="00B72D9D" w:rsidRPr="00713214" w14:paraId="130E30BA" w14:textId="77777777" w:rsidTr="691CE889">
        <w:trPr>
          <w:trHeight w:val="796"/>
        </w:trPr>
        <w:tc>
          <w:tcPr>
            <w:tcW w:w="9576" w:type="dxa"/>
            <w:gridSpan w:val="5"/>
            <w:shd w:val="clear" w:color="auto" w:fill="auto"/>
          </w:tcPr>
          <w:p w14:paraId="5201A113"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Follow-up, documents provided, miscellaneous</w:t>
            </w:r>
          </w:p>
          <w:p w14:paraId="238D4745" w14:textId="77777777" w:rsidR="00B72D9D" w:rsidRPr="00713214" w:rsidRDefault="00B72D9D" w:rsidP="00B72D9D">
            <w:pPr>
              <w:spacing w:before="0" w:after="0"/>
              <w:jc w:val="left"/>
              <w:rPr>
                <w:rFonts w:ascii="Century Gothic" w:eastAsia="Calibri" w:hAnsi="Century Gothic"/>
                <w:sz w:val="20"/>
                <w:szCs w:val="20"/>
                <w:lang w:val="en-GB"/>
              </w:rPr>
            </w:pPr>
          </w:p>
          <w:p w14:paraId="7DF3F515" w14:textId="77777777" w:rsidR="00B72D9D" w:rsidRPr="00713214" w:rsidRDefault="00B72D9D" w:rsidP="006B445A">
            <w:pPr>
              <w:numPr>
                <w:ilvl w:val="0"/>
                <w:numId w:val="85"/>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Forestry Commission, Ghana Forestry Plantation Strategy, Biennial Report 2017 &amp;2018</w:t>
            </w:r>
          </w:p>
        </w:tc>
      </w:tr>
      <w:tr w:rsidR="00B72D9D" w:rsidRPr="00713214" w14:paraId="2F843A58" w14:textId="77777777" w:rsidTr="00623201">
        <w:tc>
          <w:tcPr>
            <w:tcW w:w="2376" w:type="dxa"/>
            <w:shd w:val="clear" w:color="auto" w:fill="auto"/>
          </w:tcPr>
          <w:p w14:paraId="226FFA0F"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Name</w:t>
            </w:r>
          </w:p>
        </w:tc>
        <w:tc>
          <w:tcPr>
            <w:tcW w:w="1560" w:type="dxa"/>
            <w:shd w:val="clear" w:color="auto" w:fill="auto"/>
          </w:tcPr>
          <w:p w14:paraId="3CD8C48D"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Organisation</w:t>
            </w:r>
          </w:p>
        </w:tc>
        <w:tc>
          <w:tcPr>
            <w:tcW w:w="1549" w:type="dxa"/>
            <w:shd w:val="clear" w:color="auto" w:fill="auto"/>
          </w:tcPr>
          <w:p w14:paraId="62F92A6A"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Position</w:t>
            </w:r>
          </w:p>
        </w:tc>
        <w:tc>
          <w:tcPr>
            <w:tcW w:w="1440" w:type="dxa"/>
            <w:shd w:val="clear" w:color="auto" w:fill="auto"/>
          </w:tcPr>
          <w:p w14:paraId="0BDD1282"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Telephone</w:t>
            </w:r>
          </w:p>
        </w:tc>
        <w:tc>
          <w:tcPr>
            <w:tcW w:w="2651" w:type="dxa"/>
            <w:shd w:val="clear" w:color="auto" w:fill="auto"/>
          </w:tcPr>
          <w:p w14:paraId="3B1BAB37"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Email</w:t>
            </w:r>
          </w:p>
        </w:tc>
      </w:tr>
      <w:tr w:rsidR="00B72D9D" w:rsidRPr="00713214" w14:paraId="29E98633" w14:textId="77777777" w:rsidTr="00623201">
        <w:tc>
          <w:tcPr>
            <w:tcW w:w="2376" w:type="dxa"/>
            <w:shd w:val="clear" w:color="auto" w:fill="auto"/>
          </w:tcPr>
          <w:p w14:paraId="7EBF01E1"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S.A </w:t>
            </w:r>
            <w:proofErr w:type="spellStart"/>
            <w:r w:rsidRPr="00713214">
              <w:rPr>
                <w:rFonts w:ascii="Century Gothic" w:eastAsia="Calibri" w:hAnsi="Century Gothic"/>
                <w:sz w:val="20"/>
                <w:szCs w:val="20"/>
                <w:lang w:val="en-GB"/>
              </w:rPr>
              <w:t>Mintah</w:t>
            </w:r>
            <w:proofErr w:type="spellEnd"/>
          </w:p>
        </w:tc>
        <w:tc>
          <w:tcPr>
            <w:tcW w:w="1560" w:type="dxa"/>
            <w:shd w:val="clear" w:color="auto" w:fill="auto"/>
          </w:tcPr>
          <w:p w14:paraId="00B8129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549" w:type="dxa"/>
            <w:shd w:val="clear" w:color="auto" w:fill="auto"/>
          </w:tcPr>
          <w:p w14:paraId="30AF173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 ICT</w:t>
            </w:r>
          </w:p>
        </w:tc>
        <w:tc>
          <w:tcPr>
            <w:tcW w:w="1440" w:type="dxa"/>
            <w:shd w:val="clear" w:color="auto" w:fill="auto"/>
          </w:tcPr>
          <w:p w14:paraId="481B187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0244233143</w:t>
            </w:r>
          </w:p>
        </w:tc>
        <w:tc>
          <w:tcPr>
            <w:tcW w:w="2651" w:type="dxa"/>
            <w:shd w:val="clear" w:color="auto" w:fill="auto"/>
          </w:tcPr>
          <w:p w14:paraId="5287418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Jmintah.hq@fcghana.org</w:t>
            </w:r>
          </w:p>
        </w:tc>
      </w:tr>
      <w:tr w:rsidR="00B72D9D" w:rsidRPr="00713214" w14:paraId="60F3CD6A" w14:textId="77777777" w:rsidTr="00623201">
        <w:tc>
          <w:tcPr>
            <w:tcW w:w="2376" w:type="dxa"/>
            <w:shd w:val="clear" w:color="auto" w:fill="auto"/>
          </w:tcPr>
          <w:p w14:paraId="7ECE282B"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lastRenderedPageBreak/>
              <w:t>Oppon</w:t>
            </w:r>
            <w:proofErr w:type="spellEnd"/>
            <w:r w:rsidRPr="00713214">
              <w:rPr>
                <w:rFonts w:ascii="Century Gothic" w:eastAsia="Calibri" w:hAnsi="Century Gothic"/>
                <w:sz w:val="20"/>
                <w:szCs w:val="20"/>
                <w:lang w:val="en-GB"/>
              </w:rPr>
              <w:t xml:space="preserve"> </w:t>
            </w:r>
            <w:proofErr w:type="spellStart"/>
            <w:r w:rsidRPr="00713214">
              <w:rPr>
                <w:rFonts w:ascii="Century Gothic" w:eastAsia="Calibri" w:hAnsi="Century Gothic"/>
                <w:sz w:val="20"/>
                <w:szCs w:val="20"/>
                <w:lang w:val="en-GB"/>
              </w:rPr>
              <w:t>Sasu</w:t>
            </w:r>
            <w:proofErr w:type="spellEnd"/>
          </w:p>
        </w:tc>
        <w:tc>
          <w:tcPr>
            <w:tcW w:w="1560" w:type="dxa"/>
            <w:shd w:val="clear" w:color="auto" w:fill="auto"/>
          </w:tcPr>
          <w:p w14:paraId="45E7EB1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Executive Director</w:t>
            </w:r>
          </w:p>
        </w:tc>
        <w:tc>
          <w:tcPr>
            <w:tcW w:w="1549" w:type="dxa"/>
            <w:shd w:val="clear" w:color="auto" w:fill="auto"/>
          </w:tcPr>
          <w:p w14:paraId="6D319EF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FSD</w:t>
            </w:r>
          </w:p>
        </w:tc>
        <w:tc>
          <w:tcPr>
            <w:tcW w:w="1440" w:type="dxa"/>
            <w:shd w:val="clear" w:color="auto" w:fill="auto"/>
          </w:tcPr>
          <w:p w14:paraId="23ABBDD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0244367851</w:t>
            </w:r>
          </w:p>
        </w:tc>
        <w:tc>
          <w:tcPr>
            <w:tcW w:w="2651" w:type="dxa"/>
            <w:shd w:val="clear" w:color="auto" w:fill="auto"/>
          </w:tcPr>
          <w:p w14:paraId="0E9E10B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sasuoppon@yahoo.com</w:t>
            </w:r>
          </w:p>
        </w:tc>
      </w:tr>
      <w:tr w:rsidR="00B72D9D" w:rsidRPr="00713214" w14:paraId="1887800B" w14:textId="77777777" w:rsidTr="00623201">
        <w:tc>
          <w:tcPr>
            <w:tcW w:w="2376" w:type="dxa"/>
            <w:shd w:val="clear" w:color="auto" w:fill="auto"/>
          </w:tcPr>
          <w:p w14:paraId="041C374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Edith Abruquah</w:t>
            </w:r>
          </w:p>
        </w:tc>
        <w:tc>
          <w:tcPr>
            <w:tcW w:w="1560" w:type="dxa"/>
            <w:shd w:val="clear" w:color="auto" w:fill="auto"/>
          </w:tcPr>
          <w:p w14:paraId="498225A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FC-FSD</w:t>
            </w:r>
          </w:p>
        </w:tc>
        <w:tc>
          <w:tcPr>
            <w:tcW w:w="1549" w:type="dxa"/>
            <w:shd w:val="clear" w:color="auto" w:fill="auto"/>
          </w:tcPr>
          <w:p w14:paraId="20EAE5E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 of Operations</w:t>
            </w:r>
          </w:p>
        </w:tc>
        <w:tc>
          <w:tcPr>
            <w:tcW w:w="1440" w:type="dxa"/>
            <w:shd w:val="clear" w:color="auto" w:fill="auto"/>
          </w:tcPr>
          <w:p w14:paraId="6E82F39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0208199409</w:t>
            </w:r>
          </w:p>
        </w:tc>
        <w:tc>
          <w:tcPr>
            <w:tcW w:w="2651" w:type="dxa"/>
            <w:shd w:val="clear" w:color="auto" w:fill="auto"/>
          </w:tcPr>
          <w:p w14:paraId="30C88AF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Edith022@hotmail.com</w:t>
            </w:r>
          </w:p>
        </w:tc>
      </w:tr>
      <w:tr w:rsidR="00B72D9D" w:rsidRPr="00713214" w14:paraId="63A6169E" w14:textId="77777777" w:rsidTr="00623201">
        <w:tc>
          <w:tcPr>
            <w:tcW w:w="2376" w:type="dxa"/>
            <w:shd w:val="clear" w:color="auto" w:fill="auto"/>
          </w:tcPr>
          <w:p w14:paraId="2147F1D3"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Luri</w:t>
            </w:r>
            <w:proofErr w:type="spellEnd"/>
            <w:r w:rsidRPr="00713214">
              <w:rPr>
                <w:rFonts w:ascii="Century Gothic" w:eastAsia="Calibri" w:hAnsi="Century Gothic"/>
                <w:sz w:val="20"/>
                <w:szCs w:val="20"/>
                <w:lang w:val="en-GB"/>
              </w:rPr>
              <w:t xml:space="preserve"> Kanton</w:t>
            </w:r>
          </w:p>
        </w:tc>
        <w:tc>
          <w:tcPr>
            <w:tcW w:w="1560" w:type="dxa"/>
            <w:shd w:val="clear" w:color="auto" w:fill="auto"/>
          </w:tcPr>
          <w:p w14:paraId="6014FE9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WD/FC</w:t>
            </w:r>
          </w:p>
        </w:tc>
        <w:tc>
          <w:tcPr>
            <w:tcW w:w="1549" w:type="dxa"/>
            <w:shd w:val="clear" w:color="auto" w:fill="auto"/>
          </w:tcPr>
          <w:p w14:paraId="2078105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Ag DOP/WD</w:t>
            </w:r>
          </w:p>
        </w:tc>
        <w:tc>
          <w:tcPr>
            <w:tcW w:w="1440" w:type="dxa"/>
            <w:shd w:val="clear" w:color="auto" w:fill="auto"/>
          </w:tcPr>
          <w:p w14:paraId="3917D4D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0246719592</w:t>
            </w:r>
          </w:p>
        </w:tc>
        <w:tc>
          <w:tcPr>
            <w:tcW w:w="2651" w:type="dxa"/>
            <w:shd w:val="clear" w:color="auto" w:fill="auto"/>
          </w:tcPr>
          <w:p w14:paraId="624DF46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lurikunton@fcghana.org</w:t>
            </w:r>
          </w:p>
        </w:tc>
      </w:tr>
      <w:tr w:rsidR="00B72D9D" w:rsidRPr="00713214" w14:paraId="7B217927" w14:textId="77777777" w:rsidTr="00623201">
        <w:tc>
          <w:tcPr>
            <w:tcW w:w="2376" w:type="dxa"/>
            <w:shd w:val="clear" w:color="auto" w:fill="auto"/>
          </w:tcPr>
          <w:p w14:paraId="75BE874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Christian F. </w:t>
            </w:r>
            <w:proofErr w:type="spellStart"/>
            <w:r w:rsidRPr="00713214">
              <w:rPr>
                <w:rFonts w:ascii="Century Gothic" w:eastAsia="Calibri" w:hAnsi="Century Gothic"/>
                <w:sz w:val="20"/>
                <w:szCs w:val="20"/>
                <w:lang w:val="en-GB"/>
              </w:rPr>
              <w:t>Naseh</w:t>
            </w:r>
            <w:proofErr w:type="spellEnd"/>
          </w:p>
        </w:tc>
        <w:tc>
          <w:tcPr>
            <w:tcW w:w="1560" w:type="dxa"/>
            <w:shd w:val="clear" w:color="auto" w:fill="auto"/>
          </w:tcPr>
          <w:p w14:paraId="2957E35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Operations Manager</w:t>
            </w:r>
          </w:p>
        </w:tc>
        <w:tc>
          <w:tcPr>
            <w:tcW w:w="1549" w:type="dxa"/>
            <w:shd w:val="clear" w:color="auto" w:fill="auto"/>
          </w:tcPr>
          <w:p w14:paraId="2BB95DE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WD/FC</w:t>
            </w:r>
          </w:p>
        </w:tc>
        <w:tc>
          <w:tcPr>
            <w:tcW w:w="1440" w:type="dxa"/>
            <w:shd w:val="clear" w:color="auto" w:fill="auto"/>
          </w:tcPr>
          <w:p w14:paraId="0153D32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0244434299</w:t>
            </w:r>
          </w:p>
        </w:tc>
        <w:tc>
          <w:tcPr>
            <w:tcW w:w="2651" w:type="dxa"/>
            <w:shd w:val="clear" w:color="auto" w:fill="auto"/>
          </w:tcPr>
          <w:p w14:paraId="07D7C15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fumeyo7108@</w:t>
            </w:r>
            <w:proofErr w:type="gramStart"/>
            <w:r w:rsidRPr="00713214">
              <w:rPr>
                <w:rFonts w:ascii="Century Gothic" w:eastAsia="Calibri" w:hAnsi="Century Gothic"/>
                <w:sz w:val="20"/>
                <w:szCs w:val="20"/>
                <w:lang w:val="en-GB"/>
              </w:rPr>
              <w:t>itc,nl</w:t>
            </w:r>
            <w:proofErr w:type="gramEnd"/>
          </w:p>
        </w:tc>
      </w:tr>
      <w:tr w:rsidR="00B72D9D" w:rsidRPr="00713214" w14:paraId="147A4D8E" w14:textId="77777777" w:rsidTr="00623201">
        <w:tc>
          <w:tcPr>
            <w:tcW w:w="2376" w:type="dxa"/>
            <w:shd w:val="clear" w:color="auto" w:fill="auto"/>
          </w:tcPr>
          <w:p w14:paraId="4E31C23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Richard Gyimah</w:t>
            </w:r>
          </w:p>
        </w:tc>
        <w:tc>
          <w:tcPr>
            <w:tcW w:w="1560" w:type="dxa"/>
            <w:shd w:val="clear" w:color="auto" w:fill="auto"/>
          </w:tcPr>
          <w:p w14:paraId="65F5AA8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Ag Dir/WD</w:t>
            </w:r>
          </w:p>
        </w:tc>
        <w:tc>
          <w:tcPr>
            <w:tcW w:w="1549" w:type="dxa"/>
            <w:shd w:val="clear" w:color="auto" w:fill="auto"/>
          </w:tcPr>
          <w:p w14:paraId="1C9AD28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WD/FC</w:t>
            </w:r>
          </w:p>
        </w:tc>
        <w:tc>
          <w:tcPr>
            <w:tcW w:w="1440" w:type="dxa"/>
            <w:shd w:val="clear" w:color="auto" w:fill="auto"/>
          </w:tcPr>
          <w:p w14:paraId="7A8A8F2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0246420261</w:t>
            </w:r>
          </w:p>
        </w:tc>
        <w:tc>
          <w:tcPr>
            <w:tcW w:w="2651" w:type="dxa"/>
            <w:shd w:val="clear" w:color="auto" w:fill="auto"/>
          </w:tcPr>
          <w:p w14:paraId="30A3BC4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Yawgyimah1968@gmail.com</w:t>
            </w:r>
          </w:p>
        </w:tc>
      </w:tr>
      <w:tr w:rsidR="00B72D9D" w:rsidRPr="00713214" w14:paraId="1A93594A" w14:textId="77777777" w:rsidTr="00623201">
        <w:tc>
          <w:tcPr>
            <w:tcW w:w="2376" w:type="dxa"/>
            <w:shd w:val="clear" w:color="auto" w:fill="auto"/>
          </w:tcPr>
          <w:p w14:paraId="32FDF3B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John </w:t>
            </w:r>
            <w:proofErr w:type="spellStart"/>
            <w:r w:rsidRPr="00713214">
              <w:rPr>
                <w:rFonts w:ascii="Century Gothic" w:eastAsia="Calibri" w:hAnsi="Century Gothic"/>
                <w:sz w:val="20"/>
                <w:szCs w:val="20"/>
                <w:lang w:val="en-GB"/>
              </w:rPr>
              <w:t>Appah</w:t>
            </w:r>
            <w:proofErr w:type="spellEnd"/>
          </w:p>
        </w:tc>
        <w:tc>
          <w:tcPr>
            <w:tcW w:w="1560" w:type="dxa"/>
            <w:shd w:val="clear" w:color="auto" w:fill="auto"/>
          </w:tcPr>
          <w:p w14:paraId="537A7C2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Manager/FSD</w:t>
            </w:r>
          </w:p>
        </w:tc>
        <w:tc>
          <w:tcPr>
            <w:tcW w:w="1549" w:type="dxa"/>
            <w:shd w:val="clear" w:color="auto" w:fill="auto"/>
          </w:tcPr>
          <w:p w14:paraId="1CF8EBF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FSD/FC</w:t>
            </w:r>
          </w:p>
        </w:tc>
        <w:tc>
          <w:tcPr>
            <w:tcW w:w="1440" w:type="dxa"/>
            <w:shd w:val="clear" w:color="auto" w:fill="auto"/>
          </w:tcPr>
          <w:p w14:paraId="1481EEE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0244290398</w:t>
            </w:r>
          </w:p>
        </w:tc>
        <w:tc>
          <w:tcPr>
            <w:tcW w:w="2651" w:type="dxa"/>
            <w:shd w:val="clear" w:color="auto" w:fill="auto"/>
          </w:tcPr>
          <w:p w14:paraId="57B6CAE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ebosmiths@yahoo.com</w:t>
            </w:r>
          </w:p>
        </w:tc>
      </w:tr>
      <w:tr w:rsidR="00B72D9D" w:rsidRPr="00713214" w14:paraId="1AD77314" w14:textId="77777777" w:rsidTr="00623201">
        <w:tc>
          <w:tcPr>
            <w:tcW w:w="2376" w:type="dxa"/>
            <w:shd w:val="clear" w:color="auto" w:fill="auto"/>
          </w:tcPr>
          <w:p w14:paraId="21D51D0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David K. Galley</w:t>
            </w:r>
          </w:p>
        </w:tc>
        <w:tc>
          <w:tcPr>
            <w:tcW w:w="1560" w:type="dxa"/>
            <w:shd w:val="clear" w:color="auto" w:fill="auto"/>
          </w:tcPr>
          <w:p w14:paraId="07C7C21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R/S Officer</w:t>
            </w:r>
          </w:p>
        </w:tc>
        <w:tc>
          <w:tcPr>
            <w:tcW w:w="1549" w:type="dxa"/>
            <w:shd w:val="clear" w:color="auto" w:fill="auto"/>
          </w:tcPr>
          <w:p w14:paraId="156E458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426D021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054059220</w:t>
            </w:r>
          </w:p>
        </w:tc>
        <w:tc>
          <w:tcPr>
            <w:tcW w:w="2651" w:type="dxa"/>
            <w:shd w:val="clear" w:color="auto" w:fill="auto"/>
          </w:tcPr>
          <w:p w14:paraId="6AF6D85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Galleyd6@gamil.com</w:t>
            </w:r>
          </w:p>
        </w:tc>
      </w:tr>
      <w:tr w:rsidR="00B72D9D" w:rsidRPr="00713214" w14:paraId="623019B8" w14:textId="77777777" w:rsidTr="00623201">
        <w:tc>
          <w:tcPr>
            <w:tcW w:w="2376" w:type="dxa"/>
            <w:shd w:val="clear" w:color="auto" w:fill="auto"/>
          </w:tcPr>
          <w:p w14:paraId="5666938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Sharon </w:t>
            </w:r>
            <w:proofErr w:type="spellStart"/>
            <w:r w:rsidRPr="00713214">
              <w:rPr>
                <w:rFonts w:ascii="Century Gothic" w:eastAsia="Calibri" w:hAnsi="Century Gothic"/>
                <w:sz w:val="20"/>
                <w:szCs w:val="20"/>
                <w:lang w:val="en-GB"/>
              </w:rPr>
              <w:t>Asomaning</w:t>
            </w:r>
            <w:proofErr w:type="spellEnd"/>
          </w:p>
        </w:tc>
        <w:tc>
          <w:tcPr>
            <w:tcW w:w="1560" w:type="dxa"/>
            <w:shd w:val="clear" w:color="auto" w:fill="auto"/>
          </w:tcPr>
          <w:p w14:paraId="3836133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CPME</w:t>
            </w:r>
          </w:p>
        </w:tc>
        <w:tc>
          <w:tcPr>
            <w:tcW w:w="1549" w:type="dxa"/>
            <w:shd w:val="clear" w:color="auto" w:fill="auto"/>
          </w:tcPr>
          <w:p w14:paraId="0D8BB37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436FD21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0249726039</w:t>
            </w:r>
          </w:p>
        </w:tc>
        <w:tc>
          <w:tcPr>
            <w:tcW w:w="2651" w:type="dxa"/>
            <w:shd w:val="clear" w:color="auto" w:fill="auto"/>
          </w:tcPr>
          <w:p w14:paraId="33DA8BC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asomaning@yahoo.com</w:t>
            </w:r>
          </w:p>
        </w:tc>
      </w:tr>
      <w:tr w:rsidR="00B72D9D" w:rsidRPr="00713214" w14:paraId="538EEAF3" w14:textId="77777777" w:rsidTr="00623201">
        <w:tc>
          <w:tcPr>
            <w:tcW w:w="2376" w:type="dxa"/>
            <w:shd w:val="clear" w:color="auto" w:fill="auto"/>
          </w:tcPr>
          <w:p w14:paraId="6A5780E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Joe Appiah </w:t>
            </w:r>
            <w:proofErr w:type="spellStart"/>
            <w:r w:rsidRPr="00713214">
              <w:rPr>
                <w:rFonts w:ascii="Century Gothic" w:eastAsia="Calibri" w:hAnsi="Century Gothic"/>
                <w:sz w:val="20"/>
                <w:szCs w:val="20"/>
                <w:lang w:val="en-GB"/>
              </w:rPr>
              <w:t>Gyapong</w:t>
            </w:r>
            <w:proofErr w:type="spellEnd"/>
          </w:p>
        </w:tc>
        <w:tc>
          <w:tcPr>
            <w:tcW w:w="1560" w:type="dxa"/>
            <w:shd w:val="clear" w:color="auto" w:fill="auto"/>
          </w:tcPr>
          <w:p w14:paraId="39FA298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Director/PM</w:t>
            </w:r>
          </w:p>
        </w:tc>
        <w:tc>
          <w:tcPr>
            <w:tcW w:w="1549" w:type="dxa"/>
            <w:shd w:val="clear" w:color="auto" w:fill="auto"/>
          </w:tcPr>
          <w:p w14:paraId="4D186F5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3D7559F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0208126825</w:t>
            </w:r>
          </w:p>
        </w:tc>
        <w:tc>
          <w:tcPr>
            <w:tcW w:w="2651" w:type="dxa"/>
            <w:shd w:val="clear" w:color="auto" w:fill="auto"/>
          </w:tcPr>
          <w:p w14:paraId="5A0A2DE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Appiah.gyapong@yahoo.com</w:t>
            </w:r>
          </w:p>
        </w:tc>
      </w:tr>
      <w:tr w:rsidR="00B72D9D" w:rsidRPr="00713214" w14:paraId="29ABF18C" w14:textId="77777777" w:rsidTr="00623201">
        <w:tc>
          <w:tcPr>
            <w:tcW w:w="2376" w:type="dxa"/>
            <w:shd w:val="clear" w:color="auto" w:fill="auto"/>
          </w:tcPr>
          <w:p w14:paraId="2CD860C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Godwin P. Cudjoe</w:t>
            </w:r>
          </w:p>
        </w:tc>
        <w:tc>
          <w:tcPr>
            <w:tcW w:w="1560" w:type="dxa"/>
            <w:shd w:val="clear" w:color="auto" w:fill="auto"/>
          </w:tcPr>
          <w:p w14:paraId="0406108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DR/P</w:t>
            </w:r>
          </w:p>
        </w:tc>
        <w:tc>
          <w:tcPr>
            <w:tcW w:w="1549" w:type="dxa"/>
            <w:shd w:val="clear" w:color="auto" w:fill="auto"/>
          </w:tcPr>
          <w:p w14:paraId="77B5018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7607925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0242726732</w:t>
            </w:r>
          </w:p>
        </w:tc>
        <w:tc>
          <w:tcPr>
            <w:tcW w:w="2651" w:type="dxa"/>
            <w:shd w:val="clear" w:color="auto" w:fill="auto"/>
          </w:tcPr>
          <w:p w14:paraId="1B871E8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Godwin.cudjoe@outlook.com</w:t>
            </w:r>
          </w:p>
        </w:tc>
      </w:tr>
      <w:tr w:rsidR="00B72D9D" w:rsidRPr="00713214" w14:paraId="579E24CA" w14:textId="77777777" w:rsidTr="00623201">
        <w:tc>
          <w:tcPr>
            <w:tcW w:w="2376" w:type="dxa"/>
            <w:shd w:val="clear" w:color="auto" w:fill="auto"/>
          </w:tcPr>
          <w:p w14:paraId="445E580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Nathan Sika</w:t>
            </w:r>
          </w:p>
        </w:tc>
        <w:tc>
          <w:tcPr>
            <w:tcW w:w="1560" w:type="dxa"/>
            <w:shd w:val="clear" w:color="auto" w:fill="auto"/>
          </w:tcPr>
          <w:p w14:paraId="7264126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Social Safeguards</w:t>
            </w:r>
          </w:p>
        </w:tc>
        <w:tc>
          <w:tcPr>
            <w:tcW w:w="1549" w:type="dxa"/>
            <w:shd w:val="clear" w:color="auto" w:fill="auto"/>
          </w:tcPr>
          <w:p w14:paraId="04220D8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440" w:type="dxa"/>
            <w:shd w:val="clear" w:color="auto" w:fill="auto"/>
          </w:tcPr>
          <w:p w14:paraId="296D91F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0264729563</w:t>
            </w:r>
          </w:p>
        </w:tc>
        <w:tc>
          <w:tcPr>
            <w:tcW w:w="2651" w:type="dxa"/>
            <w:shd w:val="clear" w:color="auto" w:fill="auto"/>
          </w:tcPr>
          <w:p w14:paraId="6B84903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padiafro@yahoo.com</w:t>
            </w:r>
          </w:p>
        </w:tc>
      </w:tr>
      <w:tr w:rsidR="00B72D9D" w:rsidRPr="00713214" w14:paraId="397A1434" w14:textId="77777777" w:rsidTr="00623201">
        <w:tc>
          <w:tcPr>
            <w:tcW w:w="2376" w:type="dxa"/>
            <w:shd w:val="clear" w:color="auto" w:fill="auto"/>
          </w:tcPr>
          <w:p w14:paraId="68F62EE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Cudjoe </w:t>
            </w:r>
            <w:proofErr w:type="spellStart"/>
            <w:r w:rsidRPr="00713214">
              <w:rPr>
                <w:rFonts w:ascii="Century Gothic" w:eastAsia="Calibri" w:hAnsi="Century Gothic"/>
                <w:sz w:val="20"/>
                <w:szCs w:val="20"/>
                <w:lang w:val="en-GB"/>
              </w:rPr>
              <w:t>Awudi</w:t>
            </w:r>
            <w:proofErr w:type="spellEnd"/>
          </w:p>
        </w:tc>
        <w:tc>
          <w:tcPr>
            <w:tcW w:w="1560" w:type="dxa"/>
            <w:shd w:val="clear" w:color="auto" w:fill="auto"/>
          </w:tcPr>
          <w:p w14:paraId="47712AE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 CPME</w:t>
            </w:r>
          </w:p>
        </w:tc>
        <w:tc>
          <w:tcPr>
            <w:tcW w:w="1549" w:type="dxa"/>
            <w:shd w:val="clear" w:color="auto" w:fill="auto"/>
          </w:tcPr>
          <w:p w14:paraId="5B86DBF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5FB197F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0244234885</w:t>
            </w:r>
          </w:p>
        </w:tc>
        <w:tc>
          <w:tcPr>
            <w:tcW w:w="2651" w:type="dxa"/>
            <w:shd w:val="clear" w:color="auto" w:fill="auto"/>
          </w:tcPr>
          <w:p w14:paraId="3B1F43D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Awudi.hq@fcghana.com</w:t>
            </w:r>
          </w:p>
        </w:tc>
      </w:tr>
      <w:tr w:rsidR="00B72D9D" w:rsidRPr="00713214" w14:paraId="5718F930" w14:textId="77777777" w:rsidTr="00623201">
        <w:tc>
          <w:tcPr>
            <w:tcW w:w="2376" w:type="dxa"/>
            <w:shd w:val="clear" w:color="auto" w:fill="auto"/>
          </w:tcPr>
          <w:p w14:paraId="1B65CFD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Joyce Ofori </w:t>
            </w:r>
            <w:proofErr w:type="spellStart"/>
            <w:r w:rsidRPr="00713214">
              <w:rPr>
                <w:rFonts w:ascii="Century Gothic" w:eastAsia="Calibri" w:hAnsi="Century Gothic"/>
                <w:sz w:val="20"/>
                <w:szCs w:val="20"/>
                <w:lang w:val="en-GB"/>
              </w:rPr>
              <w:t>Kwafo</w:t>
            </w:r>
            <w:proofErr w:type="spellEnd"/>
          </w:p>
        </w:tc>
        <w:tc>
          <w:tcPr>
            <w:tcW w:w="1560" w:type="dxa"/>
            <w:shd w:val="clear" w:color="auto" w:fill="auto"/>
          </w:tcPr>
          <w:p w14:paraId="2BE3CA8B"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proofErr w:type="gramStart"/>
            <w:r w:rsidRPr="00713214">
              <w:rPr>
                <w:rFonts w:ascii="Century Gothic" w:eastAsia="Calibri" w:hAnsi="Century Gothic"/>
                <w:sz w:val="20"/>
                <w:szCs w:val="20"/>
                <w:lang w:val="en-GB"/>
              </w:rPr>
              <w:t>Head,CAMPU</w:t>
            </w:r>
            <w:proofErr w:type="spellEnd"/>
            <w:proofErr w:type="gramEnd"/>
          </w:p>
        </w:tc>
        <w:tc>
          <w:tcPr>
            <w:tcW w:w="1549" w:type="dxa"/>
            <w:shd w:val="clear" w:color="auto" w:fill="auto"/>
          </w:tcPr>
          <w:p w14:paraId="5CDE02F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4C25DBE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0244643780</w:t>
            </w:r>
          </w:p>
        </w:tc>
        <w:tc>
          <w:tcPr>
            <w:tcW w:w="2651" w:type="dxa"/>
            <w:shd w:val="clear" w:color="auto" w:fill="auto"/>
          </w:tcPr>
          <w:p w14:paraId="63733DD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Oforikwafo2000@yahoo.com</w:t>
            </w:r>
          </w:p>
        </w:tc>
      </w:tr>
      <w:tr w:rsidR="00B72D9D" w:rsidRPr="00713214" w14:paraId="0B9D320C" w14:textId="77777777" w:rsidTr="00623201">
        <w:tc>
          <w:tcPr>
            <w:tcW w:w="2376" w:type="dxa"/>
            <w:shd w:val="clear" w:color="auto" w:fill="auto"/>
          </w:tcPr>
          <w:p w14:paraId="741C7F3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Kenneth Mbroh</w:t>
            </w:r>
          </w:p>
        </w:tc>
        <w:tc>
          <w:tcPr>
            <w:tcW w:w="1560" w:type="dxa"/>
            <w:shd w:val="clear" w:color="auto" w:fill="auto"/>
          </w:tcPr>
          <w:p w14:paraId="0449B74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CPME</w:t>
            </w:r>
          </w:p>
        </w:tc>
        <w:tc>
          <w:tcPr>
            <w:tcW w:w="1549" w:type="dxa"/>
            <w:shd w:val="clear" w:color="auto" w:fill="auto"/>
          </w:tcPr>
          <w:p w14:paraId="1B08E52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3F4BD22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0244231277</w:t>
            </w:r>
          </w:p>
        </w:tc>
        <w:tc>
          <w:tcPr>
            <w:tcW w:w="2651" w:type="dxa"/>
            <w:shd w:val="clear" w:color="auto" w:fill="auto"/>
          </w:tcPr>
          <w:p w14:paraId="5AC9D27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kennethmbroh@gmail.com</w:t>
            </w:r>
          </w:p>
        </w:tc>
      </w:tr>
      <w:tr w:rsidR="00B72D9D" w:rsidRPr="00713214" w14:paraId="045A402D" w14:textId="77777777" w:rsidTr="00623201">
        <w:tc>
          <w:tcPr>
            <w:tcW w:w="2376" w:type="dxa"/>
            <w:shd w:val="clear" w:color="auto" w:fill="auto"/>
          </w:tcPr>
          <w:p w14:paraId="2895BD0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Alice Addai-Yeboah</w:t>
            </w:r>
          </w:p>
        </w:tc>
        <w:tc>
          <w:tcPr>
            <w:tcW w:w="1560" w:type="dxa"/>
            <w:shd w:val="clear" w:color="auto" w:fill="auto"/>
          </w:tcPr>
          <w:p w14:paraId="1381274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Social Development Expert</w:t>
            </w:r>
          </w:p>
        </w:tc>
        <w:tc>
          <w:tcPr>
            <w:tcW w:w="1549" w:type="dxa"/>
            <w:shd w:val="clear" w:color="auto" w:fill="auto"/>
          </w:tcPr>
          <w:p w14:paraId="5CCDC7E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440" w:type="dxa"/>
            <w:shd w:val="clear" w:color="auto" w:fill="auto"/>
          </w:tcPr>
          <w:p w14:paraId="5D7AF0B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0244571474</w:t>
            </w:r>
          </w:p>
        </w:tc>
        <w:tc>
          <w:tcPr>
            <w:tcW w:w="2651" w:type="dxa"/>
            <w:shd w:val="clear" w:color="auto" w:fill="auto"/>
          </w:tcPr>
          <w:p w14:paraId="50706ED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Ewiaba2001@yahoo.com</w:t>
            </w:r>
          </w:p>
        </w:tc>
      </w:tr>
      <w:tr w:rsidR="00B72D9D" w:rsidRPr="00713214" w14:paraId="56773280" w14:textId="77777777" w:rsidTr="00623201">
        <w:tc>
          <w:tcPr>
            <w:tcW w:w="2376" w:type="dxa"/>
            <w:shd w:val="clear" w:color="auto" w:fill="auto"/>
          </w:tcPr>
          <w:p w14:paraId="155CA5B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Eben Anum-Tetteh</w:t>
            </w:r>
          </w:p>
        </w:tc>
        <w:tc>
          <w:tcPr>
            <w:tcW w:w="1560" w:type="dxa"/>
            <w:shd w:val="clear" w:color="auto" w:fill="auto"/>
          </w:tcPr>
          <w:p w14:paraId="1E4D124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Comms Specialist</w:t>
            </w:r>
          </w:p>
        </w:tc>
        <w:tc>
          <w:tcPr>
            <w:tcW w:w="1549" w:type="dxa"/>
            <w:shd w:val="clear" w:color="auto" w:fill="auto"/>
          </w:tcPr>
          <w:p w14:paraId="0DC2F04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GASMFP</w:t>
            </w:r>
          </w:p>
        </w:tc>
        <w:tc>
          <w:tcPr>
            <w:tcW w:w="1440" w:type="dxa"/>
            <w:shd w:val="clear" w:color="auto" w:fill="auto"/>
          </w:tcPr>
          <w:p w14:paraId="0A87CBE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0244885342</w:t>
            </w:r>
          </w:p>
        </w:tc>
        <w:tc>
          <w:tcPr>
            <w:tcW w:w="2651" w:type="dxa"/>
            <w:shd w:val="clear" w:color="auto" w:fill="auto"/>
          </w:tcPr>
          <w:p w14:paraId="16A5172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ebenanumtetteh@gmail.com</w:t>
            </w:r>
          </w:p>
        </w:tc>
      </w:tr>
      <w:tr w:rsidR="00B72D9D" w:rsidRPr="00713214" w14:paraId="1E760A87" w14:textId="77777777" w:rsidTr="00623201">
        <w:tc>
          <w:tcPr>
            <w:tcW w:w="2376" w:type="dxa"/>
            <w:shd w:val="clear" w:color="auto" w:fill="auto"/>
          </w:tcPr>
          <w:p w14:paraId="35D93CD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Roselyn F. Adjei</w:t>
            </w:r>
          </w:p>
        </w:tc>
        <w:tc>
          <w:tcPr>
            <w:tcW w:w="1560" w:type="dxa"/>
            <w:shd w:val="clear" w:color="auto" w:fill="auto"/>
          </w:tcPr>
          <w:p w14:paraId="69FF732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 Climate Change</w:t>
            </w:r>
          </w:p>
        </w:tc>
        <w:tc>
          <w:tcPr>
            <w:tcW w:w="1549" w:type="dxa"/>
            <w:shd w:val="clear" w:color="auto" w:fill="auto"/>
          </w:tcPr>
          <w:p w14:paraId="07F236E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72300BA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0244535772ya</w:t>
            </w:r>
          </w:p>
        </w:tc>
        <w:tc>
          <w:tcPr>
            <w:tcW w:w="2651" w:type="dxa"/>
            <w:shd w:val="clear" w:color="auto" w:fill="auto"/>
          </w:tcPr>
          <w:p w14:paraId="383D3063" w14:textId="2E1F3C61" w:rsidR="00B72D9D" w:rsidRPr="00713214" w:rsidRDefault="00D2003D" w:rsidP="00B72D9D">
            <w:pPr>
              <w:spacing w:before="0" w:after="0"/>
              <w:jc w:val="left"/>
              <w:rPr>
                <w:rFonts w:ascii="Century Gothic" w:eastAsia="Calibri" w:hAnsi="Century Gothic"/>
                <w:sz w:val="20"/>
                <w:szCs w:val="20"/>
                <w:lang w:val="en-GB"/>
              </w:rPr>
            </w:pPr>
            <w:hyperlink r:id="rId236" w:history="1">
              <w:r w:rsidR="00687979" w:rsidRPr="00713214">
                <w:rPr>
                  <w:rStyle w:val="Hyperlink"/>
                  <w:rFonts w:ascii="Century Gothic" w:eastAsia="Calibri" w:hAnsi="Century Gothic"/>
                  <w:sz w:val="20"/>
                  <w:szCs w:val="20"/>
                  <w:lang w:val="en-GB"/>
                </w:rPr>
                <w:t>fossy@yahoo.com</w:t>
              </w:r>
            </w:hyperlink>
          </w:p>
        </w:tc>
      </w:tr>
      <w:tr w:rsidR="00B72D9D" w:rsidRPr="00713214" w14:paraId="4237375E" w14:textId="77777777" w:rsidTr="00623201">
        <w:tc>
          <w:tcPr>
            <w:tcW w:w="2376" w:type="dxa"/>
            <w:shd w:val="clear" w:color="auto" w:fill="auto"/>
          </w:tcPr>
          <w:p w14:paraId="317E983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Awadwo</w:t>
            </w:r>
            <w:proofErr w:type="spellEnd"/>
            <w:r w:rsidRPr="00713214">
              <w:rPr>
                <w:rFonts w:ascii="Century Gothic" w:eastAsia="Calibri" w:hAnsi="Century Gothic"/>
                <w:sz w:val="20"/>
                <w:szCs w:val="20"/>
                <w:lang w:val="en-GB"/>
              </w:rPr>
              <w:t xml:space="preserve"> Frimpong</w:t>
            </w:r>
          </w:p>
        </w:tc>
        <w:tc>
          <w:tcPr>
            <w:tcW w:w="1560" w:type="dxa"/>
            <w:shd w:val="clear" w:color="auto" w:fill="auto"/>
          </w:tcPr>
          <w:p w14:paraId="60A322A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DR/P</w:t>
            </w:r>
          </w:p>
        </w:tc>
        <w:tc>
          <w:tcPr>
            <w:tcW w:w="1549" w:type="dxa"/>
            <w:shd w:val="clear" w:color="auto" w:fill="auto"/>
          </w:tcPr>
          <w:p w14:paraId="6D75D10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FC</w:t>
            </w:r>
          </w:p>
        </w:tc>
        <w:tc>
          <w:tcPr>
            <w:tcW w:w="1440" w:type="dxa"/>
            <w:shd w:val="clear" w:color="auto" w:fill="auto"/>
          </w:tcPr>
          <w:p w14:paraId="5BE13B1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0244036764</w:t>
            </w:r>
          </w:p>
        </w:tc>
        <w:tc>
          <w:tcPr>
            <w:tcW w:w="2651" w:type="dxa"/>
            <w:shd w:val="clear" w:color="auto" w:fill="auto"/>
          </w:tcPr>
          <w:p w14:paraId="6AA4755C" w14:textId="0D438BEE" w:rsidR="00B72D9D" w:rsidRPr="00713214" w:rsidRDefault="00D2003D" w:rsidP="00B72D9D">
            <w:pPr>
              <w:spacing w:before="0" w:after="0"/>
              <w:jc w:val="left"/>
              <w:rPr>
                <w:rFonts w:ascii="Century Gothic" w:eastAsia="Calibri" w:hAnsi="Century Gothic"/>
                <w:sz w:val="20"/>
                <w:szCs w:val="20"/>
                <w:lang w:val="en-GB"/>
              </w:rPr>
            </w:pPr>
            <w:hyperlink r:id="rId237" w:history="1">
              <w:r w:rsidR="00687979" w:rsidRPr="00713214">
                <w:rPr>
                  <w:rStyle w:val="Hyperlink"/>
                  <w:rFonts w:ascii="Century Gothic" w:eastAsia="Calibri" w:hAnsi="Century Gothic"/>
                  <w:sz w:val="20"/>
                  <w:szCs w:val="20"/>
                  <w:lang w:val="en-GB"/>
                </w:rPr>
                <w:t>cofyfr@gmail.com</w:t>
              </w:r>
            </w:hyperlink>
          </w:p>
        </w:tc>
      </w:tr>
      <w:tr w:rsidR="00B72D9D" w:rsidRPr="00713214" w14:paraId="45266A40" w14:textId="77777777" w:rsidTr="00623201">
        <w:tc>
          <w:tcPr>
            <w:tcW w:w="2376" w:type="dxa"/>
            <w:shd w:val="clear" w:color="auto" w:fill="auto"/>
          </w:tcPr>
          <w:p w14:paraId="5B53EF08"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William </w:t>
            </w:r>
            <w:proofErr w:type="spellStart"/>
            <w:r w:rsidRPr="00713214">
              <w:rPr>
                <w:rFonts w:ascii="Century Gothic" w:eastAsia="Calibri" w:hAnsi="Century Gothic"/>
                <w:sz w:val="20"/>
                <w:szCs w:val="20"/>
                <w:lang w:val="en-GB"/>
              </w:rPr>
              <w:t>Ahorttor</w:t>
            </w:r>
            <w:proofErr w:type="spellEnd"/>
          </w:p>
        </w:tc>
        <w:tc>
          <w:tcPr>
            <w:tcW w:w="1560" w:type="dxa"/>
            <w:shd w:val="clear" w:color="auto" w:fill="auto"/>
          </w:tcPr>
          <w:p w14:paraId="3E05F699"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lang w:val="en-GB"/>
              </w:rPr>
              <w:t>EEMC</w:t>
            </w:r>
          </w:p>
        </w:tc>
        <w:tc>
          <w:tcPr>
            <w:tcW w:w="1549" w:type="dxa"/>
            <w:shd w:val="clear" w:color="auto" w:fill="auto"/>
          </w:tcPr>
          <w:p w14:paraId="05D22C9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Expert</w:t>
            </w:r>
          </w:p>
        </w:tc>
        <w:tc>
          <w:tcPr>
            <w:tcW w:w="1440" w:type="dxa"/>
            <w:shd w:val="clear" w:color="auto" w:fill="auto"/>
          </w:tcPr>
          <w:p w14:paraId="6B06657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00243970263</w:t>
            </w:r>
          </w:p>
        </w:tc>
        <w:tc>
          <w:tcPr>
            <w:tcW w:w="2651" w:type="dxa"/>
            <w:shd w:val="clear" w:color="auto" w:fill="auto"/>
          </w:tcPr>
          <w:p w14:paraId="6F70602C"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billahor@yahoo.com</w:t>
            </w:r>
          </w:p>
        </w:tc>
      </w:tr>
      <w:tr w:rsidR="00B72D9D" w:rsidRPr="00713214" w14:paraId="3A7E6B1C" w14:textId="77777777" w:rsidTr="00623201">
        <w:tc>
          <w:tcPr>
            <w:tcW w:w="2376" w:type="dxa"/>
            <w:shd w:val="clear" w:color="auto" w:fill="auto"/>
          </w:tcPr>
          <w:p w14:paraId="6DC6F33D"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Agbogah</w:t>
            </w:r>
            <w:proofErr w:type="spellEnd"/>
          </w:p>
        </w:tc>
        <w:tc>
          <w:tcPr>
            <w:tcW w:w="1560" w:type="dxa"/>
            <w:shd w:val="clear" w:color="auto" w:fill="auto"/>
          </w:tcPr>
          <w:p w14:paraId="046E4AC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549" w:type="dxa"/>
            <w:shd w:val="clear" w:color="auto" w:fill="auto"/>
          </w:tcPr>
          <w:p w14:paraId="163738B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Specialist</w:t>
            </w:r>
          </w:p>
        </w:tc>
        <w:tc>
          <w:tcPr>
            <w:tcW w:w="1440" w:type="dxa"/>
            <w:shd w:val="clear" w:color="auto" w:fill="auto"/>
          </w:tcPr>
          <w:p w14:paraId="5F87937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0266031882</w:t>
            </w:r>
          </w:p>
        </w:tc>
        <w:tc>
          <w:tcPr>
            <w:tcW w:w="2651" w:type="dxa"/>
            <w:shd w:val="clear" w:color="auto" w:fill="auto"/>
          </w:tcPr>
          <w:p w14:paraId="6F30B436"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Kofi.agbogah@gmail.com</w:t>
            </w:r>
          </w:p>
        </w:tc>
      </w:tr>
      <w:tr w:rsidR="00B72D9D" w:rsidRPr="00713214" w14:paraId="1BCE5D50" w14:textId="77777777" w:rsidTr="00623201">
        <w:tc>
          <w:tcPr>
            <w:tcW w:w="2376" w:type="dxa"/>
            <w:shd w:val="clear" w:color="auto" w:fill="auto"/>
          </w:tcPr>
          <w:p w14:paraId="1EDFF5C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Dyson Jumpah</w:t>
            </w:r>
          </w:p>
        </w:tc>
        <w:tc>
          <w:tcPr>
            <w:tcW w:w="1560" w:type="dxa"/>
            <w:shd w:val="clear" w:color="auto" w:fill="auto"/>
          </w:tcPr>
          <w:p w14:paraId="10E5912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549" w:type="dxa"/>
            <w:shd w:val="clear" w:color="auto" w:fill="auto"/>
          </w:tcPr>
          <w:p w14:paraId="51FDD97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ESS Consultant</w:t>
            </w:r>
          </w:p>
        </w:tc>
        <w:tc>
          <w:tcPr>
            <w:tcW w:w="1440" w:type="dxa"/>
            <w:shd w:val="clear" w:color="auto" w:fill="auto"/>
          </w:tcPr>
          <w:p w14:paraId="128D47D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0244649873</w:t>
            </w:r>
          </w:p>
        </w:tc>
        <w:tc>
          <w:tcPr>
            <w:tcW w:w="2651" w:type="dxa"/>
            <w:shd w:val="clear" w:color="auto" w:fill="auto"/>
          </w:tcPr>
          <w:p w14:paraId="510A8648" w14:textId="77777777" w:rsidR="00B72D9D" w:rsidRPr="00713214" w:rsidRDefault="00D2003D" w:rsidP="00B72D9D">
            <w:pPr>
              <w:spacing w:before="0" w:after="0"/>
              <w:jc w:val="left"/>
              <w:rPr>
                <w:rFonts w:ascii="Century Gothic" w:eastAsia="Calibri" w:hAnsi="Century Gothic"/>
                <w:sz w:val="20"/>
                <w:szCs w:val="20"/>
                <w:lang w:val="en-GB"/>
              </w:rPr>
            </w:pPr>
            <w:hyperlink r:id="rId238" w:history="1">
              <w:r w:rsidR="00B72D9D" w:rsidRPr="00713214">
                <w:rPr>
                  <w:rFonts w:ascii="Century Gothic" w:eastAsia="Calibri" w:hAnsi="Century Gothic"/>
                  <w:color w:val="0563C1"/>
                  <w:sz w:val="20"/>
                  <w:szCs w:val="20"/>
                  <w:u w:val="single"/>
                  <w:lang w:val="en-GB"/>
                </w:rPr>
                <w:t>dyson.jumpah@gmail.com</w:t>
              </w:r>
            </w:hyperlink>
          </w:p>
        </w:tc>
      </w:tr>
    </w:tbl>
    <w:p w14:paraId="56DE81C7"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3125A694"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0C745C34" w14:textId="77777777" w:rsidR="00B72D9D" w:rsidRPr="00713214" w:rsidRDefault="00B72D9D" w:rsidP="00B72D9D">
      <w:pPr>
        <w:spacing w:before="0" w:after="160" w:line="259" w:lineRule="auto"/>
        <w:jc w:val="left"/>
        <w:rPr>
          <w:rFonts w:ascii="Century Gothic" w:eastAsiaTheme="minorHAnsi" w:hAnsi="Century Gothic"/>
          <w:b/>
          <w:bCs/>
          <w:sz w:val="20"/>
          <w:szCs w:val="20"/>
          <w:lang w:val="en-GB"/>
        </w:rPr>
      </w:pPr>
      <w:r w:rsidRPr="00713214">
        <w:rPr>
          <w:rFonts w:ascii="Century Gothic" w:eastAsiaTheme="minorHAnsi" w:hAnsi="Century Gothic"/>
          <w:b/>
          <w:bCs/>
          <w:sz w:val="20"/>
          <w:szCs w:val="20"/>
          <w:lang w:val="en-GB"/>
        </w:rPr>
        <w:br w:type="page"/>
      </w:r>
    </w:p>
    <w:p w14:paraId="6701E199" w14:textId="77777777" w:rsidR="00B72D9D" w:rsidRPr="00713214" w:rsidRDefault="00B72D9D" w:rsidP="00B72D9D">
      <w:pPr>
        <w:spacing w:before="0" w:after="0"/>
        <w:jc w:val="left"/>
        <w:rPr>
          <w:rFonts w:ascii="Century Gothic" w:eastAsiaTheme="minorHAnsi" w:hAnsi="Century Gothic"/>
          <w:b/>
          <w:bCs/>
          <w:sz w:val="20"/>
          <w:szCs w:val="20"/>
          <w:lang w:val="en-GB"/>
        </w:rPr>
      </w:pPr>
      <w:r w:rsidRPr="00713214">
        <w:rPr>
          <w:rFonts w:ascii="Century Gothic" w:eastAsiaTheme="minorHAnsi" w:hAnsi="Century Gothic"/>
          <w:b/>
          <w:bCs/>
          <w:sz w:val="20"/>
          <w:szCs w:val="20"/>
          <w:lang w:val="en-GB"/>
        </w:rPr>
        <w:lastRenderedPageBreak/>
        <w:t>GWCL, Head Office Accra</w:t>
      </w:r>
    </w:p>
    <w:p w14:paraId="4E3898F3"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6C509178" w14:textId="77777777" w:rsidR="00B72D9D" w:rsidRPr="00713214" w:rsidRDefault="00B72D9D" w:rsidP="00B72D9D">
      <w:pPr>
        <w:spacing w:before="0" w:after="0"/>
        <w:jc w:val="left"/>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729"/>
        <w:gridCol w:w="1418"/>
        <w:gridCol w:w="2493"/>
      </w:tblGrid>
      <w:tr w:rsidR="00B72D9D" w:rsidRPr="00713214" w14:paraId="356941D9" w14:textId="77777777" w:rsidTr="691CE889">
        <w:trPr>
          <w:trHeight w:val="5918"/>
        </w:trPr>
        <w:tc>
          <w:tcPr>
            <w:tcW w:w="9576" w:type="dxa"/>
            <w:gridSpan w:val="5"/>
            <w:shd w:val="clear" w:color="auto" w:fill="auto"/>
          </w:tcPr>
          <w:p w14:paraId="69E997B6"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Stakeholder Engagement in ‘Action’ 1, 27/05/2020</w:t>
            </w:r>
          </w:p>
          <w:p w14:paraId="416E0958" w14:textId="07397E14" w:rsidR="00B72D9D" w:rsidRPr="00713214" w:rsidRDefault="00B72D9D" w:rsidP="00B72D9D">
            <w:pPr>
              <w:spacing w:after="200" w:line="276" w:lineRule="auto"/>
              <w:jc w:val="center"/>
              <w:rPr>
                <w:rFonts w:ascii="Century Gothic" w:eastAsia="Calibri" w:hAnsi="Century Gothic" w:cs="Arial"/>
                <w:b/>
                <w:sz w:val="20"/>
                <w:szCs w:val="20"/>
                <w:lang w:val="en-GB"/>
              </w:rPr>
            </w:pPr>
            <w:r w:rsidRPr="00713214">
              <w:rPr>
                <w:rFonts w:ascii="Century Gothic" w:hAnsi="Century Gothic"/>
                <w:noProof/>
                <w:sz w:val="20"/>
                <w:szCs w:val="20"/>
              </w:rPr>
              <w:drawing>
                <wp:inline distT="0" distB="0" distL="0" distR="0" wp14:anchorId="4D3B6852" wp14:editId="34A645B2">
                  <wp:extent cx="406146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9">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14D84A91" w14:textId="77777777" w:rsidTr="691CE889">
        <w:trPr>
          <w:trHeight w:val="664"/>
        </w:trPr>
        <w:tc>
          <w:tcPr>
            <w:tcW w:w="9576" w:type="dxa"/>
            <w:gridSpan w:val="5"/>
            <w:shd w:val="clear" w:color="auto" w:fill="auto"/>
          </w:tcPr>
          <w:p w14:paraId="220FE33F"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View over Stakeholder Engagement Location (including stakeholders)</w:t>
            </w:r>
          </w:p>
          <w:p w14:paraId="568DB15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Supportive of project and happy to engage further.</w:t>
            </w:r>
          </w:p>
        </w:tc>
      </w:tr>
      <w:tr w:rsidR="00B72D9D" w:rsidRPr="00713214" w14:paraId="0FCDA9B1" w14:textId="77777777" w:rsidTr="691CE889">
        <w:trPr>
          <w:trHeight w:val="796"/>
        </w:trPr>
        <w:tc>
          <w:tcPr>
            <w:tcW w:w="9576" w:type="dxa"/>
            <w:gridSpan w:val="5"/>
            <w:shd w:val="clear" w:color="auto" w:fill="auto"/>
          </w:tcPr>
          <w:p w14:paraId="48B163DC"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Follow-up, documents provided, miscellaneous</w:t>
            </w:r>
          </w:p>
          <w:p w14:paraId="5850B7D3" w14:textId="77777777" w:rsidR="00B72D9D" w:rsidRPr="00713214" w:rsidRDefault="00B72D9D" w:rsidP="00B72D9D">
            <w:pPr>
              <w:spacing w:before="0" w:after="0"/>
              <w:jc w:val="left"/>
              <w:rPr>
                <w:rFonts w:ascii="Century Gothic" w:eastAsia="Calibri" w:hAnsi="Century Gothic"/>
                <w:sz w:val="20"/>
                <w:szCs w:val="20"/>
                <w:lang w:val="en-GB"/>
              </w:rPr>
            </w:pPr>
          </w:p>
          <w:p w14:paraId="2BA90FBE" w14:textId="77777777" w:rsidR="00B72D9D" w:rsidRPr="00713214" w:rsidRDefault="00B72D9D" w:rsidP="006B445A">
            <w:pPr>
              <w:numPr>
                <w:ilvl w:val="0"/>
                <w:numId w:val="86"/>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Messrs EEMC to </w:t>
            </w:r>
            <w:proofErr w:type="spellStart"/>
            <w:r w:rsidRPr="00713214">
              <w:rPr>
                <w:rFonts w:ascii="Century Gothic" w:eastAsia="Calibri" w:hAnsi="Century Gothic"/>
                <w:sz w:val="20"/>
                <w:szCs w:val="20"/>
                <w:lang w:val="en-GB"/>
              </w:rPr>
              <w:t>followup</w:t>
            </w:r>
            <w:proofErr w:type="spellEnd"/>
            <w:r w:rsidRPr="00713214">
              <w:rPr>
                <w:rFonts w:ascii="Century Gothic" w:eastAsia="Calibri" w:hAnsi="Century Gothic"/>
                <w:sz w:val="20"/>
                <w:szCs w:val="20"/>
                <w:lang w:val="en-GB"/>
              </w:rPr>
              <w:t xml:space="preserve"> to request for Water Quality Data from GWCL</w:t>
            </w:r>
          </w:p>
        </w:tc>
      </w:tr>
      <w:tr w:rsidR="00B72D9D" w:rsidRPr="00713214" w14:paraId="0905BC4B" w14:textId="77777777" w:rsidTr="691CE889">
        <w:tc>
          <w:tcPr>
            <w:tcW w:w="2376" w:type="dxa"/>
            <w:shd w:val="clear" w:color="auto" w:fill="auto"/>
          </w:tcPr>
          <w:p w14:paraId="5FF3B195"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Name</w:t>
            </w:r>
          </w:p>
        </w:tc>
        <w:tc>
          <w:tcPr>
            <w:tcW w:w="1560" w:type="dxa"/>
            <w:shd w:val="clear" w:color="auto" w:fill="auto"/>
          </w:tcPr>
          <w:p w14:paraId="22F08982"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Organisation</w:t>
            </w:r>
          </w:p>
        </w:tc>
        <w:tc>
          <w:tcPr>
            <w:tcW w:w="1729" w:type="dxa"/>
            <w:shd w:val="clear" w:color="auto" w:fill="auto"/>
          </w:tcPr>
          <w:p w14:paraId="00D7F4AE"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Position</w:t>
            </w:r>
          </w:p>
        </w:tc>
        <w:tc>
          <w:tcPr>
            <w:tcW w:w="1418" w:type="dxa"/>
            <w:shd w:val="clear" w:color="auto" w:fill="auto"/>
          </w:tcPr>
          <w:p w14:paraId="77D27061"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Telephone</w:t>
            </w:r>
          </w:p>
        </w:tc>
        <w:tc>
          <w:tcPr>
            <w:tcW w:w="2493" w:type="dxa"/>
            <w:shd w:val="clear" w:color="auto" w:fill="auto"/>
          </w:tcPr>
          <w:p w14:paraId="5F2E29C8"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Email</w:t>
            </w:r>
          </w:p>
        </w:tc>
      </w:tr>
      <w:tr w:rsidR="00B72D9D" w:rsidRPr="00713214" w14:paraId="00A70D68" w14:textId="77777777" w:rsidTr="691CE889">
        <w:tc>
          <w:tcPr>
            <w:tcW w:w="2376" w:type="dxa"/>
            <w:shd w:val="clear" w:color="auto" w:fill="auto"/>
          </w:tcPr>
          <w:p w14:paraId="3C154C8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Margaret </w:t>
            </w:r>
            <w:proofErr w:type="spellStart"/>
            <w:r w:rsidRPr="00713214">
              <w:rPr>
                <w:rFonts w:ascii="Century Gothic" w:eastAsia="Calibri" w:hAnsi="Century Gothic"/>
                <w:sz w:val="20"/>
                <w:szCs w:val="20"/>
                <w:lang w:val="en-GB"/>
              </w:rPr>
              <w:t>Macaulley</w:t>
            </w:r>
            <w:proofErr w:type="spellEnd"/>
          </w:p>
        </w:tc>
        <w:tc>
          <w:tcPr>
            <w:tcW w:w="1560" w:type="dxa"/>
            <w:shd w:val="clear" w:color="auto" w:fill="auto"/>
          </w:tcPr>
          <w:p w14:paraId="1825DB9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GWCL</w:t>
            </w:r>
          </w:p>
        </w:tc>
        <w:tc>
          <w:tcPr>
            <w:tcW w:w="1729" w:type="dxa"/>
            <w:shd w:val="clear" w:color="auto" w:fill="auto"/>
          </w:tcPr>
          <w:p w14:paraId="7F66160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CM-WQA</w:t>
            </w:r>
          </w:p>
        </w:tc>
        <w:tc>
          <w:tcPr>
            <w:tcW w:w="1418" w:type="dxa"/>
            <w:shd w:val="clear" w:color="auto" w:fill="auto"/>
          </w:tcPr>
          <w:p w14:paraId="0A690E0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0277808829</w:t>
            </w:r>
          </w:p>
        </w:tc>
        <w:tc>
          <w:tcPr>
            <w:tcW w:w="2493" w:type="dxa"/>
            <w:shd w:val="clear" w:color="auto" w:fill="auto"/>
          </w:tcPr>
          <w:p w14:paraId="7B4AD3A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mnmacauley@gmail.com</w:t>
            </w:r>
          </w:p>
        </w:tc>
      </w:tr>
      <w:tr w:rsidR="00B72D9D" w:rsidRPr="00713214" w14:paraId="7DA1D4ED" w14:textId="77777777" w:rsidTr="691CE889">
        <w:tc>
          <w:tcPr>
            <w:tcW w:w="2376" w:type="dxa"/>
            <w:shd w:val="clear" w:color="auto" w:fill="auto"/>
          </w:tcPr>
          <w:p w14:paraId="23BA10F2"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John E. </w:t>
            </w:r>
            <w:proofErr w:type="spellStart"/>
            <w:r w:rsidRPr="00713214">
              <w:rPr>
                <w:rFonts w:ascii="Century Gothic" w:eastAsia="Calibri" w:hAnsi="Century Gothic"/>
                <w:sz w:val="20"/>
                <w:szCs w:val="20"/>
                <w:lang w:val="en-GB"/>
              </w:rPr>
              <w:t>Kwofie</w:t>
            </w:r>
            <w:proofErr w:type="spellEnd"/>
          </w:p>
        </w:tc>
        <w:tc>
          <w:tcPr>
            <w:tcW w:w="1560" w:type="dxa"/>
            <w:shd w:val="clear" w:color="auto" w:fill="auto"/>
          </w:tcPr>
          <w:p w14:paraId="3428D64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GWCL</w:t>
            </w:r>
          </w:p>
        </w:tc>
        <w:tc>
          <w:tcPr>
            <w:tcW w:w="1729" w:type="dxa"/>
            <w:shd w:val="clear" w:color="auto" w:fill="auto"/>
          </w:tcPr>
          <w:p w14:paraId="1DB22AC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Manager Ops</w:t>
            </w:r>
          </w:p>
        </w:tc>
        <w:tc>
          <w:tcPr>
            <w:tcW w:w="1418" w:type="dxa"/>
            <w:shd w:val="clear" w:color="auto" w:fill="auto"/>
          </w:tcPr>
          <w:p w14:paraId="571F7AC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0243283078</w:t>
            </w:r>
          </w:p>
        </w:tc>
        <w:tc>
          <w:tcPr>
            <w:tcW w:w="2493" w:type="dxa"/>
            <w:shd w:val="clear" w:color="auto" w:fill="auto"/>
          </w:tcPr>
          <w:p w14:paraId="6DB6171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jkwofie@gwcl.com.gh</w:t>
            </w:r>
          </w:p>
        </w:tc>
      </w:tr>
      <w:tr w:rsidR="00B72D9D" w:rsidRPr="00713214" w14:paraId="40BADB17" w14:textId="77777777" w:rsidTr="691CE889">
        <w:tc>
          <w:tcPr>
            <w:tcW w:w="2376" w:type="dxa"/>
            <w:shd w:val="clear" w:color="auto" w:fill="auto"/>
          </w:tcPr>
          <w:p w14:paraId="4472923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Hanson Mensah </w:t>
            </w:r>
            <w:proofErr w:type="spellStart"/>
            <w:r w:rsidRPr="00713214">
              <w:rPr>
                <w:rFonts w:ascii="Century Gothic" w:eastAsia="Calibri" w:hAnsi="Century Gothic"/>
                <w:sz w:val="20"/>
                <w:szCs w:val="20"/>
                <w:lang w:val="en-GB"/>
              </w:rPr>
              <w:t>Akuetteh</w:t>
            </w:r>
            <w:proofErr w:type="spellEnd"/>
          </w:p>
        </w:tc>
        <w:tc>
          <w:tcPr>
            <w:tcW w:w="1560" w:type="dxa"/>
            <w:shd w:val="clear" w:color="auto" w:fill="auto"/>
          </w:tcPr>
          <w:p w14:paraId="7A5F32A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GWCL</w:t>
            </w:r>
          </w:p>
        </w:tc>
        <w:tc>
          <w:tcPr>
            <w:tcW w:w="1729" w:type="dxa"/>
            <w:shd w:val="clear" w:color="auto" w:fill="auto"/>
          </w:tcPr>
          <w:p w14:paraId="3126E3C5"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Mgr</w:t>
            </w:r>
            <w:proofErr w:type="spellEnd"/>
          </w:p>
        </w:tc>
        <w:tc>
          <w:tcPr>
            <w:tcW w:w="1418" w:type="dxa"/>
            <w:shd w:val="clear" w:color="auto" w:fill="auto"/>
          </w:tcPr>
          <w:p w14:paraId="3BFCD1E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0244841331</w:t>
            </w:r>
          </w:p>
        </w:tc>
        <w:tc>
          <w:tcPr>
            <w:tcW w:w="2493" w:type="dxa"/>
            <w:shd w:val="clear" w:color="auto" w:fill="auto"/>
          </w:tcPr>
          <w:p w14:paraId="6D0DAD3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hakuetteh@gmail.com</w:t>
            </w:r>
          </w:p>
        </w:tc>
      </w:tr>
      <w:tr w:rsidR="00B72D9D" w:rsidRPr="00713214" w14:paraId="31BDC2DE" w14:textId="77777777" w:rsidTr="691CE889">
        <w:tc>
          <w:tcPr>
            <w:tcW w:w="2376" w:type="dxa"/>
            <w:shd w:val="clear" w:color="auto" w:fill="auto"/>
          </w:tcPr>
          <w:p w14:paraId="5B73DF8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Mark </w:t>
            </w:r>
            <w:proofErr w:type="spellStart"/>
            <w:r w:rsidRPr="00713214">
              <w:rPr>
                <w:rFonts w:ascii="Century Gothic" w:eastAsia="Calibri" w:hAnsi="Century Gothic"/>
                <w:sz w:val="20"/>
                <w:szCs w:val="20"/>
                <w:lang w:val="en-GB"/>
              </w:rPr>
              <w:t>Ayertey</w:t>
            </w:r>
            <w:proofErr w:type="spellEnd"/>
          </w:p>
        </w:tc>
        <w:tc>
          <w:tcPr>
            <w:tcW w:w="1560" w:type="dxa"/>
            <w:shd w:val="clear" w:color="auto" w:fill="auto"/>
          </w:tcPr>
          <w:p w14:paraId="0753975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GWCL</w:t>
            </w:r>
          </w:p>
        </w:tc>
        <w:tc>
          <w:tcPr>
            <w:tcW w:w="1729" w:type="dxa"/>
            <w:shd w:val="clear" w:color="auto" w:fill="auto"/>
          </w:tcPr>
          <w:p w14:paraId="2CE18EC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WQAO</w:t>
            </w:r>
          </w:p>
        </w:tc>
        <w:tc>
          <w:tcPr>
            <w:tcW w:w="1418" w:type="dxa"/>
            <w:shd w:val="clear" w:color="auto" w:fill="auto"/>
          </w:tcPr>
          <w:p w14:paraId="642FBF5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0242223837</w:t>
            </w:r>
          </w:p>
        </w:tc>
        <w:tc>
          <w:tcPr>
            <w:tcW w:w="2493" w:type="dxa"/>
            <w:shd w:val="clear" w:color="auto" w:fill="auto"/>
          </w:tcPr>
          <w:p w14:paraId="16CC2BEC"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mayertey@gwcl.comgh</w:t>
            </w:r>
            <w:proofErr w:type="spellEnd"/>
          </w:p>
        </w:tc>
      </w:tr>
      <w:tr w:rsidR="00B72D9D" w:rsidRPr="00713214" w14:paraId="71C203FA" w14:textId="77777777" w:rsidTr="691CE889">
        <w:tc>
          <w:tcPr>
            <w:tcW w:w="2376" w:type="dxa"/>
            <w:shd w:val="clear" w:color="auto" w:fill="auto"/>
          </w:tcPr>
          <w:p w14:paraId="57E9991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Nathan Sika</w:t>
            </w:r>
          </w:p>
        </w:tc>
        <w:tc>
          <w:tcPr>
            <w:tcW w:w="1560" w:type="dxa"/>
            <w:shd w:val="clear" w:color="auto" w:fill="auto"/>
          </w:tcPr>
          <w:p w14:paraId="37A2C40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Social Safeguards</w:t>
            </w:r>
          </w:p>
        </w:tc>
        <w:tc>
          <w:tcPr>
            <w:tcW w:w="1729" w:type="dxa"/>
            <w:shd w:val="clear" w:color="auto" w:fill="auto"/>
          </w:tcPr>
          <w:p w14:paraId="7A47DF2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418" w:type="dxa"/>
            <w:shd w:val="clear" w:color="auto" w:fill="auto"/>
          </w:tcPr>
          <w:p w14:paraId="32485FA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0264729563</w:t>
            </w:r>
          </w:p>
        </w:tc>
        <w:tc>
          <w:tcPr>
            <w:tcW w:w="2493" w:type="dxa"/>
            <w:shd w:val="clear" w:color="auto" w:fill="auto"/>
          </w:tcPr>
          <w:p w14:paraId="1D8AD2B4" w14:textId="4FB581B1" w:rsidR="00B72D9D" w:rsidRPr="00713214" w:rsidRDefault="00D2003D" w:rsidP="00B72D9D">
            <w:pPr>
              <w:spacing w:before="0" w:after="0"/>
              <w:jc w:val="left"/>
              <w:rPr>
                <w:rFonts w:ascii="Century Gothic" w:eastAsia="Calibri" w:hAnsi="Century Gothic"/>
                <w:sz w:val="20"/>
                <w:szCs w:val="20"/>
                <w:lang w:val="en-GB"/>
              </w:rPr>
            </w:pPr>
            <w:hyperlink r:id="rId240" w:history="1">
              <w:r w:rsidR="00687979" w:rsidRPr="00713214">
                <w:rPr>
                  <w:rStyle w:val="Hyperlink"/>
                  <w:rFonts w:ascii="Century Gothic" w:eastAsia="Calibri" w:hAnsi="Century Gothic"/>
                  <w:sz w:val="20"/>
                  <w:szCs w:val="20"/>
                  <w:lang w:val="en-GB"/>
                </w:rPr>
                <w:t>padiafro@yahoo.com</w:t>
              </w:r>
            </w:hyperlink>
          </w:p>
        </w:tc>
      </w:tr>
      <w:tr w:rsidR="00B72D9D" w:rsidRPr="00713214" w14:paraId="337EB653" w14:textId="77777777" w:rsidTr="691CE889">
        <w:tc>
          <w:tcPr>
            <w:tcW w:w="2376" w:type="dxa"/>
            <w:shd w:val="clear" w:color="auto" w:fill="auto"/>
          </w:tcPr>
          <w:p w14:paraId="3B1F7DB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Alice Addai-Yeboah</w:t>
            </w:r>
          </w:p>
        </w:tc>
        <w:tc>
          <w:tcPr>
            <w:tcW w:w="1560" w:type="dxa"/>
            <w:shd w:val="clear" w:color="auto" w:fill="auto"/>
          </w:tcPr>
          <w:p w14:paraId="4225AA1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Social Development Expert</w:t>
            </w:r>
          </w:p>
        </w:tc>
        <w:tc>
          <w:tcPr>
            <w:tcW w:w="1729" w:type="dxa"/>
            <w:shd w:val="clear" w:color="auto" w:fill="auto"/>
          </w:tcPr>
          <w:p w14:paraId="39FC314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418" w:type="dxa"/>
            <w:shd w:val="clear" w:color="auto" w:fill="auto"/>
          </w:tcPr>
          <w:p w14:paraId="1AFBCF6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0244571474</w:t>
            </w:r>
          </w:p>
        </w:tc>
        <w:tc>
          <w:tcPr>
            <w:tcW w:w="2493" w:type="dxa"/>
            <w:shd w:val="clear" w:color="auto" w:fill="auto"/>
          </w:tcPr>
          <w:p w14:paraId="4950955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Ewiaba2001@yahoo.com</w:t>
            </w:r>
          </w:p>
        </w:tc>
      </w:tr>
      <w:tr w:rsidR="00B72D9D" w:rsidRPr="00713214" w14:paraId="7CF2D9D6" w14:textId="77777777" w:rsidTr="691CE889">
        <w:tc>
          <w:tcPr>
            <w:tcW w:w="2376" w:type="dxa"/>
            <w:shd w:val="clear" w:color="auto" w:fill="auto"/>
          </w:tcPr>
          <w:p w14:paraId="1F256812"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William </w:t>
            </w:r>
            <w:proofErr w:type="spellStart"/>
            <w:r w:rsidRPr="00713214">
              <w:rPr>
                <w:rFonts w:ascii="Century Gothic" w:eastAsia="Calibri" w:hAnsi="Century Gothic"/>
                <w:sz w:val="20"/>
                <w:szCs w:val="20"/>
                <w:lang w:val="en-GB"/>
              </w:rPr>
              <w:t>Ahorttor</w:t>
            </w:r>
            <w:proofErr w:type="spellEnd"/>
          </w:p>
        </w:tc>
        <w:tc>
          <w:tcPr>
            <w:tcW w:w="1560" w:type="dxa"/>
            <w:shd w:val="clear" w:color="auto" w:fill="auto"/>
          </w:tcPr>
          <w:p w14:paraId="79162CD0"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lang w:val="en-GB"/>
              </w:rPr>
              <w:t>EEMC</w:t>
            </w:r>
          </w:p>
        </w:tc>
        <w:tc>
          <w:tcPr>
            <w:tcW w:w="1729" w:type="dxa"/>
            <w:shd w:val="clear" w:color="auto" w:fill="auto"/>
          </w:tcPr>
          <w:p w14:paraId="62C2233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Expert</w:t>
            </w:r>
          </w:p>
        </w:tc>
        <w:tc>
          <w:tcPr>
            <w:tcW w:w="1418" w:type="dxa"/>
            <w:shd w:val="clear" w:color="auto" w:fill="auto"/>
          </w:tcPr>
          <w:p w14:paraId="4CCD03E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00243970263</w:t>
            </w:r>
          </w:p>
        </w:tc>
        <w:tc>
          <w:tcPr>
            <w:tcW w:w="2493" w:type="dxa"/>
            <w:shd w:val="clear" w:color="auto" w:fill="auto"/>
          </w:tcPr>
          <w:p w14:paraId="701BFE2C" w14:textId="04974C8B" w:rsidR="00B72D9D" w:rsidRPr="00713214" w:rsidRDefault="00D2003D" w:rsidP="00B72D9D">
            <w:pPr>
              <w:spacing w:before="0" w:after="0"/>
              <w:jc w:val="left"/>
              <w:rPr>
                <w:rFonts w:ascii="Century Gothic" w:eastAsia="Calibri" w:hAnsi="Century Gothic"/>
                <w:sz w:val="20"/>
                <w:szCs w:val="20"/>
              </w:rPr>
            </w:pPr>
            <w:hyperlink r:id="rId241" w:history="1">
              <w:r w:rsidR="00687979" w:rsidRPr="00713214">
                <w:rPr>
                  <w:rStyle w:val="Hyperlink"/>
                  <w:rFonts w:ascii="Century Gothic" w:eastAsia="Calibri" w:hAnsi="Century Gothic"/>
                  <w:sz w:val="20"/>
                  <w:szCs w:val="20"/>
                </w:rPr>
                <w:t>billahor@yahoo.com</w:t>
              </w:r>
            </w:hyperlink>
          </w:p>
        </w:tc>
      </w:tr>
      <w:tr w:rsidR="00B72D9D" w:rsidRPr="00713214" w14:paraId="4F554C40" w14:textId="77777777" w:rsidTr="691CE889">
        <w:tc>
          <w:tcPr>
            <w:tcW w:w="2376" w:type="dxa"/>
            <w:shd w:val="clear" w:color="auto" w:fill="auto"/>
          </w:tcPr>
          <w:p w14:paraId="0B9BF0B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Agbogah</w:t>
            </w:r>
            <w:proofErr w:type="spellEnd"/>
          </w:p>
        </w:tc>
        <w:tc>
          <w:tcPr>
            <w:tcW w:w="1560" w:type="dxa"/>
            <w:shd w:val="clear" w:color="auto" w:fill="auto"/>
          </w:tcPr>
          <w:p w14:paraId="786D52D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729" w:type="dxa"/>
            <w:shd w:val="clear" w:color="auto" w:fill="auto"/>
          </w:tcPr>
          <w:p w14:paraId="1510308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Specialist</w:t>
            </w:r>
          </w:p>
        </w:tc>
        <w:tc>
          <w:tcPr>
            <w:tcW w:w="1418" w:type="dxa"/>
            <w:shd w:val="clear" w:color="auto" w:fill="auto"/>
          </w:tcPr>
          <w:p w14:paraId="2922F29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0266031882</w:t>
            </w:r>
          </w:p>
        </w:tc>
        <w:tc>
          <w:tcPr>
            <w:tcW w:w="2493" w:type="dxa"/>
            <w:shd w:val="clear" w:color="auto" w:fill="auto"/>
          </w:tcPr>
          <w:p w14:paraId="3CC0E671"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Kofi.agbogah@gmail.com</w:t>
            </w:r>
          </w:p>
        </w:tc>
      </w:tr>
      <w:tr w:rsidR="00B72D9D" w:rsidRPr="00713214" w14:paraId="50B32E94" w14:textId="77777777" w:rsidTr="691CE889">
        <w:tc>
          <w:tcPr>
            <w:tcW w:w="2376" w:type="dxa"/>
            <w:shd w:val="clear" w:color="auto" w:fill="auto"/>
          </w:tcPr>
          <w:p w14:paraId="165B0CD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Dyson Jumpah</w:t>
            </w:r>
          </w:p>
        </w:tc>
        <w:tc>
          <w:tcPr>
            <w:tcW w:w="1560" w:type="dxa"/>
            <w:shd w:val="clear" w:color="auto" w:fill="auto"/>
          </w:tcPr>
          <w:p w14:paraId="3E095D6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729" w:type="dxa"/>
            <w:shd w:val="clear" w:color="auto" w:fill="auto"/>
          </w:tcPr>
          <w:p w14:paraId="08519144"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ESS Consultant</w:t>
            </w:r>
          </w:p>
        </w:tc>
        <w:tc>
          <w:tcPr>
            <w:tcW w:w="1418" w:type="dxa"/>
            <w:shd w:val="clear" w:color="auto" w:fill="auto"/>
          </w:tcPr>
          <w:p w14:paraId="3C3E847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0244649873</w:t>
            </w:r>
          </w:p>
        </w:tc>
        <w:tc>
          <w:tcPr>
            <w:tcW w:w="2493" w:type="dxa"/>
            <w:shd w:val="clear" w:color="auto" w:fill="auto"/>
          </w:tcPr>
          <w:p w14:paraId="456BB95E" w14:textId="77777777" w:rsidR="00B72D9D" w:rsidRPr="00713214" w:rsidRDefault="00D2003D" w:rsidP="00B72D9D">
            <w:pPr>
              <w:spacing w:before="0" w:after="0"/>
              <w:jc w:val="left"/>
              <w:rPr>
                <w:rFonts w:ascii="Century Gothic" w:eastAsia="Calibri" w:hAnsi="Century Gothic"/>
                <w:sz w:val="20"/>
                <w:szCs w:val="20"/>
                <w:lang w:val="en-GB"/>
              </w:rPr>
            </w:pPr>
            <w:hyperlink r:id="rId242" w:history="1">
              <w:r w:rsidR="00B72D9D" w:rsidRPr="00713214">
                <w:rPr>
                  <w:rFonts w:ascii="Century Gothic" w:eastAsia="Calibri" w:hAnsi="Century Gothic"/>
                  <w:color w:val="0563C1"/>
                  <w:sz w:val="20"/>
                  <w:szCs w:val="20"/>
                  <w:u w:val="single"/>
                  <w:lang w:val="en-GB"/>
                </w:rPr>
                <w:t>dyson.jumpah@gmail.com</w:t>
              </w:r>
            </w:hyperlink>
          </w:p>
        </w:tc>
      </w:tr>
    </w:tbl>
    <w:p w14:paraId="050EBF08" w14:textId="77777777" w:rsidR="00B72D9D" w:rsidRPr="00713214" w:rsidRDefault="00B72D9D" w:rsidP="00B72D9D">
      <w:pPr>
        <w:spacing w:before="0" w:after="0"/>
        <w:jc w:val="left"/>
        <w:rPr>
          <w:rFonts w:ascii="Century Gothic" w:eastAsia="Calibri" w:hAnsi="Century Gothic"/>
          <w:b/>
          <w:sz w:val="20"/>
          <w:szCs w:val="20"/>
          <w:u w:val="single"/>
          <w:lang w:val="en-GB"/>
        </w:rPr>
      </w:pPr>
    </w:p>
    <w:p w14:paraId="21C35287"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5D41B67F" w14:textId="77777777" w:rsidR="00B72D9D" w:rsidRPr="00713214" w:rsidRDefault="00B72D9D" w:rsidP="00B72D9D">
      <w:pPr>
        <w:spacing w:before="0" w:after="160" w:line="259" w:lineRule="auto"/>
        <w:jc w:val="left"/>
        <w:rPr>
          <w:rFonts w:ascii="Century Gothic" w:eastAsiaTheme="minorHAnsi" w:hAnsi="Century Gothic" w:cs="Arial"/>
          <w:b/>
          <w:sz w:val="20"/>
          <w:szCs w:val="20"/>
          <w:lang w:val="en-GB"/>
        </w:rPr>
      </w:pPr>
      <w:r w:rsidRPr="00713214">
        <w:rPr>
          <w:rFonts w:ascii="Century Gothic" w:eastAsiaTheme="minorHAnsi" w:hAnsi="Century Gothic" w:cs="Arial"/>
          <w:b/>
          <w:sz w:val="20"/>
          <w:szCs w:val="20"/>
          <w:lang w:val="en-GB"/>
        </w:rPr>
        <w:br w:type="page"/>
      </w:r>
    </w:p>
    <w:p w14:paraId="3D02FB7B"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lastRenderedPageBreak/>
        <w:t>Precious Minerals Marketing Company (PMMC)</w:t>
      </w:r>
    </w:p>
    <w:p w14:paraId="36767341"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842"/>
        <w:gridCol w:w="1417"/>
        <w:gridCol w:w="2381"/>
      </w:tblGrid>
      <w:tr w:rsidR="00B72D9D" w:rsidRPr="00713214" w14:paraId="035265AA" w14:textId="77777777" w:rsidTr="691CE889">
        <w:trPr>
          <w:trHeight w:val="5918"/>
        </w:trPr>
        <w:tc>
          <w:tcPr>
            <w:tcW w:w="9576" w:type="dxa"/>
            <w:gridSpan w:val="5"/>
            <w:shd w:val="clear" w:color="auto" w:fill="auto"/>
          </w:tcPr>
          <w:p w14:paraId="793048B8" w14:textId="77777777" w:rsidR="00B72D9D" w:rsidRPr="00713214" w:rsidRDefault="00B72D9D" w:rsidP="00B72D9D">
            <w:pPr>
              <w:spacing w:after="200" w:line="276" w:lineRule="auto"/>
              <w:jc w:val="center"/>
              <w:rPr>
                <w:rFonts w:ascii="Century Gothic" w:eastAsia="Calibri" w:hAnsi="Century Gothic" w:cs="Arial"/>
                <w:b/>
                <w:sz w:val="20"/>
                <w:szCs w:val="20"/>
                <w:u w:val="single"/>
                <w:lang w:val="en-GB"/>
              </w:rPr>
            </w:pPr>
            <w:r w:rsidRPr="00713214">
              <w:rPr>
                <w:rFonts w:ascii="Century Gothic" w:eastAsia="Calibri" w:hAnsi="Century Gothic" w:cs="Arial"/>
                <w:b/>
                <w:sz w:val="20"/>
                <w:szCs w:val="20"/>
                <w:u w:val="single"/>
                <w:lang w:val="en-GB"/>
              </w:rPr>
              <w:t>Stakeholder Engagement in ‘Action’ 1. 28/05/2020</w:t>
            </w:r>
          </w:p>
          <w:p w14:paraId="4C62BF51" w14:textId="5C75A14A" w:rsidR="00B72D9D" w:rsidRPr="00713214" w:rsidRDefault="00B72D9D" w:rsidP="00B72D9D">
            <w:pPr>
              <w:spacing w:after="200" w:line="276" w:lineRule="auto"/>
              <w:jc w:val="center"/>
              <w:rPr>
                <w:rFonts w:ascii="Century Gothic" w:eastAsia="Calibri" w:hAnsi="Century Gothic" w:cs="Arial"/>
                <w:b/>
                <w:sz w:val="20"/>
                <w:szCs w:val="20"/>
                <w:lang w:val="en-GB"/>
              </w:rPr>
            </w:pPr>
            <w:r w:rsidRPr="00713214">
              <w:rPr>
                <w:rFonts w:ascii="Century Gothic" w:hAnsi="Century Gothic"/>
                <w:noProof/>
                <w:sz w:val="20"/>
                <w:szCs w:val="20"/>
              </w:rPr>
              <w:drawing>
                <wp:inline distT="0" distB="0" distL="0" distR="0" wp14:anchorId="4469E23B" wp14:editId="5263A957">
                  <wp:extent cx="406146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3">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6D1E1E64" w14:textId="77777777" w:rsidTr="691CE889">
        <w:trPr>
          <w:trHeight w:val="664"/>
        </w:trPr>
        <w:tc>
          <w:tcPr>
            <w:tcW w:w="9576" w:type="dxa"/>
            <w:gridSpan w:val="5"/>
            <w:shd w:val="clear" w:color="auto" w:fill="auto"/>
          </w:tcPr>
          <w:p w14:paraId="0B12D911" w14:textId="352F167D" w:rsidR="00B72D9D" w:rsidRPr="00713214" w:rsidRDefault="00B72D9D" w:rsidP="00B72D9D">
            <w:pPr>
              <w:spacing w:before="0" w:after="0"/>
              <w:jc w:val="center"/>
              <w:rPr>
                <w:rFonts w:ascii="Century Gothic" w:eastAsia="Calibri" w:hAnsi="Century Gothic" w:cs="Arial"/>
                <w:b/>
                <w:sz w:val="20"/>
                <w:szCs w:val="20"/>
                <w:u w:val="single"/>
                <w:lang w:val="en-GB"/>
              </w:rPr>
            </w:pPr>
            <w:r w:rsidRPr="00713214">
              <w:rPr>
                <w:rFonts w:ascii="Century Gothic" w:hAnsi="Century Gothic"/>
                <w:noProof/>
                <w:sz w:val="20"/>
                <w:szCs w:val="20"/>
              </w:rPr>
              <w:drawing>
                <wp:inline distT="0" distB="0" distL="0" distR="0" wp14:anchorId="2C3802B9" wp14:editId="4D68F26E">
                  <wp:extent cx="406146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4">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5DFCF953" w14:textId="77777777" w:rsidTr="691CE889">
        <w:trPr>
          <w:trHeight w:val="664"/>
        </w:trPr>
        <w:tc>
          <w:tcPr>
            <w:tcW w:w="9576" w:type="dxa"/>
            <w:gridSpan w:val="5"/>
            <w:shd w:val="clear" w:color="auto" w:fill="auto"/>
          </w:tcPr>
          <w:p w14:paraId="3780E286" w14:textId="77777777" w:rsidR="00B72D9D" w:rsidRPr="00713214" w:rsidRDefault="00B72D9D" w:rsidP="00B72D9D">
            <w:pPr>
              <w:spacing w:before="0" w:after="0"/>
              <w:jc w:val="left"/>
              <w:rPr>
                <w:rFonts w:ascii="Century Gothic" w:eastAsia="Calibri" w:hAnsi="Century Gothic"/>
                <w:b/>
                <w:sz w:val="20"/>
                <w:szCs w:val="20"/>
                <w:u w:val="single"/>
                <w:lang w:val="en-GB"/>
              </w:rPr>
            </w:pPr>
            <w:r w:rsidRPr="00713214">
              <w:rPr>
                <w:rFonts w:ascii="Century Gothic" w:eastAsia="Calibri" w:hAnsi="Century Gothic"/>
                <w:b/>
                <w:sz w:val="20"/>
                <w:szCs w:val="20"/>
                <w:u w:val="single"/>
                <w:lang w:val="en-GB"/>
              </w:rPr>
              <w:t>View over Stakeholder Engagement Location (including stakeholders)</w:t>
            </w:r>
          </w:p>
          <w:p w14:paraId="667EF124" w14:textId="77777777" w:rsidR="00B72D9D" w:rsidRPr="00713214" w:rsidRDefault="00B72D9D" w:rsidP="006B445A">
            <w:pPr>
              <w:numPr>
                <w:ilvl w:val="0"/>
                <w:numId w:val="87"/>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Supportive of project and happy to engage further.</w:t>
            </w:r>
          </w:p>
          <w:p w14:paraId="2EF5D057" w14:textId="77777777" w:rsidR="00B72D9D" w:rsidRPr="00713214" w:rsidRDefault="00B72D9D" w:rsidP="006B445A">
            <w:pPr>
              <w:numPr>
                <w:ilvl w:val="0"/>
                <w:numId w:val="87"/>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The RPF Consultant to put in application to request for the following:</w:t>
            </w:r>
          </w:p>
          <w:p w14:paraId="2746606A" w14:textId="77777777" w:rsidR="00B72D9D" w:rsidRPr="00713214" w:rsidRDefault="00B72D9D" w:rsidP="006B445A">
            <w:pPr>
              <w:numPr>
                <w:ilvl w:val="0"/>
                <w:numId w:val="88"/>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for gold production records and other relevant baseline information for 2015, 2016, 2017, 2018, 2019</w:t>
            </w:r>
          </w:p>
          <w:p w14:paraId="51ED8EEF" w14:textId="77777777" w:rsidR="00B72D9D" w:rsidRPr="00713214" w:rsidRDefault="00B72D9D" w:rsidP="006B445A">
            <w:pPr>
              <w:numPr>
                <w:ilvl w:val="0"/>
                <w:numId w:val="88"/>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to further discuss the traceability concept and request PMMC to make available the concept proposal to the Consultant</w:t>
            </w:r>
          </w:p>
          <w:p w14:paraId="21914B28" w14:textId="77777777" w:rsidR="00B72D9D" w:rsidRPr="00713214" w:rsidRDefault="00B72D9D" w:rsidP="006B445A">
            <w:pPr>
              <w:numPr>
                <w:ilvl w:val="0"/>
                <w:numId w:val="88"/>
              </w:numPr>
              <w:spacing w:before="0" w:after="0" w:line="259" w:lineRule="auto"/>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Capacity building, </w:t>
            </w:r>
            <w:proofErr w:type="gramStart"/>
            <w:r w:rsidRPr="00713214">
              <w:rPr>
                <w:rFonts w:ascii="Century Gothic" w:eastAsia="Calibri" w:hAnsi="Century Gothic"/>
                <w:sz w:val="20"/>
                <w:szCs w:val="20"/>
                <w:lang w:val="en-GB"/>
              </w:rPr>
              <w:t>training</w:t>
            </w:r>
            <w:proofErr w:type="gramEnd"/>
            <w:r w:rsidRPr="00713214">
              <w:rPr>
                <w:rFonts w:ascii="Century Gothic" w:eastAsia="Calibri" w:hAnsi="Century Gothic"/>
                <w:sz w:val="20"/>
                <w:szCs w:val="20"/>
                <w:lang w:val="en-GB"/>
              </w:rPr>
              <w:t xml:space="preserve"> and budget for the traceability concept proposal.</w:t>
            </w:r>
          </w:p>
        </w:tc>
      </w:tr>
      <w:tr w:rsidR="00B72D9D" w:rsidRPr="00713214" w14:paraId="09674255" w14:textId="77777777" w:rsidTr="00623201">
        <w:tc>
          <w:tcPr>
            <w:tcW w:w="2376" w:type="dxa"/>
            <w:shd w:val="clear" w:color="auto" w:fill="auto"/>
          </w:tcPr>
          <w:p w14:paraId="4CF5BD0B"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Name</w:t>
            </w:r>
          </w:p>
        </w:tc>
        <w:tc>
          <w:tcPr>
            <w:tcW w:w="1560" w:type="dxa"/>
            <w:shd w:val="clear" w:color="auto" w:fill="auto"/>
          </w:tcPr>
          <w:p w14:paraId="0A622B50"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Organisation</w:t>
            </w:r>
          </w:p>
        </w:tc>
        <w:tc>
          <w:tcPr>
            <w:tcW w:w="1842" w:type="dxa"/>
            <w:shd w:val="clear" w:color="auto" w:fill="auto"/>
          </w:tcPr>
          <w:p w14:paraId="73244725"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Position</w:t>
            </w:r>
          </w:p>
        </w:tc>
        <w:tc>
          <w:tcPr>
            <w:tcW w:w="1417" w:type="dxa"/>
            <w:shd w:val="clear" w:color="auto" w:fill="auto"/>
          </w:tcPr>
          <w:p w14:paraId="51CA414A"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Telephone</w:t>
            </w:r>
          </w:p>
        </w:tc>
        <w:tc>
          <w:tcPr>
            <w:tcW w:w="2381" w:type="dxa"/>
            <w:shd w:val="clear" w:color="auto" w:fill="auto"/>
          </w:tcPr>
          <w:p w14:paraId="57378E9F" w14:textId="77777777" w:rsidR="00B72D9D" w:rsidRPr="00713214" w:rsidRDefault="00B72D9D" w:rsidP="00B72D9D">
            <w:pPr>
              <w:spacing w:before="0" w:after="0"/>
              <w:jc w:val="left"/>
              <w:rPr>
                <w:rFonts w:ascii="Century Gothic" w:eastAsia="Calibri" w:hAnsi="Century Gothic"/>
                <w:b/>
                <w:sz w:val="20"/>
                <w:szCs w:val="20"/>
                <w:lang w:val="en-GB"/>
              </w:rPr>
            </w:pPr>
            <w:r w:rsidRPr="00713214">
              <w:rPr>
                <w:rFonts w:ascii="Century Gothic" w:eastAsia="Calibri" w:hAnsi="Century Gothic"/>
                <w:b/>
                <w:sz w:val="20"/>
                <w:szCs w:val="20"/>
                <w:lang w:val="en-GB"/>
              </w:rPr>
              <w:t>Email</w:t>
            </w:r>
          </w:p>
        </w:tc>
      </w:tr>
      <w:tr w:rsidR="00B72D9D" w:rsidRPr="00713214" w14:paraId="2876FFA9" w14:textId="77777777" w:rsidTr="00623201">
        <w:tc>
          <w:tcPr>
            <w:tcW w:w="2376" w:type="dxa"/>
            <w:shd w:val="clear" w:color="auto" w:fill="auto"/>
          </w:tcPr>
          <w:p w14:paraId="59685ED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lastRenderedPageBreak/>
              <w:t>Venance Dey</w:t>
            </w:r>
          </w:p>
        </w:tc>
        <w:tc>
          <w:tcPr>
            <w:tcW w:w="1560" w:type="dxa"/>
            <w:shd w:val="clear" w:color="auto" w:fill="auto"/>
          </w:tcPr>
          <w:p w14:paraId="140A4AA6"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PMMC</w:t>
            </w:r>
          </w:p>
        </w:tc>
        <w:tc>
          <w:tcPr>
            <w:tcW w:w="1842" w:type="dxa"/>
            <w:shd w:val="clear" w:color="auto" w:fill="auto"/>
          </w:tcPr>
          <w:p w14:paraId="69DE8A2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DMD</w:t>
            </w:r>
          </w:p>
        </w:tc>
        <w:tc>
          <w:tcPr>
            <w:tcW w:w="1417" w:type="dxa"/>
            <w:shd w:val="clear" w:color="auto" w:fill="auto"/>
          </w:tcPr>
          <w:p w14:paraId="1967282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0248693431</w:t>
            </w:r>
          </w:p>
        </w:tc>
        <w:tc>
          <w:tcPr>
            <w:tcW w:w="2381" w:type="dxa"/>
            <w:shd w:val="clear" w:color="auto" w:fill="auto"/>
          </w:tcPr>
          <w:p w14:paraId="257C312B"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venancedey@yahoo.com</w:t>
            </w:r>
          </w:p>
        </w:tc>
      </w:tr>
      <w:tr w:rsidR="00B72D9D" w:rsidRPr="00713214" w14:paraId="051FB53D" w14:textId="77777777" w:rsidTr="00623201">
        <w:tc>
          <w:tcPr>
            <w:tcW w:w="2376" w:type="dxa"/>
            <w:shd w:val="clear" w:color="auto" w:fill="auto"/>
          </w:tcPr>
          <w:p w14:paraId="783AC35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Ernest Asiedu Ode</w:t>
            </w:r>
          </w:p>
        </w:tc>
        <w:tc>
          <w:tcPr>
            <w:tcW w:w="1560" w:type="dxa"/>
            <w:shd w:val="clear" w:color="auto" w:fill="auto"/>
          </w:tcPr>
          <w:p w14:paraId="0164F5B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PMMC</w:t>
            </w:r>
          </w:p>
        </w:tc>
        <w:tc>
          <w:tcPr>
            <w:tcW w:w="1842" w:type="dxa"/>
            <w:shd w:val="clear" w:color="auto" w:fill="auto"/>
          </w:tcPr>
          <w:p w14:paraId="193332F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Director Corporate Planning</w:t>
            </w:r>
          </w:p>
        </w:tc>
        <w:tc>
          <w:tcPr>
            <w:tcW w:w="1417" w:type="dxa"/>
            <w:shd w:val="clear" w:color="auto" w:fill="auto"/>
          </w:tcPr>
          <w:p w14:paraId="5C3609A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0541393935</w:t>
            </w:r>
          </w:p>
        </w:tc>
        <w:tc>
          <w:tcPr>
            <w:tcW w:w="2381" w:type="dxa"/>
            <w:shd w:val="clear" w:color="auto" w:fill="auto"/>
          </w:tcPr>
          <w:p w14:paraId="201C9F80"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asieduvval@yahoo.com</w:t>
            </w:r>
          </w:p>
        </w:tc>
      </w:tr>
      <w:tr w:rsidR="00B72D9D" w:rsidRPr="00713214" w14:paraId="246E262E" w14:textId="77777777" w:rsidTr="00623201">
        <w:tc>
          <w:tcPr>
            <w:tcW w:w="2376" w:type="dxa"/>
            <w:shd w:val="clear" w:color="auto" w:fill="auto"/>
          </w:tcPr>
          <w:p w14:paraId="2C78A06E"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Donatus </w:t>
            </w:r>
            <w:proofErr w:type="spellStart"/>
            <w:r w:rsidRPr="00713214">
              <w:rPr>
                <w:rFonts w:ascii="Century Gothic" w:eastAsia="Calibri" w:hAnsi="Century Gothic"/>
                <w:sz w:val="20"/>
                <w:szCs w:val="20"/>
                <w:lang w:val="en-GB"/>
              </w:rPr>
              <w:t>Asusko</w:t>
            </w:r>
            <w:proofErr w:type="spellEnd"/>
          </w:p>
        </w:tc>
        <w:tc>
          <w:tcPr>
            <w:tcW w:w="1560" w:type="dxa"/>
            <w:shd w:val="clear" w:color="auto" w:fill="auto"/>
          </w:tcPr>
          <w:p w14:paraId="2AAF6970"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Teleweal</w:t>
            </w:r>
            <w:proofErr w:type="spellEnd"/>
          </w:p>
        </w:tc>
        <w:tc>
          <w:tcPr>
            <w:tcW w:w="1842" w:type="dxa"/>
            <w:shd w:val="clear" w:color="auto" w:fill="auto"/>
          </w:tcPr>
          <w:p w14:paraId="266CC07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PMMC</w:t>
            </w:r>
          </w:p>
        </w:tc>
        <w:tc>
          <w:tcPr>
            <w:tcW w:w="1417" w:type="dxa"/>
            <w:shd w:val="clear" w:color="auto" w:fill="auto"/>
          </w:tcPr>
          <w:p w14:paraId="352123D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0244689148</w:t>
            </w:r>
          </w:p>
        </w:tc>
        <w:tc>
          <w:tcPr>
            <w:tcW w:w="2381" w:type="dxa"/>
            <w:shd w:val="clear" w:color="auto" w:fill="auto"/>
          </w:tcPr>
          <w:p w14:paraId="5369FF26" w14:textId="77777777" w:rsidR="00B72D9D" w:rsidRPr="00713214" w:rsidRDefault="00B72D9D" w:rsidP="00B72D9D">
            <w:pPr>
              <w:spacing w:before="0" w:after="0"/>
              <w:jc w:val="left"/>
              <w:rPr>
                <w:rFonts w:ascii="Century Gothic" w:eastAsia="Calibri" w:hAnsi="Century Gothic"/>
                <w:sz w:val="20"/>
                <w:szCs w:val="20"/>
                <w:lang w:val="en-GB"/>
              </w:rPr>
            </w:pPr>
          </w:p>
        </w:tc>
      </w:tr>
      <w:tr w:rsidR="00B72D9D" w:rsidRPr="00713214" w14:paraId="240BD4E8" w14:textId="77777777" w:rsidTr="00623201">
        <w:tc>
          <w:tcPr>
            <w:tcW w:w="2376" w:type="dxa"/>
            <w:shd w:val="clear" w:color="auto" w:fill="auto"/>
          </w:tcPr>
          <w:p w14:paraId="30BB703A" w14:textId="77777777" w:rsidR="00B72D9D" w:rsidRPr="00713214" w:rsidRDefault="00B72D9D" w:rsidP="00B72D9D">
            <w:pPr>
              <w:spacing w:before="0" w:after="0"/>
              <w:jc w:val="left"/>
              <w:rPr>
                <w:rFonts w:ascii="Century Gothic" w:eastAsia="Calibri" w:hAnsi="Century Gothic"/>
                <w:sz w:val="20"/>
                <w:szCs w:val="20"/>
                <w:lang w:val="en-GB"/>
              </w:rPr>
            </w:pPr>
            <w:proofErr w:type="spellStart"/>
            <w:r w:rsidRPr="00713214">
              <w:rPr>
                <w:rFonts w:ascii="Century Gothic" w:eastAsia="Calibri" w:hAnsi="Century Gothic"/>
                <w:sz w:val="20"/>
                <w:szCs w:val="20"/>
                <w:lang w:val="en-GB"/>
              </w:rPr>
              <w:t>Dr.</w:t>
            </w:r>
            <w:proofErr w:type="spellEnd"/>
            <w:r w:rsidRPr="00713214">
              <w:rPr>
                <w:rFonts w:ascii="Century Gothic" w:eastAsia="Calibri" w:hAnsi="Century Gothic"/>
                <w:sz w:val="20"/>
                <w:szCs w:val="20"/>
                <w:lang w:val="en-GB"/>
              </w:rPr>
              <w:t xml:space="preserve"> William </w:t>
            </w:r>
            <w:proofErr w:type="spellStart"/>
            <w:r w:rsidRPr="00713214">
              <w:rPr>
                <w:rFonts w:ascii="Century Gothic" w:eastAsia="Calibri" w:hAnsi="Century Gothic"/>
                <w:sz w:val="20"/>
                <w:szCs w:val="20"/>
                <w:lang w:val="en-GB"/>
              </w:rPr>
              <w:t>Ahorttor</w:t>
            </w:r>
            <w:proofErr w:type="spellEnd"/>
          </w:p>
        </w:tc>
        <w:tc>
          <w:tcPr>
            <w:tcW w:w="1560" w:type="dxa"/>
            <w:shd w:val="clear" w:color="auto" w:fill="auto"/>
          </w:tcPr>
          <w:p w14:paraId="21CD3FC8"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lang w:val="en-GB"/>
              </w:rPr>
              <w:t>EEMC</w:t>
            </w:r>
          </w:p>
        </w:tc>
        <w:tc>
          <w:tcPr>
            <w:tcW w:w="1842" w:type="dxa"/>
            <w:shd w:val="clear" w:color="auto" w:fill="auto"/>
          </w:tcPr>
          <w:p w14:paraId="5A14A5E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Expert</w:t>
            </w:r>
          </w:p>
        </w:tc>
        <w:tc>
          <w:tcPr>
            <w:tcW w:w="1417" w:type="dxa"/>
            <w:shd w:val="clear" w:color="auto" w:fill="auto"/>
          </w:tcPr>
          <w:p w14:paraId="652DB5B5"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00243970263</w:t>
            </w:r>
          </w:p>
        </w:tc>
        <w:tc>
          <w:tcPr>
            <w:tcW w:w="2381" w:type="dxa"/>
            <w:shd w:val="clear" w:color="auto" w:fill="auto"/>
          </w:tcPr>
          <w:p w14:paraId="25A0C755"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billahor@yahoo.com</w:t>
            </w:r>
          </w:p>
        </w:tc>
      </w:tr>
      <w:tr w:rsidR="00B72D9D" w:rsidRPr="00713214" w14:paraId="0CB5D936" w14:textId="77777777" w:rsidTr="00623201">
        <w:tc>
          <w:tcPr>
            <w:tcW w:w="2376" w:type="dxa"/>
            <w:shd w:val="clear" w:color="auto" w:fill="auto"/>
          </w:tcPr>
          <w:p w14:paraId="74F397A1"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 xml:space="preserve">Kofi </w:t>
            </w:r>
            <w:proofErr w:type="spellStart"/>
            <w:r w:rsidRPr="00713214">
              <w:rPr>
                <w:rFonts w:ascii="Century Gothic" w:eastAsia="Calibri" w:hAnsi="Century Gothic"/>
                <w:sz w:val="20"/>
                <w:szCs w:val="20"/>
                <w:lang w:val="en-GB"/>
              </w:rPr>
              <w:t>Agbogah</w:t>
            </w:r>
            <w:proofErr w:type="spellEnd"/>
          </w:p>
        </w:tc>
        <w:tc>
          <w:tcPr>
            <w:tcW w:w="1560" w:type="dxa"/>
            <w:shd w:val="clear" w:color="auto" w:fill="auto"/>
          </w:tcPr>
          <w:p w14:paraId="400CE30A"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842" w:type="dxa"/>
            <w:shd w:val="clear" w:color="auto" w:fill="auto"/>
          </w:tcPr>
          <w:p w14:paraId="496ED1AC"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Environmental Specialist</w:t>
            </w:r>
          </w:p>
        </w:tc>
        <w:tc>
          <w:tcPr>
            <w:tcW w:w="1417" w:type="dxa"/>
            <w:shd w:val="clear" w:color="auto" w:fill="auto"/>
          </w:tcPr>
          <w:p w14:paraId="3B6E818F"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0266031882</w:t>
            </w:r>
          </w:p>
        </w:tc>
        <w:tc>
          <w:tcPr>
            <w:tcW w:w="2381" w:type="dxa"/>
            <w:shd w:val="clear" w:color="auto" w:fill="auto"/>
          </w:tcPr>
          <w:p w14:paraId="196D2F22"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Kofi.agbogah@gmail.com</w:t>
            </w:r>
          </w:p>
        </w:tc>
      </w:tr>
      <w:tr w:rsidR="00B72D9D" w:rsidRPr="00713214" w14:paraId="53B1BF5D" w14:textId="77777777" w:rsidTr="00623201">
        <w:tc>
          <w:tcPr>
            <w:tcW w:w="2376" w:type="dxa"/>
            <w:shd w:val="clear" w:color="auto" w:fill="auto"/>
          </w:tcPr>
          <w:p w14:paraId="375AA663"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Dyson Jumpah</w:t>
            </w:r>
          </w:p>
        </w:tc>
        <w:tc>
          <w:tcPr>
            <w:tcW w:w="1560" w:type="dxa"/>
            <w:shd w:val="clear" w:color="auto" w:fill="auto"/>
          </w:tcPr>
          <w:p w14:paraId="2BADFF87"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EEMC</w:t>
            </w:r>
          </w:p>
        </w:tc>
        <w:tc>
          <w:tcPr>
            <w:tcW w:w="1842" w:type="dxa"/>
            <w:shd w:val="clear" w:color="auto" w:fill="auto"/>
          </w:tcPr>
          <w:p w14:paraId="4D30B68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ESS Consultant</w:t>
            </w:r>
          </w:p>
        </w:tc>
        <w:tc>
          <w:tcPr>
            <w:tcW w:w="1417" w:type="dxa"/>
            <w:shd w:val="clear" w:color="auto" w:fill="auto"/>
          </w:tcPr>
          <w:p w14:paraId="60D76D19"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eastAsia="Calibri" w:hAnsi="Century Gothic"/>
                <w:sz w:val="20"/>
                <w:szCs w:val="20"/>
                <w:lang w:val="en-GB"/>
              </w:rPr>
              <w:t>0244649873</w:t>
            </w:r>
          </w:p>
        </w:tc>
        <w:tc>
          <w:tcPr>
            <w:tcW w:w="2381" w:type="dxa"/>
            <w:shd w:val="clear" w:color="auto" w:fill="auto"/>
          </w:tcPr>
          <w:p w14:paraId="4381554A" w14:textId="77777777" w:rsidR="00B72D9D" w:rsidRPr="00713214" w:rsidRDefault="00D2003D" w:rsidP="00B72D9D">
            <w:pPr>
              <w:spacing w:before="0" w:after="0"/>
              <w:jc w:val="left"/>
              <w:rPr>
                <w:rFonts w:ascii="Century Gothic" w:eastAsia="Calibri" w:hAnsi="Century Gothic"/>
                <w:sz w:val="20"/>
                <w:szCs w:val="20"/>
                <w:lang w:val="en-GB"/>
              </w:rPr>
            </w:pPr>
            <w:hyperlink r:id="rId245" w:history="1">
              <w:r w:rsidR="00B72D9D" w:rsidRPr="00713214">
                <w:rPr>
                  <w:rFonts w:ascii="Century Gothic" w:eastAsia="Calibri" w:hAnsi="Century Gothic"/>
                  <w:color w:val="0563C1"/>
                  <w:sz w:val="20"/>
                  <w:szCs w:val="20"/>
                  <w:u w:val="single"/>
                  <w:lang w:val="en-GB"/>
                </w:rPr>
                <w:t>dyson.jumpah@gmail.com</w:t>
              </w:r>
            </w:hyperlink>
          </w:p>
        </w:tc>
      </w:tr>
    </w:tbl>
    <w:p w14:paraId="65073790" w14:textId="77777777" w:rsidR="00B72D9D" w:rsidRPr="00713214" w:rsidRDefault="00B72D9D" w:rsidP="00B72D9D">
      <w:pPr>
        <w:spacing w:before="0" w:after="0"/>
        <w:jc w:val="left"/>
        <w:rPr>
          <w:rFonts w:ascii="Century Gothic" w:eastAsia="Calibri" w:hAnsi="Century Gothic"/>
          <w:b/>
          <w:sz w:val="20"/>
          <w:szCs w:val="20"/>
          <w:u w:val="single"/>
          <w:lang w:val="en-GB"/>
        </w:rPr>
      </w:pPr>
    </w:p>
    <w:p w14:paraId="60EB74EA"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43F11A89" w14:textId="77777777" w:rsidR="00B72D9D" w:rsidRPr="00713214" w:rsidRDefault="00B72D9D" w:rsidP="00B72D9D">
      <w:pPr>
        <w:spacing w:before="0" w:after="0"/>
        <w:jc w:val="left"/>
        <w:rPr>
          <w:rFonts w:ascii="Century Gothic" w:eastAsiaTheme="minorHAnsi" w:hAnsi="Century Gothic" w:cs="Arial"/>
          <w:b/>
          <w:sz w:val="20"/>
          <w:szCs w:val="20"/>
          <w:lang w:val="en-GB"/>
        </w:rPr>
      </w:pPr>
      <w:r w:rsidRPr="00713214">
        <w:rPr>
          <w:rFonts w:ascii="Century Gothic" w:eastAsiaTheme="minorHAnsi" w:hAnsi="Century Gothic" w:cs="Arial"/>
          <w:b/>
          <w:sz w:val="20"/>
          <w:szCs w:val="20"/>
          <w:lang w:val="en-GB"/>
        </w:rPr>
        <w:t>Water Resources Commission (WRC)</w:t>
      </w:r>
    </w:p>
    <w:p w14:paraId="1393D855" w14:textId="77777777" w:rsidR="00B72D9D" w:rsidRPr="00713214" w:rsidRDefault="00B72D9D" w:rsidP="00B72D9D">
      <w:pPr>
        <w:spacing w:before="0" w:after="0"/>
        <w:jc w:val="left"/>
        <w:rPr>
          <w:rFonts w:ascii="Century Gothic" w:eastAsiaTheme="minorHAnsi" w:hAnsi="Century Gothic" w:cs="Arial"/>
          <w:b/>
          <w:sz w:val="20"/>
          <w:szCs w:val="20"/>
          <w:u w:val="single"/>
          <w:lang w:val="en-GB"/>
        </w:rPr>
      </w:pPr>
      <w:r w:rsidRPr="00713214">
        <w:rPr>
          <w:rFonts w:ascii="Century Gothic" w:eastAsiaTheme="minorHAnsi" w:hAnsi="Century Gothic" w:cs="Arial"/>
          <w:b/>
          <w:sz w:val="20"/>
          <w:szCs w:val="20"/>
          <w:u w:val="single"/>
          <w:lang w:val="en-GB"/>
        </w:rPr>
        <w:t xml:space="preserve">Photographs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842"/>
        <w:gridCol w:w="1418"/>
        <w:gridCol w:w="2493"/>
      </w:tblGrid>
      <w:tr w:rsidR="00B72D9D" w:rsidRPr="00713214" w14:paraId="3EBDFA6C" w14:textId="77777777" w:rsidTr="691CE889">
        <w:trPr>
          <w:trHeight w:val="5918"/>
        </w:trPr>
        <w:tc>
          <w:tcPr>
            <w:tcW w:w="9576" w:type="dxa"/>
            <w:gridSpan w:val="5"/>
            <w:shd w:val="clear" w:color="auto" w:fill="auto"/>
          </w:tcPr>
          <w:p w14:paraId="29DEF133" w14:textId="60811620" w:rsidR="00B72D9D" w:rsidRPr="00713214" w:rsidRDefault="00B72D9D" w:rsidP="00B72D9D">
            <w:pPr>
              <w:spacing w:after="160" w:line="259" w:lineRule="auto"/>
              <w:jc w:val="center"/>
              <w:rPr>
                <w:rFonts w:ascii="Century Gothic" w:eastAsiaTheme="minorHAnsi" w:hAnsi="Century Gothic" w:cs="Arial"/>
                <w:b/>
                <w:sz w:val="20"/>
                <w:szCs w:val="20"/>
                <w:u w:val="single"/>
                <w:lang w:val="en-GB"/>
              </w:rPr>
            </w:pPr>
            <w:r w:rsidRPr="00713214">
              <w:rPr>
                <w:rFonts w:ascii="Century Gothic" w:eastAsiaTheme="minorHAnsi" w:hAnsi="Century Gothic" w:cs="Arial"/>
                <w:b/>
                <w:sz w:val="20"/>
                <w:szCs w:val="20"/>
                <w:u w:val="single"/>
                <w:lang w:val="en-GB"/>
              </w:rPr>
              <w:t>Stakeholder Engagement in ‘Action’ 1</w:t>
            </w:r>
            <w:r w:rsidR="003D6BA6" w:rsidRPr="00713214">
              <w:rPr>
                <w:rFonts w:ascii="Century Gothic" w:eastAsiaTheme="minorHAnsi" w:hAnsi="Century Gothic" w:cs="Arial"/>
                <w:b/>
                <w:sz w:val="20"/>
                <w:szCs w:val="20"/>
                <w:u w:val="single"/>
                <w:lang w:val="en-GB"/>
              </w:rPr>
              <w:t>, 01/06/2020</w:t>
            </w:r>
          </w:p>
          <w:p w14:paraId="68D7ED78" w14:textId="2E688A24" w:rsidR="00B72D9D" w:rsidRPr="00713214" w:rsidRDefault="00B72D9D" w:rsidP="00B72D9D">
            <w:pPr>
              <w:spacing w:after="160" w:line="259" w:lineRule="auto"/>
              <w:jc w:val="center"/>
              <w:rPr>
                <w:rFonts w:ascii="Century Gothic" w:eastAsiaTheme="minorHAnsi" w:hAnsi="Century Gothic" w:cs="Arial"/>
                <w:b/>
                <w:sz w:val="20"/>
                <w:szCs w:val="20"/>
                <w:lang w:val="en-GB"/>
              </w:rPr>
            </w:pPr>
            <w:r w:rsidRPr="00713214">
              <w:rPr>
                <w:rFonts w:ascii="Century Gothic" w:hAnsi="Century Gothic"/>
                <w:noProof/>
                <w:sz w:val="20"/>
                <w:szCs w:val="20"/>
              </w:rPr>
              <w:drawing>
                <wp:inline distT="0" distB="0" distL="0" distR="0" wp14:anchorId="0B6575D0" wp14:editId="625BED16">
                  <wp:extent cx="406146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6">
                            <a:extLst>
                              <a:ext uri="{28A0092B-C50C-407E-A947-70E740481C1C}">
                                <a14:useLocalDpi xmlns:a14="http://schemas.microsoft.com/office/drawing/2010/main"/>
                              </a:ext>
                            </a:extLst>
                          </a:blip>
                          <a:stretch>
                            <a:fillRect/>
                          </a:stretch>
                        </pic:blipFill>
                        <pic:spPr>
                          <a:xfrm>
                            <a:off x="0" y="0"/>
                            <a:ext cx="4061460" cy="3048000"/>
                          </a:xfrm>
                          <a:prstGeom prst="rect">
                            <a:avLst/>
                          </a:prstGeom>
                        </pic:spPr>
                      </pic:pic>
                    </a:graphicData>
                  </a:graphic>
                </wp:inline>
              </w:drawing>
            </w:r>
          </w:p>
        </w:tc>
      </w:tr>
      <w:tr w:rsidR="00B72D9D" w:rsidRPr="00713214" w14:paraId="3B58BC36" w14:textId="77777777" w:rsidTr="691CE889">
        <w:trPr>
          <w:trHeight w:val="664"/>
        </w:trPr>
        <w:tc>
          <w:tcPr>
            <w:tcW w:w="9576" w:type="dxa"/>
            <w:gridSpan w:val="5"/>
            <w:shd w:val="clear" w:color="auto" w:fill="auto"/>
          </w:tcPr>
          <w:p w14:paraId="193CD54E" w14:textId="77777777" w:rsidR="00B72D9D" w:rsidRPr="00713214" w:rsidRDefault="00B72D9D" w:rsidP="00B72D9D">
            <w:pPr>
              <w:spacing w:before="0" w:after="0"/>
              <w:jc w:val="left"/>
              <w:rPr>
                <w:rFonts w:ascii="Century Gothic" w:eastAsiaTheme="minorHAnsi" w:hAnsi="Century Gothic"/>
                <w:b/>
                <w:sz w:val="20"/>
                <w:szCs w:val="20"/>
                <w:u w:val="single"/>
                <w:lang w:val="en-GB"/>
              </w:rPr>
            </w:pPr>
            <w:r w:rsidRPr="00713214">
              <w:rPr>
                <w:rFonts w:ascii="Century Gothic" w:eastAsiaTheme="minorHAnsi" w:hAnsi="Century Gothic"/>
                <w:b/>
                <w:sz w:val="20"/>
                <w:szCs w:val="20"/>
                <w:u w:val="single"/>
                <w:lang w:val="en-GB"/>
              </w:rPr>
              <w:t>View over Stakeholder Engagement Location (including stakeholders)</w:t>
            </w:r>
          </w:p>
          <w:p w14:paraId="4DCFE388"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Supportive of project and happy to engage further.</w:t>
            </w:r>
          </w:p>
        </w:tc>
      </w:tr>
      <w:tr w:rsidR="00B72D9D" w:rsidRPr="00713214" w14:paraId="5EBC99CC" w14:textId="77777777" w:rsidTr="691CE889">
        <w:trPr>
          <w:trHeight w:val="638"/>
        </w:trPr>
        <w:tc>
          <w:tcPr>
            <w:tcW w:w="9576" w:type="dxa"/>
            <w:gridSpan w:val="5"/>
            <w:shd w:val="clear" w:color="auto" w:fill="auto"/>
          </w:tcPr>
          <w:p w14:paraId="56393B5B" w14:textId="77777777" w:rsidR="00B72D9D" w:rsidRPr="00713214" w:rsidRDefault="00B72D9D" w:rsidP="00B72D9D">
            <w:pPr>
              <w:spacing w:before="0" w:after="0"/>
              <w:jc w:val="left"/>
              <w:rPr>
                <w:rFonts w:ascii="Century Gothic" w:eastAsiaTheme="minorHAnsi" w:hAnsi="Century Gothic"/>
                <w:b/>
                <w:sz w:val="20"/>
                <w:szCs w:val="20"/>
                <w:u w:val="single"/>
                <w:lang w:val="en-GB"/>
              </w:rPr>
            </w:pPr>
            <w:r w:rsidRPr="00713214">
              <w:rPr>
                <w:rFonts w:ascii="Century Gothic" w:eastAsiaTheme="minorHAnsi" w:hAnsi="Century Gothic"/>
                <w:b/>
                <w:sz w:val="20"/>
                <w:szCs w:val="20"/>
                <w:u w:val="single"/>
                <w:lang w:val="en-GB"/>
              </w:rPr>
              <w:t>Follow-up, documents provided, miscellaneous</w:t>
            </w:r>
          </w:p>
          <w:p w14:paraId="6CA706CB" w14:textId="77777777" w:rsidR="00B72D9D" w:rsidRPr="00713214" w:rsidRDefault="00B72D9D" w:rsidP="006B445A">
            <w:pPr>
              <w:numPr>
                <w:ilvl w:val="0"/>
                <w:numId w:val="89"/>
              </w:numPr>
              <w:spacing w:before="0" w:after="0" w:line="259" w:lineRule="auto"/>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Messrs EEMC to follow-up to request for Water Quality Data from GWCL</w:t>
            </w:r>
          </w:p>
        </w:tc>
      </w:tr>
      <w:tr w:rsidR="00B72D9D" w:rsidRPr="00713214" w14:paraId="1ACF4393" w14:textId="77777777" w:rsidTr="691CE889">
        <w:tc>
          <w:tcPr>
            <w:tcW w:w="2122" w:type="dxa"/>
            <w:shd w:val="clear" w:color="auto" w:fill="auto"/>
          </w:tcPr>
          <w:p w14:paraId="04651149"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t>Name</w:t>
            </w:r>
          </w:p>
        </w:tc>
        <w:tc>
          <w:tcPr>
            <w:tcW w:w="1701" w:type="dxa"/>
            <w:shd w:val="clear" w:color="auto" w:fill="auto"/>
          </w:tcPr>
          <w:p w14:paraId="3454DFC2"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t>Organisation</w:t>
            </w:r>
          </w:p>
        </w:tc>
        <w:tc>
          <w:tcPr>
            <w:tcW w:w="1842" w:type="dxa"/>
            <w:shd w:val="clear" w:color="auto" w:fill="auto"/>
          </w:tcPr>
          <w:p w14:paraId="3718DED5"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t>Position</w:t>
            </w:r>
          </w:p>
        </w:tc>
        <w:tc>
          <w:tcPr>
            <w:tcW w:w="1418" w:type="dxa"/>
            <w:shd w:val="clear" w:color="auto" w:fill="auto"/>
          </w:tcPr>
          <w:p w14:paraId="5029648C"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t>Telephone</w:t>
            </w:r>
          </w:p>
        </w:tc>
        <w:tc>
          <w:tcPr>
            <w:tcW w:w="2493" w:type="dxa"/>
            <w:shd w:val="clear" w:color="auto" w:fill="auto"/>
          </w:tcPr>
          <w:p w14:paraId="5F034086" w14:textId="77777777" w:rsidR="00B72D9D" w:rsidRPr="00713214" w:rsidRDefault="00B72D9D" w:rsidP="00B72D9D">
            <w:pPr>
              <w:spacing w:before="0" w:after="0"/>
              <w:jc w:val="left"/>
              <w:rPr>
                <w:rFonts w:ascii="Century Gothic" w:eastAsiaTheme="minorHAnsi" w:hAnsi="Century Gothic"/>
                <w:b/>
                <w:sz w:val="20"/>
                <w:szCs w:val="20"/>
                <w:lang w:val="en-GB"/>
              </w:rPr>
            </w:pPr>
            <w:r w:rsidRPr="00713214">
              <w:rPr>
                <w:rFonts w:ascii="Century Gothic" w:eastAsiaTheme="minorHAnsi" w:hAnsi="Century Gothic"/>
                <w:b/>
                <w:sz w:val="20"/>
                <w:szCs w:val="20"/>
                <w:lang w:val="en-GB"/>
              </w:rPr>
              <w:t>Email</w:t>
            </w:r>
          </w:p>
        </w:tc>
      </w:tr>
      <w:tr w:rsidR="00B72D9D" w:rsidRPr="00713214" w14:paraId="60BA8EA2" w14:textId="77777777" w:rsidTr="691CE889">
        <w:tc>
          <w:tcPr>
            <w:tcW w:w="2122" w:type="dxa"/>
            <w:shd w:val="clear" w:color="auto" w:fill="auto"/>
          </w:tcPr>
          <w:p w14:paraId="1C6031A6"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 xml:space="preserve">Adwoa </w:t>
            </w:r>
            <w:proofErr w:type="spellStart"/>
            <w:r w:rsidRPr="00713214">
              <w:rPr>
                <w:rFonts w:ascii="Century Gothic" w:eastAsiaTheme="minorHAnsi" w:hAnsi="Century Gothic"/>
                <w:sz w:val="20"/>
                <w:szCs w:val="20"/>
                <w:lang w:val="en-GB"/>
              </w:rPr>
              <w:t>Paintsil</w:t>
            </w:r>
            <w:proofErr w:type="spellEnd"/>
          </w:p>
        </w:tc>
        <w:tc>
          <w:tcPr>
            <w:tcW w:w="1701" w:type="dxa"/>
            <w:shd w:val="clear" w:color="auto" w:fill="auto"/>
          </w:tcPr>
          <w:p w14:paraId="315D7F94"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WRC</w:t>
            </w:r>
          </w:p>
        </w:tc>
        <w:tc>
          <w:tcPr>
            <w:tcW w:w="1842" w:type="dxa"/>
            <w:shd w:val="clear" w:color="auto" w:fill="auto"/>
          </w:tcPr>
          <w:p w14:paraId="6AF4152C"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Director-EQ</w:t>
            </w:r>
          </w:p>
        </w:tc>
        <w:tc>
          <w:tcPr>
            <w:tcW w:w="1418" w:type="dxa"/>
            <w:shd w:val="clear" w:color="auto" w:fill="auto"/>
          </w:tcPr>
          <w:p w14:paraId="30DD32F8"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0244227972</w:t>
            </w:r>
          </w:p>
        </w:tc>
        <w:tc>
          <w:tcPr>
            <w:tcW w:w="2493" w:type="dxa"/>
            <w:shd w:val="clear" w:color="auto" w:fill="auto"/>
          </w:tcPr>
          <w:p w14:paraId="30F922D8"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himapaintsil@yahoo.com</w:t>
            </w:r>
          </w:p>
        </w:tc>
      </w:tr>
      <w:tr w:rsidR="00B72D9D" w:rsidRPr="00713214" w14:paraId="1CFDBA65" w14:textId="77777777" w:rsidTr="691CE889">
        <w:tc>
          <w:tcPr>
            <w:tcW w:w="2122" w:type="dxa"/>
            <w:shd w:val="clear" w:color="auto" w:fill="auto"/>
          </w:tcPr>
          <w:p w14:paraId="6FFED8B5"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 xml:space="preserve">Ben </w:t>
            </w:r>
            <w:proofErr w:type="spellStart"/>
            <w:r w:rsidRPr="00713214">
              <w:rPr>
                <w:rFonts w:ascii="Century Gothic" w:eastAsiaTheme="minorHAnsi" w:hAnsi="Century Gothic"/>
                <w:sz w:val="20"/>
                <w:szCs w:val="20"/>
                <w:lang w:val="en-GB"/>
              </w:rPr>
              <w:t>Ampomah</w:t>
            </w:r>
            <w:proofErr w:type="spellEnd"/>
          </w:p>
        </w:tc>
        <w:tc>
          <w:tcPr>
            <w:tcW w:w="1701" w:type="dxa"/>
            <w:shd w:val="clear" w:color="auto" w:fill="auto"/>
          </w:tcPr>
          <w:p w14:paraId="1ECC7B43"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WRC</w:t>
            </w:r>
          </w:p>
        </w:tc>
        <w:tc>
          <w:tcPr>
            <w:tcW w:w="1842" w:type="dxa"/>
            <w:shd w:val="clear" w:color="auto" w:fill="auto"/>
          </w:tcPr>
          <w:p w14:paraId="25A17536"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Executive Secretary</w:t>
            </w:r>
          </w:p>
        </w:tc>
        <w:tc>
          <w:tcPr>
            <w:tcW w:w="1418" w:type="dxa"/>
            <w:shd w:val="clear" w:color="auto" w:fill="auto"/>
          </w:tcPr>
          <w:p w14:paraId="3E1A511D"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0244374138</w:t>
            </w:r>
          </w:p>
        </w:tc>
        <w:tc>
          <w:tcPr>
            <w:tcW w:w="2493" w:type="dxa"/>
            <w:shd w:val="clear" w:color="auto" w:fill="auto"/>
          </w:tcPr>
          <w:p w14:paraId="12A69DBB"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byampomah@yahoo.com</w:t>
            </w:r>
          </w:p>
        </w:tc>
      </w:tr>
      <w:tr w:rsidR="00B72D9D" w:rsidRPr="00713214" w14:paraId="57BA4DCF" w14:textId="77777777" w:rsidTr="691CE889">
        <w:tc>
          <w:tcPr>
            <w:tcW w:w="2122" w:type="dxa"/>
            <w:shd w:val="clear" w:color="auto" w:fill="auto"/>
          </w:tcPr>
          <w:p w14:paraId="4CE475A7"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Nathan Sika</w:t>
            </w:r>
          </w:p>
        </w:tc>
        <w:tc>
          <w:tcPr>
            <w:tcW w:w="1701" w:type="dxa"/>
            <w:shd w:val="clear" w:color="auto" w:fill="auto"/>
          </w:tcPr>
          <w:p w14:paraId="73827403"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Social Safeguards</w:t>
            </w:r>
          </w:p>
        </w:tc>
        <w:tc>
          <w:tcPr>
            <w:tcW w:w="1842" w:type="dxa"/>
            <w:shd w:val="clear" w:color="auto" w:fill="auto"/>
          </w:tcPr>
          <w:p w14:paraId="6EA989F4"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EEMC</w:t>
            </w:r>
          </w:p>
        </w:tc>
        <w:tc>
          <w:tcPr>
            <w:tcW w:w="1418" w:type="dxa"/>
            <w:shd w:val="clear" w:color="auto" w:fill="auto"/>
          </w:tcPr>
          <w:p w14:paraId="791E4102"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0264729563</w:t>
            </w:r>
          </w:p>
        </w:tc>
        <w:tc>
          <w:tcPr>
            <w:tcW w:w="2493" w:type="dxa"/>
            <w:shd w:val="clear" w:color="auto" w:fill="auto"/>
          </w:tcPr>
          <w:p w14:paraId="18B0F52C" w14:textId="1BFED8A0" w:rsidR="00B72D9D" w:rsidRPr="00713214" w:rsidRDefault="00D2003D" w:rsidP="00B72D9D">
            <w:pPr>
              <w:spacing w:before="0" w:after="0"/>
              <w:jc w:val="left"/>
              <w:rPr>
                <w:rFonts w:ascii="Century Gothic" w:eastAsiaTheme="minorHAnsi" w:hAnsi="Century Gothic"/>
                <w:sz w:val="20"/>
                <w:szCs w:val="20"/>
                <w:lang w:val="en-GB"/>
              </w:rPr>
            </w:pPr>
            <w:hyperlink r:id="rId247" w:history="1">
              <w:r w:rsidR="00687979" w:rsidRPr="00713214">
                <w:rPr>
                  <w:rStyle w:val="Hyperlink"/>
                  <w:rFonts w:ascii="Century Gothic" w:eastAsiaTheme="minorHAnsi" w:hAnsi="Century Gothic"/>
                  <w:sz w:val="20"/>
                  <w:szCs w:val="20"/>
                  <w:lang w:val="en-GB"/>
                </w:rPr>
                <w:t>padiafro@yahoo.com</w:t>
              </w:r>
            </w:hyperlink>
          </w:p>
        </w:tc>
      </w:tr>
      <w:tr w:rsidR="00B72D9D" w:rsidRPr="00713214" w14:paraId="03E7E28E" w14:textId="77777777" w:rsidTr="691CE889">
        <w:tc>
          <w:tcPr>
            <w:tcW w:w="2122" w:type="dxa"/>
            <w:shd w:val="clear" w:color="auto" w:fill="auto"/>
          </w:tcPr>
          <w:p w14:paraId="2147DA37" w14:textId="77777777" w:rsidR="00B72D9D" w:rsidRPr="00713214" w:rsidRDefault="00B72D9D" w:rsidP="00B72D9D">
            <w:pPr>
              <w:spacing w:before="0" w:after="0"/>
              <w:jc w:val="left"/>
              <w:rPr>
                <w:rFonts w:ascii="Century Gothic" w:eastAsiaTheme="minorHAnsi" w:hAnsi="Century Gothic"/>
                <w:sz w:val="20"/>
                <w:szCs w:val="20"/>
                <w:lang w:val="en-GB"/>
              </w:rPr>
            </w:pPr>
            <w:proofErr w:type="spellStart"/>
            <w:r w:rsidRPr="00713214">
              <w:rPr>
                <w:rFonts w:ascii="Century Gothic" w:eastAsiaTheme="minorHAnsi" w:hAnsi="Century Gothic"/>
                <w:sz w:val="20"/>
                <w:szCs w:val="20"/>
                <w:lang w:val="en-GB"/>
              </w:rPr>
              <w:t>Dr.</w:t>
            </w:r>
            <w:proofErr w:type="spellEnd"/>
            <w:r w:rsidRPr="00713214">
              <w:rPr>
                <w:rFonts w:ascii="Century Gothic" w:eastAsiaTheme="minorHAnsi" w:hAnsi="Century Gothic"/>
                <w:sz w:val="20"/>
                <w:szCs w:val="20"/>
                <w:lang w:val="en-GB"/>
              </w:rPr>
              <w:t xml:space="preserve"> William </w:t>
            </w:r>
            <w:proofErr w:type="spellStart"/>
            <w:r w:rsidRPr="00713214">
              <w:rPr>
                <w:rFonts w:ascii="Century Gothic" w:eastAsiaTheme="minorHAnsi" w:hAnsi="Century Gothic"/>
                <w:sz w:val="20"/>
                <w:szCs w:val="20"/>
                <w:lang w:val="en-GB"/>
              </w:rPr>
              <w:t>Ahorttor</w:t>
            </w:r>
            <w:proofErr w:type="spellEnd"/>
          </w:p>
        </w:tc>
        <w:tc>
          <w:tcPr>
            <w:tcW w:w="1701" w:type="dxa"/>
            <w:shd w:val="clear" w:color="auto" w:fill="auto"/>
          </w:tcPr>
          <w:p w14:paraId="5C8B258E"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EEMC</w:t>
            </w:r>
          </w:p>
        </w:tc>
        <w:tc>
          <w:tcPr>
            <w:tcW w:w="1842" w:type="dxa"/>
            <w:shd w:val="clear" w:color="auto" w:fill="auto"/>
          </w:tcPr>
          <w:p w14:paraId="612C8D8E"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Environmental Expert</w:t>
            </w:r>
          </w:p>
        </w:tc>
        <w:tc>
          <w:tcPr>
            <w:tcW w:w="1418" w:type="dxa"/>
            <w:shd w:val="clear" w:color="auto" w:fill="auto"/>
          </w:tcPr>
          <w:p w14:paraId="053F59AE"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00243970263</w:t>
            </w:r>
          </w:p>
        </w:tc>
        <w:tc>
          <w:tcPr>
            <w:tcW w:w="2493" w:type="dxa"/>
            <w:shd w:val="clear" w:color="auto" w:fill="auto"/>
          </w:tcPr>
          <w:p w14:paraId="6A601A8F" w14:textId="6A9A4F17" w:rsidR="00B72D9D" w:rsidRPr="00713214" w:rsidRDefault="00D2003D" w:rsidP="00B72D9D">
            <w:pPr>
              <w:spacing w:before="0" w:after="0"/>
              <w:jc w:val="left"/>
              <w:rPr>
                <w:rFonts w:ascii="Century Gothic" w:eastAsiaTheme="minorHAnsi" w:hAnsi="Century Gothic"/>
                <w:sz w:val="20"/>
                <w:szCs w:val="20"/>
                <w:lang w:val="en-GB"/>
              </w:rPr>
            </w:pPr>
            <w:hyperlink r:id="rId248" w:history="1">
              <w:r w:rsidR="00687979" w:rsidRPr="00713214">
                <w:rPr>
                  <w:rStyle w:val="Hyperlink"/>
                  <w:rFonts w:ascii="Century Gothic" w:eastAsiaTheme="minorHAnsi" w:hAnsi="Century Gothic"/>
                  <w:sz w:val="20"/>
                  <w:szCs w:val="20"/>
                  <w:lang w:val="en-GB"/>
                </w:rPr>
                <w:t>billahor@yahoo.com</w:t>
              </w:r>
            </w:hyperlink>
          </w:p>
        </w:tc>
      </w:tr>
      <w:tr w:rsidR="00B72D9D" w:rsidRPr="00713214" w14:paraId="61BEF133" w14:textId="77777777" w:rsidTr="691CE889">
        <w:tc>
          <w:tcPr>
            <w:tcW w:w="2122" w:type="dxa"/>
            <w:shd w:val="clear" w:color="auto" w:fill="auto"/>
          </w:tcPr>
          <w:p w14:paraId="71EB05B3"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lastRenderedPageBreak/>
              <w:t xml:space="preserve">Kofi </w:t>
            </w:r>
            <w:proofErr w:type="spellStart"/>
            <w:r w:rsidRPr="00713214">
              <w:rPr>
                <w:rFonts w:ascii="Century Gothic" w:eastAsiaTheme="minorHAnsi" w:hAnsi="Century Gothic"/>
                <w:sz w:val="20"/>
                <w:szCs w:val="20"/>
                <w:lang w:val="en-GB"/>
              </w:rPr>
              <w:t>Agbogah</w:t>
            </w:r>
            <w:proofErr w:type="spellEnd"/>
          </w:p>
        </w:tc>
        <w:tc>
          <w:tcPr>
            <w:tcW w:w="1701" w:type="dxa"/>
            <w:shd w:val="clear" w:color="auto" w:fill="auto"/>
          </w:tcPr>
          <w:p w14:paraId="604692FF"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EEMC</w:t>
            </w:r>
          </w:p>
        </w:tc>
        <w:tc>
          <w:tcPr>
            <w:tcW w:w="1842" w:type="dxa"/>
            <w:shd w:val="clear" w:color="auto" w:fill="auto"/>
          </w:tcPr>
          <w:p w14:paraId="0E821AEE"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Environmental Specialist</w:t>
            </w:r>
          </w:p>
        </w:tc>
        <w:tc>
          <w:tcPr>
            <w:tcW w:w="1418" w:type="dxa"/>
            <w:shd w:val="clear" w:color="auto" w:fill="auto"/>
          </w:tcPr>
          <w:p w14:paraId="304FCB38"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0266031882</w:t>
            </w:r>
          </w:p>
        </w:tc>
        <w:tc>
          <w:tcPr>
            <w:tcW w:w="2493" w:type="dxa"/>
            <w:shd w:val="clear" w:color="auto" w:fill="auto"/>
          </w:tcPr>
          <w:p w14:paraId="0033E403"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Kofi.agbogah@gmail.com</w:t>
            </w:r>
          </w:p>
        </w:tc>
      </w:tr>
      <w:tr w:rsidR="00B72D9D" w:rsidRPr="00713214" w14:paraId="7F567C3D" w14:textId="77777777" w:rsidTr="691CE889">
        <w:tc>
          <w:tcPr>
            <w:tcW w:w="2122" w:type="dxa"/>
            <w:shd w:val="clear" w:color="auto" w:fill="auto"/>
          </w:tcPr>
          <w:p w14:paraId="75380E83"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Dyson Jumpah</w:t>
            </w:r>
          </w:p>
        </w:tc>
        <w:tc>
          <w:tcPr>
            <w:tcW w:w="1701" w:type="dxa"/>
            <w:shd w:val="clear" w:color="auto" w:fill="auto"/>
          </w:tcPr>
          <w:p w14:paraId="0291AFC7"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EEMC</w:t>
            </w:r>
          </w:p>
        </w:tc>
        <w:tc>
          <w:tcPr>
            <w:tcW w:w="1842" w:type="dxa"/>
            <w:shd w:val="clear" w:color="auto" w:fill="auto"/>
          </w:tcPr>
          <w:p w14:paraId="2A112642"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ESS Consultant</w:t>
            </w:r>
          </w:p>
        </w:tc>
        <w:tc>
          <w:tcPr>
            <w:tcW w:w="1418" w:type="dxa"/>
            <w:shd w:val="clear" w:color="auto" w:fill="auto"/>
          </w:tcPr>
          <w:p w14:paraId="6EF577F6" w14:textId="77777777" w:rsidR="00B72D9D" w:rsidRPr="00713214" w:rsidRDefault="00B72D9D" w:rsidP="00B72D9D">
            <w:pPr>
              <w:spacing w:before="0" w:after="0"/>
              <w:jc w:val="left"/>
              <w:rPr>
                <w:rFonts w:ascii="Century Gothic" w:eastAsiaTheme="minorHAnsi" w:hAnsi="Century Gothic"/>
                <w:sz w:val="20"/>
                <w:szCs w:val="20"/>
                <w:lang w:val="en-GB"/>
              </w:rPr>
            </w:pPr>
            <w:r w:rsidRPr="00713214">
              <w:rPr>
                <w:rFonts w:ascii="Century Gothic" w:eastAsiaTheme="minorHAnsi" w:hAnsi="Century Gothic"/>
                <w:sz w:val="20"/>
                <w:szCs w:val="20"/>
                <w:lang w:val="en-GB"/>
              </w:rPr>
              <w:t>0244649873</w:t>
            </w:r>
          </w:p>
        </w:tc>
        <w:tc>
          <w:tcPr>
            <w:tcW w:w="2493" w:type="dxa"/>
            <w:shd w:val="clear" w:color="auto" w:fill="auto"/>
          </w:tcPr>
          <w:p w14:paraId="5A07FBDF" w14:textId="77777777" w:rsidR="00B72D9D" w:rsidRPr="00713214" w:rsidRDefault="00D2003D" w:rsidP="00B72D9D">
            <w:pPr>
              <w:spacing w:before="0" w:after="0"/>
              <w:jc w:val="left"/>
              <w:rPr>
                <w:rFonts w:ascii="Century Gothic" w:eastAsiaTheme="minorHAnsi" w:hAnsi="Century Gothic"/>
                <w:sz w:val="20"/>
                <w:szCs w:val="20"/>
                <w:lang w:val="en-GB"/>
              </w:rPr>
            </w:pPr>
            <w:hyperlink r:id="rId249" w:history="1">
              <w:r w:rsidR="00B72D9D" w:rsidRPr="00713214">
                <w:rPr>
                  <w:rFonts w:ascii="Century Gothic" w:eastAsiaTheme="minorHAnsi" w:hAnsi="Century Gothic"/>
                  <w:color w:val="0563C1"/>
                  <w:sz w:val="20"/>
                  <w:szCs w:val="20"/>
                  <w:u w:val="single"/>
                  <w:lang w:val="en-GB"/>
                </w:rPr>
                <w:t>dyson.jumpah@gmail.com</w:t>
              </w:r>
            </w:hyperlink>
          </w:p>
        </w:tc>
      </w:tr>
    </w:tbl>
    <w:p w14:paraId="33E93562" w14:textId="77777777" w:rsidR="00B72D9D" w:rsidRPr="00713214" w:rsidRDefault="00B72D9D" w:rsidP="00B72D9D">
      <w:pPr>
        <w:spacing w:before="0" w:after="0"/>
        <w:jc w:val="left"/>
        <w:rPr>
          <w:rFonts w:ascii="Century Gothic" w:eastAsiaTheme="minorHAnsi" w:hAnsi="Century Gothic"/>
          <w:b/>
          <w:sz w:val="20"/>
          <w:szCs w:val="20"/>
          <w:u w:val="single"/>
          <w:lang w:val="en-GB"/>
        </w:rPr>
      </w:pPr>
    </w:p>
    <w:p w14:paraId="14B1C8F2" w14:textId="35F92CCB" w:rsidR="00B72D9D" w:rsidRPr="00713214" w:rsidRDefault="00B72D9D" w:rsidP="00B72D9D">
      <w:pPr>
        <w:spacing w:before="0" w:after="0"/>
        <w:jc w:val="left"/>
        <w:rPr>
          <w:rFonts w:ascii="Century Gothic" w:eastAsiaTheme="minorHAnsi" w:hAnsi="Century Gothic"/>
          <w:b/>
          <w:bCs/>
          <w:sz w:val="20"/>
          <w:szCs w:val="20"/>
          <w:lang w:val="en-GB"/>
        </w:rPr>
      </w:pPr>
    </w:p>
    <w:p w14:paraId="333849AE" w14:textId="116F5B33" w:rsidR="00B72D9D" w:rsidRPr="00713214" w:rsidRDefault="00B72D9D" w:rsidP="00B72D9D">
      <w:pPr>
        <w:spacing w:before="0" w:after="0"/>
        <w:jc w:val="left"/>
        <w:rPr>
          <w:rFonts w:ascii="Century Gothic" w:eastAsiaTheme="minorHAnsi" w:hAnsi="Century Gothic"/>
          <w:b/>
          <w:bCs/>
          <w:sz w:val="20"/>
          <w:szCs w:val="20"/>
          <w:lang w:val="en-GB"/>
        </w:rPr>
      </w:pPr>
    </w:p>
    <w:p w14:paraId="780A75D6" w14:textId="4457896E" w:rsidR="00B72D9D" w:rsidRPr="00713214" w:rsidRDefault="00B72D9D" w:rsidP="00B72D9D">
      <w:pPr>
        <w:spacing w:before="0" w:after="0"/>
        <w:jc w:val="left"/>
        <w:rPr>
          <w:rFonts w:ascii="Century Gothic" w:eastAsiaTheme="minorHAnsi" w:hAnsi="Century Gothic"/>
          <w:b/>
          <w:bCs/>
          <w:sz w:val="20"/>
          <w:szCs w:val="20"/>
          <w:lang w:val="en-GB"/>
        </w:rPr>
      </w:pPr>
    </w:p>
    <w:p w14:paraId="6D401002" w14:textId="4DB30EC4" w:rsidR="00B72D9D" w:rsidRPr="00713214" w:rsidRDefault="00B72D9D" w:rsidP="00B72D9D">
      <w:pPr>
        <w:spacing w:before="0" w:after="0"/>
        <w:jc w:val="left"/>
        <w:rPr>
          <w:rFonts w:ascii="Century Gothic" w:eastAsiaTheme="minorHAnsi" w:hAnsi="Century Gothic"/>
          <w:b/>
          <w:bCs/>
          <w:sz w:val="20"/>
          <w:szCs w:val="20"/>
          <w:lang w:val="en-GB"/>
        </w:rPr>
      </w:pPr>
    </w:p>
    <w:p w14:paraId="694A60B9" w14:textId="656D8C25" w:rsidR="00B72D9D" w:rsidRPr="00713214" w:rsidRDefault="00B72D9D" w:rsidP="00B72D9D">
      <w:pPr>
        <w:spacing w:before="0" w:after="0"/>
        <w:jc w:val="left"/>
        <w:rPr>
          <w:rFonts w:ascii="Century Gothic" w:eastAsiaTheme="minorHAnsi" w:hAnsi="Century Gothic"/>
          <w:b/>
          <w:bCs/>
          <w:sz w:val="20"/>
          <w:szCs w:val="20"/>
          <w:lang w:val="en-GB"/>
        </w:rPr>
      </w:pPr>
    </w:p>
    <w:p w14:paraId="33EE843F" w14:textId="37F0465F" w:rsidR="00B72D9D" w:rsidRPr="00713214" w:rsidRDefault="00B72D9D" w:rsidP="00C63B5A">
      <w:pPr>
        <w:pStyle w:val="Heading3"/>
        <w:numPr>
          <w:ilvl w:val="0"/>
          <w:numId w:val="0"/>
        </w:numPr>
        <w:rPr>
          <w:rFonts w:ascii="Century Gothic" w:eastAsiaTheme="minorHAnsi" w:hAnsi="Century Gothic"/>
          <w:sz w:val="20"/>
          <w:szCs w:val="20"/>
        </w:rPr>
      </w:pPr>
      <w:bookmarkStart w:id="462" w:name="_Toc52739039"/>
      <w:bookmarkStart w:id="463" w:name="_Toc65250689"/>
      <w:r w:rsidRPr="00713214">
        <w:rPr>
          <w:rFonts w:ascii="Century Gothic" w:eastAsia="Calibri" w:hAnsi="Century Gothic"/>
          <w:sz w:val="20"/>
          <w:szCs w:val="20"/>
        </w:rPr>
        <w:t>Appendix 2</w:t>
      </w:r>
      <w:r w:rsidR="00FD19EF" w:rsidRPr="00713214">
        <w:rPr>
          <w:rFonts w:ascii="Century Gothic" w:eastAsia="Calibri" w:hAnsi="Century Gothic"/>
          <w:sz w:val="20"/>
          <w:szCs w:val="20"/>
        </w:rPr>
        <w:t>C:</w:t>
      </w:r>
      <w:r w:rsidRPr="00713214">
        <w:rPr>
          <w:rFonts w:ascii="Century Gothic" w:eastAsia="Calibri" w:hAnsi="Century Gothic"/>
          <w:sz w:val="20"/>
          <w:szCs w:val="20"/>
        </w:rPr>
        <w:tab/>
        <w:t>Stakeholder Consultation Pictures</w:t>
      </w:r>
      <w:bookmarkEnd w:id="462"/>
      <w:bookmarkEnd w:id="463"/>
    </w:p>
    <w:p w14:paraId="36A659B5" w14:textId="77777777" w:rsidR="00B72D9D" w:rsidRPr="00713214" w:rsidRDefault="00B72D9D" w:rsidP="00B72D9D">
      <w:pPr>
        <w:spacing w:before="0" w:after="0"/>
        <w:jc w:val="left"/>
        <w:rPr>
          <w:rFonts w:ascii="Century Gothic" w:eastAsiaTheme="minorHAnsi" w:hAnsi="Century Gothic"/>
          <w:b/>
          <w:bCs/>
          <w:sz w:val="20"/>
          <w:szCs w:val="20"/>
          <w:lang w:val="en-GB"/>
        </w:rPr>
      </w:pPr>
    </w:p>
    <w:p w14:paraId="256853B7" w14:textId="77777777" w:rsidR="00B72D9D" w:rsidRPr="00713214" w:rsidRDefault="00B72D9D" w:rsidP="00B72D9D">
      <w:pPr>
        <w:spacing w:before="0" w:after="160" w:line="259" w:lineRule="auto"/>
        <w:jc w:val="left"/>
        <w:rPr>
          <w:rFonts w:ascii="Century Gothic" w:eastAsia="Calibri" w:hAnsi="Century Gothic"/>
          <w:sz w:val="20"/>
          <w:szCs w:val="20"/>
          <w:lang w:eastAsia="x-none"/>
        </w:rPr>
      </w:pPr>
    </w:p>
    <w:p w14:paraId="2E60672D" w14:textId="77777777" w:rsidR="00B72D9D" w:rsidRPr="00713214" w:rsidRDefault="00B72D9D" w:rsidP="00B72D9D">
      <w:pPr>
        <w:spacing w:before="0" w:after="160" w:line="259" w:lineRule="auto"/>
        <w:rPr>
          <w:rFonts w:ascii="Century Gothic" w:eastAsia="Calibri" w:hAnsi="Century Gothic"/>
          <w:noProof/>
          <w:color w:val="000000"/>
          <w:sz w:val="20"/>
          <w:szCs w:val="20"/>
        </w:rPr>
      </w:pPr>
      <w:r w:rsidRPr="00713214">
        <w:rPr>
          <w:rFonts w:ascii="Century Gothic" w:hAnsi="Century Gothic"/>
          <w:noProof/>
          <w:sz w:val="20"/>
          <w:szCs w:val="20"/>
        </w:rPr>
        <w:drawing>
          <wp:inline distT="0" distB="0" distL="0" distR="0" wp14:anchorId="02881BB7" wp14:editId="0356F7D4">
            <wp:extent cx="5041901" cy="3346450"/>
            <wp:effectExtent l="0" t="0" r="6350" b="6350"/>
            <wp:docPr id="1915736362" name="Picture 19157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62"/>
                    <pic:cNvPicPr/>
                  </pic:nvPicPr>
                  <pic:blipFill>
                    <a:blip r:embed="rId250">
                      <a:extLst>
                        <a:ext uri="{28A0092B-C50C-407E-A947-70E740481C1C}">
                          <a14:useLocalDpi xmlns:a14="http://schemas.microsoft.com/office/drawing/2010/main"/>
                        </a:ext>
                      </a:extLst>
                    </a:blip>
                    <a:stretch>
                      <a:fillRect/>
                    </a:stretch>
                  </pic:blipFill>
                  <pic:spPr>
                    <a:xfrm>
                      <a:off x="0" y="0"/>
                      <a:ext cx="5041901" cy="3346450"/>
                    </a:xfrm>
                    <a:prstGeom prst="rect">
                      <a:avLst/>
                    </a:prstGeom>
                  </pic:spPr>
                </pic:pic>
              </a:graphicData>
            </a:graphic>
          </wp:inline>
        </w:drawing>
      </w:r>
    </w:p>
    <w:p w14:paraId="4362FF11" w14:textId="77777777" w:rsidR="00B72D9D" w:rsidRPr="00713214" w:rsidRDefault="00B72D9D" w:rsidP="00B72D9D">
      <w:pPr>
        <w:spacing w:before="0" w:after="160" w:line="259" w:lineRule="auto"/>
        <w:rPr>
          <w:rFonts w:ascii="Century Gothic" w:eastAsia="Calibri" w:hAnsi="Century Gothic"/>
          <w:b/>
          <w:color w:val="000000"/>
          <w:sz w:val="20"/>
          <w:szCs w:val="20"/>
        </w:rPr>
      </w:pPr>
      <w:r w:rsidRPr="00713214">
        <w:rPr>
          <w:rFonts w:ascii="Century Gothic" w:eastAsia="Calibri" w:hAnsi="Century Gothic"/>
          <w:b/>
          <w:i/>
          <w:iCs/>
          <w:color w:val="000000"/>
          <w:sz w:val="20"/>
          <w:szCs w:val="20"/>
        </w:rPr>
        <w:t xml:space="preserve">Stakeholder engagement at </w:t>
      </w:r>
      <w:proofErr w:type="spellStart"/>
      <w:r w:rsidRPr="00713214">
        <w:rPr>
          <w:rFonts w:ascii="Century Gothic" w:eastAsia="Calibri" w:hAnsi="Century Gothic"/>
          <w:b/>
          <w:i/>
          <w:iCs/>
          <w:color w:val="000000"/>
          <w:sz w:val="20"/>
          <w:szCs w:val="20"/>
        </w:rPr>
        <w:t>Twifo</w:t>
      </w:r>
      <w:proofErr w:type="spellEnd"/>
      <w:r w:rsidRPr="00713214">
        <w:rPr>
          <w:rFonts w:ascii="Century Gothic" w:eastAsia="Calibri" w:hAnsi="Century Gothic"/>
          <w:b/>
          <w:i/>
          <w:iCs/>
          <w:color w:val="000000"/>
          <w:sz w:val="20"/>
          <w:szCs w:val="20"/>
        </w:rPr>
        <w:t>/</w:t>
      </w:r>
      <w:proofErr w:type="spellStart"/>
      <w:r w:rsidRPr="00713214">
        <w:rPr>
          <w:rFonts w:ascii="Century Gothic" w:eastAsia="Calibri" w:hAnsi="Century Gothic"/>
          <w:b/>
          <w:i/>
          <w:iCs/>
          <w:color w:val="000000"/>
          <w:sz w:val="20"/>
          <w:szCs w:val="20"/>
        </w:rPr>
        <w:t>Atti-Morkwa</w:t>
      </w:r>
      <w:proofErr w:type="spellEnd"/>
      <w:r w:rsidRPr="00713214">
        <w:rPr>
          <w:rFonts w:ascii="Century Gothic" w:eastAsia="Calibri" w:hAnsi="Century Gothic"/>
          <w:b/>
          <w:i/>
          <w:iCs/>
          <w:color w:val="000000"/>
          <w:sz w:val="20"/>
          <w:szCs w:val="20"/>
        </w:rPr>
        <w:t xml:space="preserve"> District Assembly</w:t>
      </w:r>
    </w:p>
    <w:p w14:paraId="47E00139"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779BBD92"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lastRenderedPageBreak/>
        <w:drawing>
          <wp:inline distT="0" distB="0" distL="0" distR="0" wp14:anchorId="0B841AAC" wp14:editId="2E4A9C11">
            <wp:extent cx="5035550" cy="3346450"/>
            <wp:effectExtent l="0" t="0" r="0" b="6350"/>
            <wp:docPr id="1915736361" name="Picture 19157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61"/>
                    <pic:cNvPicPr/>
                  </pic:nvPicPr>
                  <pic:blipFill>
                    <a:blip r:embed="rId251">
                      <a:extLst>
                        <a:ext uri="{28A0092B-C50C-407E-A947-70E740481C1C}">
                          <a14:useLocalDpi xmlns:a14="http://schemas.microsoft.com/office/drawing/2010/main"/>
                        </a:ext>
                      </a:extLst>
                    </a:blip>
                    <a:stretch>
                      <a:fillRect/>
                    </a:stretch>
                  </pic:blipFill>
                  <pic:spPr>
                    <a:xfrm>
                      <a:off x="0" y="0"/>
                      <a:ext cx="5035550" cy="3346450"/>
                    </a:xfrm>
                    <a:prstGeom prst="rect">
                      <a:avLst/>
                    </a:prstGeom>
                  </pic:spPr>
                </pic:pic>
              </a:graphicData>
            </a:graphic>
          </wp:inline>
        </w:drawing>
      </w:r>
    </w:p>
    <w:p w14:paraId="2CC49063"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drawing>
          <wp:inline distT="0" distB="0" distL="0" distR="0" wp14:anchorId="27877CF8" wp14:editId="7995F789">
            <wp:extent cx="5130799" cy="3422650"/>
            <wp:effectExtent l="0" t="0" r="0" b="6350"/>
            <wp:docPr id="1915736360" name="Picture 19157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60"/>
                    <pic:cNvPicPr/>
                  </pic:nvPicPr>
                  <pic:blipFill>
                    <a:blip r:embed="rId252">
                      <a:extLst>
                        <a:ext uri="{28A0092B-C50C-407E-A947-70E740481C1C}">
                          <a14:useLocalDpi xmlns:a14="http://schemas.microsoft.com/office/drawing/2010/main"/>
                        </a:ext>
                      </a:extLst>
                    </a:blip>
                    <a:stretch>
                      <a:fillRect/>
                    </a:stretch>
                  </pic:blipFill>
                  <pic:spPr>
                    <a:xfrm>
                      <a:off x="0" y="0"/>
                      <a:ext cx="5130799" cy="3422650"/>
                    </a:xfrm>
                    <a:prstGeom prst="rect">
                      <a:avLst/>
                    </a:prstGeom>
                  </pic:spPr>
                </pic:pic>
              </a:graphicData>
            </a:graphic>
          </wp:inline>
        </w:drawing>
      </w:r>
    </w:p>
    <w:p w14:paraId="0BE3F3AB"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iCs/>
          <w:color w:val="000000"/>
          <w:sz w:val="20"/>
          <w:szCs w:val="20"/>
        </w:rPr>
        <w:t>Stakeholder engagement with officers of Kwahu South District Assembly</w:t>
      </w:r>
    </w:p>
    <w:p w14:paraId="4307A875"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17D67955"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lastRenderedPageBreak/>
        <w:drawing>
          <wp:inline distT="0" distB="0" distL="0" distR="0" wp14:anchorId="7BA0622B" wp14:editId="1C71523B">
            <wp:extent cx="5213351" cy="3479800"/>
            <wp:effectExtent l="0" t="0" r="6350" b="6350"/>
            <wp:docPr id="1915736359" name="Picture 191573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9"/>
                    <pic:cNvPicPr/>
                  </pic:nvPicPr>
                  <pic:blipFill>
                    <a:blip r:embed="rId253">
                      <a:extLst>
                        <a:ext uri="{28A0092B-C50C-407E-A947-70E740481C1C}">
                          <a14:useLocalDpi xmlns:a14="http://schemas.microsoft.com/office/drawing/2010/main"/>
                        </a:ext>
                      </a:extLst>
                    </a:blip>
                    <a:stretch>
                      <a:fillRect/>
                    </a:stretch>
                  </pic:blipFill>
                  <pic:spPr>
                    <a:xfrm>
                      <a:off x="0" y="0"/>
                      <a:ext cx="5213351" cy="3479800"/>
                    </a:xfrm>
                    <a:prstGeom prst="rect">
                      <a:avLst/>
                    </a:prstGeom>
                  </pic:spPr>
                </pic:pic>
              </a:graphicData>
            </a:graphic>
          </wp:inline>
        </w:drawing>
      </w:r>
    </w:p>
    <w:p w14:paraId="19F969C7"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color w:val="000000"/>
          <w:sz w:val="20"/>
          <w:szCs w:val="20"/>
        </w:rPr>
        <w:t>Field Interaction with Forest staff at Kwahu South</w:t>
      </w:r>
    </w:p>
    <w:p w14:paraId="105BBE1A"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2A98B7E0"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drawing>
          <wp:inline distT="0" distB="0" distL="0" distR="0" wp14:anchorId="68808F78" wp14:editId="42D16084">
            <wp:extent cx="4572000" cy="3041650"/>
            <wp:effectExtent l="0" t="0" r="0" b="6350"/>
            <wp:docPr id="1915736358" name="Picture 19157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8"/>
                    <pic:cNvPicPr/>
                  </pic:nvPicPr>
                  <pic:blipFill>
                    <a:blip r:embed="rId254">
                      <a:extLst>
                        <a:ext uri="{28A0092B-C50C-407E-A947-70E740481C1C}">
                          <a14:useLocalDpi xmlns:a14="http://schemas.microsoft.com/office/drawing/2010/main"/>
                        </a:ext>
                      </a:extLst>
                    </a:blip>
                    <a:stretch>
                      <a:fillRect/>
                    </a:stretch>
                  </pic:blipFill>
                  <pic:spPr>
                    <a:xfrm>
                      <a:off x="0" y="0"/>
                      <a:ext cx="4572000" cy="3041650"/>
                    </a:xfrm>
                    <a:prstGeom prst="rect">
                      <a:avLst/>
                    </a:prstGeom>
                  </pic:spPr>
                </pic:pic>
              </a:graphicData>
            </a:graphic>
          </wp:inline>
        </w:drawing>
      </w:r>
    </w:p>
    <w:p w14:paraId="3FD2CA57"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color w:val="000000"/>
          <w:sz w:val="20"/>
          <w:szCs w:val="20"/>
        </w:rPr>
        <w:t xml:space="preserve">Stakeholder Consultation at West </w:t>
      </w:r>
      <w:proofErr w:type="spellStart"/>
      <w:r w:rsidRPr="00713214">
        <w:rPr>
          <w:rFonts w:ascii="Century Gothic" w:eastAsia="Calibri" w:hAnsi="Century Gothic"/>
          <w:b/>
          <w:i/>
          <w:color w:val="000000"/>
          <w:sz w:val="20"/>
          <w:szCs w:val="20"/>
        </w:rPr>
        <w:t>Mamprusi</w:t>
      </w:r>
      <w:proofErr w:type="spellEnd"/>
      <w:r w:rsidRPr="00713214">
        <w:rPr>
          <w:rFonts w:ascii="Century Gothic" w:eastAsia="Calibri" w:hAnsi="Century Gothic"/>
          <w:b/>
          <w:i/>
          <w:color w:val="000000"/>
          <w:sz w:val="20"/>
          <w:szCs w:val="20"/>
        </w:rPr>
        <w:t xml:space="preserve"> Municipality</w:t>
      </w:r>
    </w:p>
    <w:p w14:paraId="14A94DC4"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3E1909BB"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lastRenderedPageBreak/>
        <w:drawing>
          <wp:inline distT="0" distB="0" distL="0" distR="0" wp14:anchorId="351B0654" wp14:editId="22665B4C">
            <wp:extent cx="4851400" cy="3238500"/>
            <wp:effectExtent l="0" t="0" r="6350" b="0"/>
            <wp:docPr id="1915736357" name="Picture 191573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7"/>
                    <pic:cNvPicPr/>
                  </pic:nvPicPr>
                  <pic:blipFill>
                    <a:blip r:embed="rId255">
                      <a:extLst>
                        <a:ext uri="{28A0092B-C50C-407E-A947-70E740481C1C}">
                          <a14:useLocalDpi xmlns:a14="http://schemas.microsoft.com/office/drawing/2010/main"/>
                        </a:ext>
                      </a:extLst>
                    </a:blip>
                    <a:stretch>
                      <a:fillRect/>
                    </a:stretch>
                  </pic:blipFill>
                  <pic:spPr>
                    <a:xfrm>
                      <a:off x="0" y="0"/>
                      <a:ext cx="4851400" cy="3238500"/>
                    </a:xfrm>
                    <a:prstGeom prst="rect">
                      <a:avLst/>
                    </a:prstGeom>
                  </pic:spPr>
                </pic:pic>
              </a:graphicData>
            </a:graphic>
          </wp:inline>
        </w:drawing>
      </w:r>
    </w:p>
    <w:p w14:paraId="6197273E"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color w:val="000000"/>
          <w:sz w:val="20"/>
          <w:szCs w:val="20"/>
        </w:rPr>
        <w:t>Stakeholder Consultation at Kwahu West District Assembly</w:t>
      </w:r>
    </w:p>
    <w:p w14:paraId="7EC96D55"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107440BB"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56E3FA4F"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03068145" w14:textId="77777777" w:rsidR="00B72D9D" w:rsidRPr="00713214" w:rsidRDefault="00B72D9D" w:rsidP="00B72D9D">
      <w:pPr>
        <w:spacing w:before="0" w:after="160" w:line="259" w:lineRule="auto"/>
        <w:rPr>
          <w:rFonts w:ascii="Century Gothic" w:eastAsia="Calibri" w:hAnsi="Century Gothic"/>
          <w:color w:val="000000"/>
          <w:sz w:val="20"/>
          <w:szCs w:val="20"/>
        </w:rPr>
      </w:pPr>
    </w:p>
    <w:p w14:paraId="2B99DC01"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drawing>
          <wp:inline distT="0" distB="0" distL="0" distR="0" wp14:anchorId="5636E1EA" wp14:editId="69E9D695">
            <wp:extent cx="4997452" cy="3340100"/>
            <wp:effectExtent l="0" t="0" r="0" b="0"/>
            <wp:docPr id="1915736356" name="Picture 19157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6"/>
                    <pic:cNvPicPr/>
                  </pic:nvPicPr>
                  <pic:blipFill>
                    <a:blip r:embed="rId256">
                      <a:extLst>
                        <a:ext uri="{28A0092B-C50C-407E-A947-70E740481C1C}">
                          <a14:useLocalDpi xmlns:a14="http://schemas.microsoft.com/office/drawing/2010/main"/>
                        </a:ext>
                      </a:extLst>
                    </a:blip>
                    <a:stretch>
                      <a:fillRect/>
                    </a:stretch>
                  </pic:blipFill>
                  <pic:spPr>
                    <a:xfrm>
                      <a:off x="0" y="0"/>
                      <a:ext cx="4997452" cy="3340100"/>
                    </a:xfrm>
                    <a:prstGeom prst="rect">
                      <a:avLst/>
                    </a:prstGeom>
                  </pic:spPr>
                </pic:pic>
              </a:graphicData>
            </a:graphic>
          </wp:inline>
        </w:drawing>
      </w:r>
    </w:p>
    <w:p w14:paraId="4899E516"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color w:val="000000"/>
          <w:sz w:val="20"/>
          <w:szCs w:val="20"/>
        </w:rPr>
        <w:t xml:space="preserve">Community Engagement at </w:t>
      </w:r>
      <w:proofErr w:type="spellStart"/>
      <w:r w:rsidRPr="00713214">
        <w:rPr>
          <w:rFonts w:ascii="Century Gothic" w:eastAsia="Calibri" w:hAnsi="Century Gothic"/>
          <w:b/>
          <w:i/>
          <w:color w:val="000000"/>
          <w:sz w:val="20"/>
          <w:szCs w:val="20"/>
        </w:rPr>
        <w:t>Takorayiri</w:t>
      </w:r>
      <w:proofErr w:type="spellEnd"/>
      <w:r w:rsidRPr="00713214">
        <w:rPr>
          <w:rFonts w:ascii="Century Gothic" w:eastAsia="Calibri" w:hAnsi="Century Gothic"/>
          <w:b/>
          <w:i/>
          <w:color w:val="000000"/>
          <w:sz w:val="20"/>
          <w:szCs w:val="20"/>
        </w:rPr>
        <w:t xml:space="preserve"> community - West </w:t>
      </w:r>
      <w:proofErr w:type="spellStart"/>
      <w:r w:rsidRPr="00713214">
        <w:rPr>
          <w:rFonts w:ascii="Century Gothic" w:eastAsia="Calibri" w:hAnsi="Century Gothic"/>
          <w:b/>
          <w:i/>
          <w:color w:val="000000"/>
          <w:sz w:val="20"/>
          <w:szCs w:val="20"/>
        </w:rPr>
        <w:t>Mamprusi</w:t>
      </w:r>
      <w:proofErr w:type="spellEnd"/>
      <w:r w:rsidRPr="00713214">
        <w:rPr>
          <w:rFonts w:ascii="Century Gothic" w:eastAsia="Calibri" w:hAnsi="Century Gothic"/>
          <w:b/>
          <w:i/>
          <w:color w:val="000000"/>
          <w:sz w:val="20"/>
          <w:szCs w:val="20"/>
        </w:rPr>
        <w:t xml:space="preserve"> Municipal, North East Region</w:t>
      </w:r>
    </w:p>
    <w:p w14:paraId="52F65BDA" w14:textId="77777777" w:rsidR="00B72D9D" w:rsidRPr="00713214" w:rsidRDefault="00B72D9D" w:rsidP="00B72D9D">
      <w:pPr>
        <w:spacing w:before="0" w:after="160" w:line="259" w:lineRule="auto"/>
        <w:rPr>
          <w:rFonts w:ascii="Century Gothic" w:eastAsia="Calibri" w:hAnsi="Century Gothic"/>
          <w:i/>
          <w:color w:val="000000"/>
          <w:sz w:val="20"/>
          <w:szCs w:val="20"/>
        </w:rPr>
      </w:pPr>
    </w:p>
    <w:p w14:paraId="502E9263"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lastRenderedPageBreak/>
        <w:drawing>
          <wp:inline distT="0" distB="0" distL="0" distR="0" wp14:anchorId="2F9B7DF1" wp14:editId="6C714640">
            <wp:extent cx="5054602" cy="3613150"/>
            <wp:effectExtent l="0" t="0" r="0" b="6350"/>
            <wp:docPr id="1915736355" name="Picture 19157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5"/>
                    <pic:cNvPicPr/>
                  </pic:nvPicPr>
                  <pic:blipFill>
                    <a:blip r:embed="rId257">
                      <a:extLst>
                        <a:ext uri="{28A0092B-C50C-407E-A947-70E740481C1C}">
                          <a14:useLocalDpi xmlns:a14="http://schemas.microsoft.com/office/drawing/2010/main"/>
                        </a:ext>
                      </a:extLst>
                    </a:blip>
                    <a:stretch>
                      <a:fillRect/>
                    </a:stretch>
                  </pic:blipFill>
                  <pic:spPr>
                    <a:xfrm>
                      <a:off x="0" y="0"/>
                      <a:ext cx="5054602" cy="3613150"/>
                    </a:xfrm>
                    <a:prstGeom prst="rect">
                      <a:avLst/>
                    </a:prstGeom>
                  </pic:spPr>
                </pic:pic>
              </a:graphicData>
            </a:graphic>
          </wp:inline>
        </w:drawing>
      </w:r>
    </w:p>
    <w:p w14:paraId="25B2B1CA" w14:textId="77777777" w:rsidR="00B72D9D" w:rsidRPr="00713214" w:rsidRDefault="00B72D9D" w:rsidP="00B72D9D">
      <w:pPr>
        <w:spacing w:before="0" w:after="160" w:line="259" w:lineRule="auto"/>
        <w:rPr>
          <w:rFonts w:ascii="Century Gothic" w:eastAsia="Calibri" w:hAnsi="Century Gothic"/>
          <w:b/>
          <w:i/>
          <w:color w:val="000000"/>
          <w:sz w:val="20"/>
          <w:szCs w:val="20"/>
        </w:rPr>
      </w:pPr>
      <w:r w:rsidRPr="00713214">
        <w:rPr>
          <w:rFonts w:ascii="Century Gothic" w:eastAsia="Calibri" w:hAnsi="Century Gothic"/>
          <w:b/>
          <w:i/>
          <w:color w:val="000000"/>
          <w:sz w:val="20"/>
          <w:szCs w:val="20"/>
        </w:rPr>
        <w:t xml:space="preserve">Community Engagement at </w:t>
      </w:r>
      <w:proofErr w:type="spellStart"/>
      <w:r w:rsidRPr="00713214">
        <w:rPr>
          <w:rFonts w:ascii="Century Gothic" w:eastAsia="Calibri" w:hAnsi="Century Gothic"/>
          <w:b/>
          <w:i/>
          <w:color w:val="000000"/>
          <w:sz w:val="20"/>
          <w:szCs w:val="20"/>
        </w:rPr>
        <w:t>Goyiri</w:t>
      </w:r>
      <w:proofErr w:type="spellEnd"/>
      <w:r w:rsidRPr="00713214">
        <w:rPr>
          <w:rFonts w:ascii="Century Gothic" w:eastAsia="Calibri" w:hAnsi="Century Gothic"/>
          <w:b/>
          <w:i/>
          <w:color w:val="000000"/>
          <w:sz w:val="20"/>
          <w:szCs w:val="20"/>
        </w:rPr>
        <w:t xml:space="preserve"> community in STK District, Savannah Region</w:t>
      </w:r>
    </w:p>
    <w:p w14:paraId="535B5358" w14:textId="77777777" w:rsidR="00B72D9D" w:rsidRPr="00713214" w:rsidRDefault="00B72D9D" w:rsidP="00B72D9D">
      <w:pPr>
        <w:spacing w:before="0" w:after="0"/>
        <w:jc w:val="left"/>
        <w:rPr>
          <w:rFonts w:ascii="Century Gothic" w:eastAsia="Calibri" w:hAnsi="Century Gothic"/>
          <w:sz w:val="20"/>
          <w:szCs w:val="20"/>
          <w:lang w:val="en-GB"/>
        </w:rPr>
      </w:pPr>
      <w:r w:rsidRPr="00713214">
        <w:rPr>
          <w:rFonts w:ascii="Century Gothic" w:hAnsi="Century Gothic"/>
          <w:noProof/>
          <w:sz w:val="20"/>
          <w:szCs w:val="20"/>
        </w:rPr>
        <w:drawing>
          <wp:inline distT="0" distB="0" distL="0" distR="0" wp14:anchorId="2CC0329A" wp14:editId="29E63A43">
            <wp:extent cx="5372100" cy="3009900"/>
            <wp:effectExtent l="0" t="0" r="0" b="0"/>
            <wp:docPr id="1915736354" name="Picture 19157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4"/>
                    <pic:cNvPicPr/>
                  </pic:nvPicPr>
                  <pic:blipFill>
                    <a:blip r:embed="rId258">
                      <a:extLst>
                        <a:ext uri="{28A0092B-C50C-407E-A947-70E740481C1C}">
                          <a14:useLocalDpi xmlns:a14="http://schemas.microsoft.com/office/drawing/2010/main"/>
                        </a:ext>
                      </a:extLst>
                    </a:blip>
                    <a:stretch>
                      <a:fillRect/>
                    </a:stretch>
                  </pic:blipFill>
                  <pic:spPr>
                    <a:xfrm>
                      <a:off x="0" y="0"/>
                      <a:ext cx="5372100" cy="3009900"/>
                    </a:xfrm>
                    <a:prstGeom prst="rect">
                      <a:avLst/>
                    </a:prstGeom>
                  </pic:spPr>
                </pic:pic>
              </a:graphicData>
            </a:graphic>
          </wp:inline>
        </w:drawing>
      </w:r>
    </w:p>
    <w:p w14:paraId="71994350" w14:textId="77777777" w:rsidR="00B72D9D" w:rsidRPr="00713214" w:rsidRDefault="00B72D9D" w:rsidP="00B72D9D">
      <w:pPr>
        <w:spacing w:before="0" w:after="0"/>
        <w:jc w:val="left"/>
        <w:rPr>
          <w:rFonts w:ascii="Century Gothic" w:eastAsia="Calibri" w:hAnsi="Century Gothic"/>
          <w:sz w:val="20"/>
          <w:szCs w:val="20"/>
        </w:rPr>
      </w:pPr>
      <w:r w:rsidRPr="00713214">
        <w:rPr>
          <w:rFonts w:ascii="Century Gothic" w:eastAsia="Calibri" w:hAnsi="Century Gothic"/>
          <w:sz w:val="20"/>
          <w:szCs w:val="20"/>
        </w:rPr>
        <w:t xml:space="preserve">Community engagement at </w:t>
      </w:r>
      <w:proofErr w:type="spellStart"/>
      <w:r w:rsidRPr="00713214">
        <w:rPr>
          <w:rFonts w:ascii="Century Gothic" w:eastAsia="Calibri" w:hAnsi="Century Gothic"/>
          <w:sz w:val="20"/>
          <w:szCs w:val="20"/>
        </w:rPr>
        <w:t>Sagadugu</w:t>
      </w:r>
      <w:proofErr w:type="spellEnd"/>
      <w:r w:rsidRPr="00713214">
        <w:rPr>
          <w:rFonts w:ascii="Century Gothic" w:eastAsia="Calibri" w:hAnsi="Century Gothic"/>
          <w:sz w:val="20"/>
          <w:szCs w:val="20"/>
        </w:rPr>
        <w:t xml:space="preserve"> community in the West </w:t>
      </w:r>
      <w:proofErr w:type="spellStart"/>
      <w:r w:rsidRPr="00713214">
        <w:rPr>
          <w:rFonts w:ascii="Century Gothic" w:eastAsia="Calibri" w:hAnsi="Century Gothic"/>
          <w:sz w:val="20"/>
          <w:szCs w:val="20"/>
        </w:rPr>
        <w:t>Mamprusi</w:t>
      </w:r>
      <w:proofErr w:type="spellEnd"/>
      <w:r w:rsidRPr="00713214">
        <w:rPr>
          <w:rFonts w:ascii="Century Gothic" w:eastAsia="Calibri" w:hAnsi="Century Gothic"/>
          <w:sz w:val="20"/>
          <w:szCs w:val="20"/>
        </w:rPr>
        <w:t xml:space="preserve"> Municipal, North East Region</w:t>
      </w:r>
    </w:p>
    <w:p w14:paraId="1FB846EE" w14:textId="77777777" w:rsidR="00B72D9D" w:rsidRPr="00713214" w:rsidRDefault="00B72D9D" w:rsidP="00B72D9D">
      <w:pPr>
        <w:spacing w:before="0" w:after="0"/>
        <w:jc w:val="left"/>
        <w:rPr>
          <w:rFonts w:ascii="Century Gothic" w:eastAsia="Calibri" w:hAnsi="Century Gothic"/>
          <w:sz w:val="20"/>
          <w:szCs w:val="20"/>
          <w:lang w:val="en-GB"/>
        </w:rPr>
      </w:pPr>
    </w:p>
    <w:p w14:paraId="7B85DD77" w14:textId="77777777" w:rsidR="00B72D9D" w:rsidRPr="00713214" w:rsidRDefault="00B72D9D" w:rsidP="00B72D9D">
      <w:pPr>
        <w:spacing w:before="0" w:after="160" w:line="259" w:lineRule="auto"/>
        <w:rPr>
          <w:rFonts w:ascii="Century Gothic" w:eastAsia="Calibri" w:hAnsi="Century Gothic"/>
          <w:color w:val="000000"/>
          <w:sz w:val="20"/>
          <w:szCs w:val="20"/>
        </w:rPr>
      </w:pPr>
      <w:r w:rsidRPr="00713214">
        <w:rPr>
          <w:rFonts w:ascii="Century Gothic" w:hAnsi="Century Gothic"/>
          <w:noProof/>
          <w:sz w:val="20"/>
          <w:szCs w:val="20"/>
        </w:rPr>
        <w:lastRenderedPageBreak/>
        <w:drawing>
          <wp:inline distT="0" distB="0" distL="0" distR="0" wp14:anchorId="1EB6740B" wp14:editId="45ED825C">
            <wp:extent cx="5365750" cy="3581400"/>
            <wp:effectExtent l="0" t="0" r="6350" b="0"/>
            <wp:docPr id="1915736353" name="Picture 191573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3"/>
                    <pic:cNvPicPr/>
                  </pic:nvPicPr>
                  <pic:blipFill>
                    <a:blip r:embed="rId259">
                      <a:extLst>
                        <a:ext uri="{28A0092B-C50C-407E-A947-70E740481C1C}">
                          <a14:useLocalDpi xmlns:a14="http://schemas.microsoft.com/office/drawing/2010/main"/>
                        </a:ext>
                      </a:extLst>
                    </a:blip>
                    <a:stretch>
                      <a:fillRect/>
                    </a:stretch>
                  </pic:blipFill>
                  <pic:spPr>
                    <a:xfrm>
                      <a:off x="0" y="0"/>
                      <a:ext cx="5365750" cy="3581400"/>
                    </a:xfrm>
                    <a:prstGeom prst="rect">
                      <a:avLst/>
                    </a:prstGeom>
                  </pic:spPr>
                </pic:pic>
              </a:graphicData>
            </a:graphic>
          </wp:inline>
        </w:drawing>
      </w:r>
    </w:p>
    <w:p w14:paraId="598E2999" w14:textId="77777777" w:rsidR="00B72D9D" w:rsidRPr="00713214" w:rsidRDefault="00B72D9D" w:rsidP="00B72D9D">
      <w:pPr>
        <w:spacing w:before="0" w:after="160" w:line="259" w:lineRule="auto"/>
        <w:rPr>
          <w:rFonts w:ascii="Century Gothic" w:eastAsia="Calibri" w:hAnsi="Century Gothic"/>
          <w:b/>
          <w:i/>
          <w:iCs/>
          <w:color w:val="000000"/>
          <w:sz w:val="20"/>
          <w:szCs w:val="20"/>
        </w:rPr>
      </w:pPr>
      <w:r w:rsidRPr="00713214">
        <w:rPr>
          <w:rFonts w:ascii="Century Gothic" w:eastAsia="Calibri" w:hAnsi="Century Gothic"/>
          <w:b/>
          <w:i/>
          <w:iCs/>
          <w:color w:val="000000"/>
          <w:sz w:val="20"/>
          <w:szCs w:val="20"/>
        </w:rPr>
        <w:t xml:space="preserve">Interaction with officers of the Seed Production Unit in </w:t>
      </w:r>
      <w:proofErr w:type="spellStart"/>
      <w:r w:rsidRPr="00713214">
        <w:rPr>
          <w:rFonts w:ascii="Century Gothic" w:eastAsia="Calibri" w:hAnsi="Century Gothic"/>
          <w:b/>
          <w:i/>
          <w:iCs/>
          <w:color w:val="000000"/>
          <w:sz w:val="20"/>
          <w:szCs w:val="20"/>
        </w:rPr>
        <w:t>Juaso</w:t>
      </w:r>
      <w:proofErr w:type="spellEnd"/>
      <w:r w:rsidRPr="00713214">
        <w:rPr>
          <w:rFonts w:ascii="Century Gothic" w:eastAsia="Calibri" w:hAnsi="Century Gothic"/>
          <w:b/>
          <w:i/>
          <w:iCs/>
          <w:color w:val="000000"/>
          <w:sz w:val="20"/>
          <w:szCs w:val="20"/>
        </w:rPr>
        <w:t xml:space="preserve"> (COCOBOD)</w:t>
      </w:r>
    </w:p>
    <w:p w14:paraId="3DDEA6BA" w14:textId="77777777" w:rsidR="00B72D9D" w:rsidRPr="00713214" w:rsidRDefault="00B72D9D" w:rsidP="00B72D9D">
      <w:pPr>
        <w:spacing w:before="0" w:after="160" w:line="259" w:lineRule="auto"/>
        <w:ind w:firstLine="720"/>
        <w:jc w:val="left"/>
        <w:rPr>
          <w:rFonts w:ascii="Century Gothic" w:eastAsia="Calibri" w:hAnsi="Century Gothic"/>
          <w:sz w:val="20"/>
          <w:szCs w:val="20"/>
        </w:rPr>
      </w:pPr>
    </w:p>
    <w:p w14:paraId="21AF06BD" w14:textId="77777777" w:rsidR="00B72D9D" w:rsidRPr="00713214" w:rsidRDefault="00B72D9D" w:rsidP="00B72D9D">
      <w:pPr>
        <w:spacing w:before="0" w:after="160" w:line="259" w:lineRule="auto"/>
        <w:ind w:firstLine="720"/>
        <w:jc w:val="left"/>
        <w:rPr>
          <w:rFonts w:ascii="Century Gothic" w:eastAsia="Calibri" w:hAnsi="Century Gothic"/>
          <w:sz w:val="20"/>
          <w:szCs w:val="20"/>
        </w:rPr>
      </w:pPr>
    </w:p>
    <w:p w14:paraId="52A239FB" w14:textId="77777777" w:rsidR="00B72D9D" w:rsidRPr="00713214" w:rsidRDefault="00B72D9D" w:rsidP="00B72D9D">
      <w:pPr>
        <w:spacing w:before="0" w:after="160" w:line="259" w:lineRule="auto"/>
        <w:ind w:firstLine="720"/>
        <w:jc w:val="left"/>
        <w:rPr>
          <w:rFonts w:ascii="Century Gothic" w:eastAsia="Calibri" w:hAnsi="Century Gothic"/>
          <w:sz w:val="20"/>
          <w:szCs w:val="20"/>
        </w:rPr>
      </w:pPr>
    </w:p>
    <w:p w14:paraId="34972A4D" w14:textId="77777777" w:rsidR="00B72D9D" w:rsidRPr="00713214" w:rsidRDefault="00B72D9D" w:rsidP="00B72D9D">
      <w:pPr>
        <w:spacing w:before="0" w:after="160" w:line="259" w:lineRule="auto"/>
        <w:ind w:firstLine="720"/>
        <w:jc w:val="left"/>
        <w:rPr>
          <w:rFonts w:ascii="Century Gothic" w:eastAsia="Calibri" w:hAnsi="Century Gothic"/>
          <w:sz w:val="20"/>
          <w:szCs w:val="20"/>
        </w:rPr>
      </w:pPr>
    </w:p>
    <w:p w14:paraId="263E96D4" w14:textId="77777777" w:rsidR="00B72D9D" w:rsidRPr="00713214" w:rsidRDefault="00B72D9D" w:rsidP="00B72D9D">
      <w:pPr>
        <w:spacing w:before="0" w:after="160" w:line="360" w:lineRule="auto"/>
        <w:rPr>
          <w:rFonts w:ascii="Century Gothic" w:eastAsia="Calibri" w:hAnsi="Century Gothic"/>
          <w:sz w:val="20"/>
          <w:szCs w:val="20"/>
          <w:lang w:val="en-GB"/>
        </w:rPr>
      </w:pPr>
      <w:r w:rsidRPr="00713214">
        <w:rPr>
          <w:rFonts w:ascii="Century Gothic" w:hAnsi="Century Gothic"/>
          <w:noProof/>
          <w:sz w:val="20"/>
          <w:szCs w:val="20"/>
        </w:rPr>
        <w:drawing>
          <wp:inline distT="0" distB="0" distL="0" distR="0" wp14:anchorId="7055FB43" wp14:editId="114869E7">
            <wp:extent cx="5060948" cy="3365500"/>
            <wp:effectExtent l="0" t="0" r="6350" b="6350"/>
            <wp:docPr id="1915736352" name="Picture 1915736352" descr="C:\Users\user1\Downloads\Joint meeting at 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736352"/>
                    <pic:cNvPicPr/>
                  </pic:nvPicPr>
                  <pic:blipFill>
                    <a:blip r:embed="rId260">
                      <a:extLst>
                        <a:ext uri="{28A0092B-C50C-407E-A947-70E740481C1C}">
                          <a14:useLocalDpi xmlns:a14="http://schemas.microsoft.com/office/drawing/2010/main"/>
                        </a:ext>
                      </a:extLst>
                    </a:blip>
                    <a:stretch>
                      <a:fillRect/>
                    </a:stretch>
                  </pic:blipFill>
                  <pic:spPr>
                    <a:xfrm>
                      <a:off x="0" y="0"/>
                      <a:ext cx="5060948" cy="3365500"/>
                    </a:xfrm>
                    <a:prstGeom prst="rect">
                      <a:avLst/>
                    </a:prstGeom>
                  </pic:spPr>
                </pic:pic>
              </a:graphicData>
            </a:graphic>
          </wp:inline>
        </w:drawing>
      </w:r>
    </w:p>
    <w:p w14:paraId="4A2D0819" w14:textId="1045F9F6" w:rsidR="00B72D9D" w:rsidRPr="00713214" w:rsidRDefault="00B72D9D" w:rsidP="00B72D9D">
      <w:pPr>
        <w:spacing w:before="0" w:after="160" w:line="360" w:lineRule="auto"/>
        <w:rPr>
          <w:rFonts w:ascii="Century Gothic" w:eastAsia="Calibri" w:hAnsi="Century Gothic"/>
          <w:b/>
          <w:sz w:val="20"/>
          <w:szCs w:val="20"/>
          <w:lang w:val="en-GB"/>
        </w:rPr>
      </w:pPr>
      <w:r w:rsidRPr="00713214">
        <w:rPr>
          <w:rFonts w:ascii="Century Gothic" w:eastAsia="Calibri" w:hAnsi="Century Gothic"/>
          <w:b/>
          <w:sz w:val="20"/>
          <w:szCs w:val="20"/>
          <w:lang w:val="en-GB"/>
        </w:rPr>
        <w:t>Consultation with IAs and World Bank</w:t>
      </w:r>
    </w:p>
    <w:p w14:paraId="3C9C930E" w14:textId="77777777" w:rsidR="00B72D9D" w:rsidRPr="00713214" w:rsidRDefault="00B72D9D" w:rsidP="00B72D9D">
      <w:pPr>
        <w:spacing w:before="0" w:after="160" w:line="360" w:lineRule="auto"/>
        <w:rPr>
          <w:rFonts w:ascii="Century Gothic" w:eastAsia="Calibri" w:hAnsi="Century Gothic"/>
          <w:noProof/>
          <w:sz w:val="20"/>
          <w:szCs w:val="20"/>
        </w:rPr>
      </w:pPr>
      <w:r w:rsidRPr="00713214">
        <w:rPr>
          <w:rFonts w:ascii="Century Gothic" w:hAnsi="Century Gothic"/>
          <w:noProof/>
          <w:sz w:val="20"/>
          <w:szCs w:val="20"/>
        </w:rPr>
        <w:lastRenderedPageBreak/>
        <w:drawing>
          <wp:inline distT="0" distB="0" distL="0" distR="0" wp14:anchorId="4CA00B5A" wp14:editId="2EF04892">
            <wp:extent cx="5321300" cy="3536950"/>
            <wp:effectExtent l="0" t="0" r="0" b="6350"/>
            <wp:docPr id="63" name="Picture 63" descr="C:\Users\user1\Downloads\cocoaMee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61">
                      <a:extLst>
                        <a:ext uri="{28A0092B-C50C-407E-A947-70E740481C1C}">
                          <a14:useLocalDpi xmlns:a14="http://schemas.microsoft.com/office/drawing/2010/main"/>
                        </a:ext>
                      </a:extLst>
                    </a:blip>
                    <a:stretch>
                      <a:fillRect/>
                    </a:stretch>
                  </pic:blipFill>
                  <pic:spPr>
                    <a:xfrm>
                      <a:off x="0" y="0"/>
                      <a:ext cx="5321300" cy="3536950"/>
                    </a:xfrm>
                    <a:prstGeom prst="rect">
                      <a:avLst/>
                    </a:prstGeom>
                  </pic:spPr>
                </pic:pic>
              </a:graphicData>
            </a:graphic>
          </wp:inline>
        </w:drawing>
      </w:r>
    </w:p>
    <w:p w14:paraId="5DC2501C" w14:textId="67931BB8" w:rsidR="00B72D9D" w:rsidRPr="00713214" w:rsidRDefault="00B72D9D" w:rsidP="00B72D9D">
      <w:pPr>
        <w:spacing w:before="0" w:after="160" w:line="360" w:lineRule="auto"/>
        <w:rPr>
          <w:rFonts w:ascii="Century Gothic" w:eastAsia="Calibri" w:hAnsi="Century Gothic"/>
          <w:b/>
          <w:sz w:val="20"/>
          <w:szCs w:val="20"/>
          <w:lang w:val="en-GB"/>
        </w:rPr>
      </w:pPr>
      <w:r w:rsidRPr="00713214">
        <w:rPr>
          <w:rFonts w:ascii="Century Gothic" w:eastAsia="Calibri" w:hAnsi="Century Gothic"/>
          <w:b/>
          <w:sz w:val="20"/>
          <w:szCs w:val="20"/>
          <w:lang w:val="en-GB"/>
        </w:rPr>
        <w:t>Joint consultation with IAs, WB, COCOBOD, FIP</w:t>
      </w:r>
      <w:r w:rsidR="007E5110" w:rsidRPr="00713214">
        <w:rPr>
          <w:rFonts w:ascii="Century Gothic" w:eastAsia="Calibri" w:hAnsi="Century Gothic"/>
          <w:b/>
          <w:sz w:val="20"/>
          <w:szCs w:val="20"/>
          <w:lang w:val="en-GB"/>
        </w:rPr>
        <w:t>,</w:t>
      </w:r>
      <w:r w:rsidRPr="00713214">
        <w:rPr>
          <w:rFonts w:ascii="Century Gothic" w:eastAsia="Calibri" w:hAnsi="Century Gothic"/>
          <w:b/>
          <w:sz w:val="20"/>
          <w:szCs w:val="20"/>
          <w:lang w:val="en-GB"/>
        </w:rPr>
        <w:t xml:space="preserve"> etc</w:t>
      </w:r>
      <w:r w:rsidR="007E5110" w:rsidRPr="00713214">
        <w:rPr>
          <w:rFonts w:ascii="Century Gothic" w:eastAsia="Calibri" w:hAnsi="Century Gothic"/>
          <w:b/>
          <w:sz w:val="20"/>
          <w:szCs w:val="20"/>
          <w:lang w:val="en-GB"/>
        </w:rPr>
        <w:t>.</w:t>
      </w:r>
    </w:p>
    <w:p w14:paraId="22D30B8D" w14:textId="156EE16A" w:rsidR="00040760" w:rsidRPr="00713214" w:rsidRDefault="00040760" w:rsidP="00B72D9D">
      <w:pPr>
        <w:spacing w:before="0" w:after="160" w:line="360" w:lineRule="auto"/>
        <w:rPr>
          <w:rFonts w:ascii="Century Gothic" w:eastAsia="Calibri" w:hAnsi="Century Gothic"/>
          <w:b/>
          <w:sz w:val="20"/>
          <w:szCs w:val="20"/>
          <w:lang w:val="en-GB"/>
        </w:rPr>
      </w:pPr>
    </w:p>
    <w:p w14:paraId="59CA5408" w14:textId="42069D69" w:rsidR="00040760" w:rsidRPr="00713214" w:rsidRDefault="00040760" w:rsidP="00B72D9D">
      <w:pPr>
        <w:spacing w:before="0" w:after="160" w:line="360" w:lineRule="auto"/>
        <w:rPr>
          <w:rFonts w:ascii="Century Gothic" w:eastAsia="Calibri" w:hAnsi="Century Gothic"/>
          <w:b/>
          <w:sz w:val="20"/>
          <w:szCs w:val="20"/>
          <w:lang w:val="en-GB"/>
        </w:rPr>
      </w:pPr>
    </w:p>
    <w:p w14:paraId="12D18B35" w14:textId="0BD61D5D" w:rsidR="00040760" w:rsidRPr="00713214" w:rsidRDefault="00040760" w:rsidP="00B72D9D">
      <w:pPr>
        <w:spacing w:before="0" w:after="160" w:line="360" w:lineRule="auto"/>
        <w:rPr>
          <w:rFonts w:ascii="Century Gothic" w:eastAsia="Calibri" w:hAnsi="Century Gothic"/>
          <w:b/>
          <w:sz w:val="20"/>
          <w:szCs w:val="20"/>
          <w:lang w:val="en-GB"/>
        </w:rPr>
      </w:pPr>
    </w:p>
    <w:p w14:paraId="7C106504" w14:textId="77777777" w:rsidR="00040760" w:rsidRPr="00713214" w:rsidRDefault="00040760" w:rsidP="00040760">
      <w:pPr>
        <w:rPr>
          <w:rFonts w:ascii="Century Gothic" w:hAnsi="Century Gothic"/>
          <w:sz w:val="20"/>
          <w:szCs w:val="20"/>
        </w:rPr>
      </w:pPr>
    </w:p>
    <w:p w14:paraId="1C003514"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lastRenderedPageBreak/>
        <w:drawing>
          <wp:inline distT="0" distB="0" distL="0" distR="0" wp14:anchorId="26A4700E" wp14:editId="162382D4">
            <wp:extent cx="5727701" cy="3608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2">
                      <a:extLst>
                        <a:ext uri="{28A0092B-C50C-407E-A947-70E740481C1C}">
                          <a14:useLocalDpi xmlns:a14="http://schemas.microsoft.com/office/drawing/2010/main"/>
                        </a:ext>
                      </a:extLst>
                    </a:blip>
                    <a:stretch>
                      <a:fillRect/>
                    </a:stretch>
                  </pic:blipFill>
                  <pic:spPr>
                    <a:xfrm>
                      <a:off x="0" y="0"/>
                      <a:ext cx="5727701" cy="3608070"/>
                    </a:xfrm>
                    <a:prstGeom prst="rect">
                      <a:avLst/>
                    </a:prstGeom>
                  </pic:spPr>
                </pic:pic>
              </a:graphicData>
            </a:graphic>
          </wp:inline>
        </w:drawing>
      </w:r>
    </w:p>
    <w:p w14:paraId="4F010606" w14:textId="0B8AE8D3"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Community engagement at </w:t>
      </w:r>
      <w:proofErr w:type="spellStart"/>
      <w:r w:rsidRPr="00713214">
        <w:rPr>
          <w:rFonts w:ascii="Century Gothic" w:hAnsi="Century Gothic"/>
          <w:b/>
          <w:sz w:val="20"/>
          <w:szCs w:val="20"/>
        </w:rPr>
        <w:t>Goyiri</w:t>
      </w:r>
      <w:proofErr w:type="spellEnd"/>
      <w:r w:rsidRPr="00713214">
        <w:rPr>
          <w:rFonts w:ascii="Century Gothic" w:hAnsi="Century Gothic"/>
          <w:b/>
          <w:sz w:val="20"/>
          <w:szCs w:val="20"/>
        </w:rPr>
        <w:t xml:space="preserve"> community, </w:t>
      </w:r>
      <w:proofErr w:type="spellStart"/>
      <w:r w:rsidRPr="00713214">
        <w:rPr>
          <w:rFonts w:ascii="Century Gothic" w:hAnsi="Century Gothic"/>
          <w:b/>
          <w:sz w:val="20"/>
          <w:szCs w:val="20"/>
        </w:rPr>
        <w:t>Sawla</w:t>
      </w:r>
      <w:proofErr w:type="spellEnd"/>
      <w:r w:rsidRPr="00713214">
        <w:rPr>
          <w:rFonts w:ascii="Century Gothic" w:hAnsi="Century Gothic"/>
          <w:b/>
          <w:sz w:val="20"/>
          <w:szCs w:val="20"/>
        </w:rPr>
        <w:t xml:space="preserve"> Tuna-</w:t>
      </w:r>
      <w:proofErr w:type="spellStart"/>
      <w:r w:rsidRPr="00713214">
        <w:rPr>
          <w:rFonts w:ascii="Century Gothic" w:hAnsi="Century Gothic"/>
          <w:b/>
          <w:sz w:val="20"/>
          <w:szCs w:val="20"/>
        </w:rPr>
        <w:t>Kalba</w:t>
      </w:r>
      <w:proofErr w:type="spellEnd"/>
      <w:r w:rsidRPr="00713214">
        <w:rPr>
          <w:rFonts w:ascii="Century Gothic" w:hAnsi="Century Gothic"/>
          <w:b/>
          <w:sz w:val="20"/>
          <w:szCs w:val="20"/>
        </w:rPr>
        <w:t xml:space="preserve"> District - Savannah Region</w:t>
      </w:r>
    </w:p>
    <w:p w14:paraId="7550F223" w14:textId="77777777" w:rsidR="00040760" w:rsidRPr="00713214" w:rsidRDefault="00040760" w:rsidP="00040760">
      <w:pPr>
        <w:rPr>
          <w:rFonts w:ascii="Century Gothic" w:hAnsi="Century Gothic"/>
          <w:sz w:val="20"/>
          <w:szCs w:val="20"/>
        </w:rPr>
      </w:pPr>
    </w:p>
    <w:p w14:paraId="3D662060"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748CF8D2" wp14:editId="544F3932">
            <wp:extent cx="5727701" cy="3648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63">
                      <a:extLst>
                        <a:ext uri="{28A0092B-C50C-407E-A947-70E740481C1C}">
                          <a14:useLocalDpi xmlns:a14="http://schemas.microsoft.com/office/drawing/2010/main"/>
                        </a:ext>
                      </a:extLst>
                    </a:blip>
                    <a:stretch>
                      <a:fillRect/>
                    </a:stretch>
                  </pic:blipFill>
                  <pic:spPr>
                    <a:xfrm>
                      <a:off x="0" y="0"/>
                      <a:ext cx="5727701" cy="3648075"/>
                    </a:xfrm>
                    <a:prstGeom prst="rect">
                      <a:avLst/>
                    </a:prstGeom>
                  </pic:spPr>
                </pic:pic>
              </a:graphicData>
            </a:graphic>
          </wp:inline>
        </w:drawing>
      </w:r>
    </w:p>
    <w:p w14:paraId="11F4DFDD"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Community consultation at </w:t>
      </w:r>
      <w:proofErr w:type="spellStart"/>
      <w:r w:rsidRPr="00713214">
        <w:rPr>
          <w:rFonts w:ascii="Century Gothic" w:hAnsi="Century Gothic"/>
          <w:b/>
          <w:sz w:val="20"/>
          <w:szCs w:val="20"/>
        </w:rPr>
        <w:t>Naaha</w:t>
      </w:r>
      <w:proofErr w:type="spellEnd"/>
      <w:r w:rsidRPr="00713214">
        <w:rPr>
          <w:rFonts w:ascii="Century Gothic" w:hAnsi="Century Gothic"/>
          <w:b/>
          <w:sz w:val="20"/>
          <w:szCs w:val="20"/>
        </w:rPr>
        <w:t xml:space="preserve"> Community, Wa East District - Upper West Region</w:t>
      </w:r>
    </w:p>
    <w:p w14:paraId="7ED05677" w14:textId="77777777" w:rsidR="00040760" w:rsidRPr="00713214" w:rsidRDefault="00040760" w:rsidP="00040760">
      <w:pPr>
        <w:rPr>
          <w:rFonts w:ascii="Century Gothic" w:hAnsi="Century Gothic"/>
          <w:sz w:val="20"/>
          <w:szCs w:val="20"/>
        </w:rPr>
      </w:pPr>
    </w:p>
    <w:p w14:paraId="19921263" w14:textId="77777777" w:rsidR="00040760" w:rsidRPr="00713214" w:rsidRDefault="00040760" w:rsidP="00040760">
      <w:pPr>
        <w:spacing w:before="0" w:after="0"/>
        <w:rPr>
          <w:rFonts w:ascii="Century Gothic" w:hAnsi="Century Gothic"/>
          <w:sz w:val="20"/>
          <w:szCs w:val="20"/>
        </w:rPr>
      </w:pPr>
      <w:r w:rsidRPr="00713214">
        <w:rPr>
          <w:rFonts w:ascii="Century Gothic" w:hAnsi="Century Gothic"/>
          <w:noProof/>
          <w:sz w:val="20"/>
          <w:szCs w:val="20"/>
        </w:rPr>
        <w:lastRenderedPageBreak/>
        <w:drawing>
          <wp:inline distT="0" distB="0" distL="0" distR="0" wp14:anchorId="2F09A41D" wp14:editId="22B76D6D">
            <wp:extent cx="5727701" cy="38182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64">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64D8D76D" w14:textId="6320F9F6" w:rsidR="00040760" w:rsidRPr="00713214" w:rsidRDefault="00040760" w:rsidP="00040760">
      <w:pPr>
        <w:rPr>
          <w:rFonts w:ascii="Century Gothic" w:eastAsia="Calibri" w:hAnsi="Century Gothic"/>
          <w:b/>
          <w:sz w:val="20"/>
          <w:szCs w:val="20"/>
          <w:lang w:val="en-GB"/>
        </w:rPr>
      </w:pPr>
      <w:r w:rsidRPr="00713214">
        <w:rPr>
          <w:rFonts w:ascii="Century Gothic" w:eastAsia="Calibri" w:hAnsi="Century Gothic"/>
          <w:b/>
          <w:sz w:val="20"/>
          <w:szCs w:val="20"/>
          <w:lang w:val="en-GB"/>
        </w:rPr>
        <w:t xml:space="preserve">Courtesy call on the Traditional Authority and Elders of </w:t>
      </w:r>
      <w:proofErr w:type="spellStart"/>
      <w:r w:rsidRPr="00713214">
        <w:rPr>
          <w:rFonts w:ascii="Century Gothic" w:eastAsia="Calibri" w:hAnsi="Century Gothic"/>
          <w:b/>
          <w:sz w:val="20"/>
          <w:szCs w:val="20"/>
          <w:lang w:val="en-GB"/>
        </w:rPr>
        <w:t>Twifo</w:t>
      </w:r>
      <w:proofErr w:type="spellEnd"/>
      <w:r w:rsidRPr="00713214">
        <w:rPr>
          <w:rFonts w:ascii="Century Gothic" w:eastAsia="Calibri" w:hAnsi="Century Gothic"/>
          <w:b/>
          <w:sz w:val="20"/>
          <w:szCs w:val="20"/>
          <w:lang w:val="en-GB"/>
        </w:rPr>
        <w:t xml:space="preserve"> </w:t>
      </w:r>
      <w:proofErr w:type="spellStart"/>
      <w:r w:rsidRPr="00713214">
        <w:rPr>
          <w:rFonts w:ascii="Century Gothic" w:eastAsia="Calibri" w:hAnsi="Century Gothic"/>
          <w:b/>
          <w:sz w:val="20"/>
          <w:szCs w:val="20"/>
          <w:lang w:val="en-GB"/>
        </w:rPr>
        <w:t>Ati</w:t>
      </w:r>
      <w:proofErr w:type="spellEnd"/>
      <w:r w:rsidRPr="00713214">
        <w:rPr>
          <w:rFonts w:ascii="Century Gothic" w:eastAsia="Calibri" w:hAnsi="Century Gothic"/>
          <w:b/>
          <w:sz w:val="20"/>
          <w:szCs w:val="20"/>
          <w:lang w:val="en-GB"/>
        </w:rPr>
        <w:t xml:space="preserve"> </w:t>
      </w:r>
      <w:proofErr w:type="spellStart"/>
      <w:r w:rsidRPr="00713214">
        <w:rPr>
          <w:rFonts w:ascii="Century Gothic" w:eastAsia="Calibri" w:hAnsi="Century Gothic"/>
          <w:b/>
          <w:sz w:val="20"/>
          <w:szCs w:val="20"/>
          <w:lang w:val="en-GB"/>
        </w:rPr>
        <w:t>Morkwa</w:t>
      </w:r>
      <w:proofErr w:type="spellEnd"/>
      <w:r w:rsidRPr="00713214">
        <w:rPr>
          <w:rFonts w:ascii="Century Gothic" w:eastAsia="Calibri" w:hAnsi="Century Gothic"/>
          <w:b/>
          <w:sz w:val="20"/>
          <w:szCs w:val="20"/>
          <w:lang w:val="en-GB"/>
        </w:rPr>
        <w:t xml:space="preserve"> District</w:t>
      </w:r>
    </w:p>
    <w:p w14:paraId="6DCD5BD1"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620DF4DA" wp14:editId="5828AF76">
            <wp:extent cx="5727701" cy="38182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65">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7A485E5A"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Community consultation at </w:t>
      </w:r>
      <w:r w:rsidRPr="00713214">
        <w:rPr>
          <w:rFonts w:ascii="Century Gothic" w:hAnsi="Century Gothic" w:cstheme="minorHAnsi"/>
          <w:b/>
          <w:sz w:val="20"/>
          <w:szCs w:val="20"/>
          <w:lang w:val="en-GB"/>
        </w:rPr>
        <w:t>Kwame Adu</w:t>
      </w:r>
      <w:r w:rsidRPr="00713214">
        <w:rPr>
          <w:rFonts w:ascii="Century Gothic" w:hAnsi="Century Gothic"/>
          <w:b/>
          <w:sz w:val="20"/>
          <w:szCs w:val="20"/>
        </w:rPr>
        <w:t xml:space="preserve"> Community, </w:t>
      </w:r>
      <w:proofErr w:type="spellStart"/>
      <w:r w:rsidRPr="00713214">
        <w:rPr>
          <w:rFonts w:ascii="Century Gothic" w:hAnsi="Century Gothic"/>
          <w:b/>
          <w:sz w:val="20"/>
          <w:szCs w:val="20"/>
        </w:rPr>
        <w:t>Adansi</w:t>
      </w:r>
      <w:proofErr w:type="spellEnd"/>
      <w:r w:rsidRPr="00713214">
        <w:rPr>
          <w:rFonts w:ascii="Century Gothic" w:hAnsi="Century Gothic"/>
          <w:b/>
          <w:sz w:val="20"/>
          <w:szCs w:val="20"/>
        </w:rPr>
        <w:t xml:space="preserve"> South District</w:t>
      </w:r>
    </w:p>
    <w:p w14:paraId="4558A598" w14:textId="77777777" w:rsidR="00040760" w:rsidRPr="00713214" w:rsidRDefault="00040760" w:rsidP="00040760">
      <w:pPr>
        <w:rPr>
          <w:rFonts w:ascii="Century Gothic" w:hAnsi="Century Gothic"/>
          <w:sz w:val="20"/>
          <w:szCs w:val="20"/>
        </w:rPr>
      </w:pPr>
    </w:p>
    <w:p w14:paraId="74D59EA5"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lastRenderedPageBreak/>
        <w:drawing>
          <wp:inline distT="0" distB="0" distL="0" distR="0" wp14:anchorId="16E33C9A" wp14:editId="5A74CFA8">
            <wp:extent cx="5727701" cy="38182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66">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60BFCB6E" w14:textId="77777777" w:rsidR="00040760" w:rsidRPr="00713214" w:rsidRDefault="00040760" w:rsidP="00040760">
      <w:pPr>
        <w:rPr>
          <w:rFonts w:ascii="Century Gothic" w:hAnsi="Century Gothic"/>
          <w:sz w:val="20"/>
          <w:szCs w:val="20"/>
        </w:rPr>
      </w:pPr>
    </w:p>
    <w:p w14:paraId="38EC2FB3"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48537146" wp14:editId="1EBB01EA">
            <wp:extent cx="5727701" cy="3818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7">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57EEBFB7" w14:textId="77777777" w:rsidR="00040760" w:rsidRPr="00713214" w:rsidRDefault="00040760" w:rsidP="00040760">
      <w:pPr>
        <w:rPr>
          <w:rFonts w:ascii="Century Gothic" w:hAnsi="Century Gothic"/>
          <w:sz w:val="20"/>
          <w:szCs w:val="20"/>
        </w:rPr>
      </w:pPr>
      <w:r w:rsidRPr="00713214">
        <w:rPr>
          <w:rFonts w:ascii="Century Gothic" w:hAnsi="Century Gothic"/>
          <w:b/>
          <w:sz w:val="20"/>
          <w:szCs w:val="20"/>
        </w:rPr>
        <w:t xml:space="preserve">Community consultation at </w:t>
      </w:r>
      <w:proofErr w:type="spellStart"/>
      <w:r w:rsidRPr="00713214">
        <w:rPr>
          <w:rFonts w:ascii="Century Gothic" w:hAnsi="Century Gothic"/>
          <w:b/>
          <w:sz w:val="20"/>
          <w:szCs w:val="20"/>
          <w:lang w:val="en-GB"/>
        </w:rPr>
        <w:t>Adansi</w:t>
      </w:r>
      <w:proofErr w:type="spellEnd"/>
      <w:r w:rsidRPr="00713214">
        <w:rPr>
          <w:rFonts w:ascii="Century Gothic" w:hAnsi="Century Gothic"/>
          <w:b/>
          <w:sz w:val="20"/>
          <w:szCs w:val="20"/>
          <w:lang w:val="en-GB"/>
        </w:rPr>
        <w:t xml:space="preserve"> </w:t>
      </w:r>
      <w:proofErr w:type="spellStart"/>
      <w:r w:rsidRPr="00713214">
        <w:rPr>
          <w:rFonts w:ascii="Century Gothic" w:hAnsi="Century Gothic"/>
          <w:b/>
          <w:sz w:val="20"/>
          <w:szCs w:val="20"/>
          <w:lang w:val="en-GB"/>
        </w:rPr>
        <w:t>Praso</w:t>
      </w:r>
      <w:proofErr w:type="spellEnd"/>
      <w:r w:rsidRPr="00713214">
        <w:rPr>
          <w:rFonts w:ascii="Century Gothic" w:hAnsi="Century Gothic"/>
          <w:b/>
          <w:sz w:val="20"/>
          <w:szCs w:val="20"/>
        </w:rPr>
        <w:t xml:space="preserve"> Community, </w:t>
      </w:r>
      <w:proofErr w:type="spellStart"/>
      <w:r w:rsidRPr="00713214">
        <w:rPr>
          <w:rFonts w:ascii="Century Gothic" w:hAnsi="Century Gothic"/>
          <w:b/>
          <w:sz w:val="20"/>
          <w:szCs w:val="20"/>
        </w:rPr>
        <w:t>Adansi</w:t>
      </w:r>
      <w:proofErr w:type="spellEnd"/>
      <w:r w:rsidRPr="00713214">
        <w:rPr>
          <w:rFonts w:ascii="Century Gothic" w:hAnsi="Century Gothic"/>
          <w:b/>
          <w:sz w:val="20"/>
          <w:szCs w:val="20"/>
        </w:rPr>
        <w:t xml:space="preserve"> South District</w:t>
      </w:r>
      <w:r w:rsidRPr="00713214">
        <w:rPr>
          <w:rFonts w:ascii="Century Gothic" w:hAnsi="Century Gothic"/>
          <w:sz w:val="20"/>
          <w:szCs w:val="20"/>
        </w:rPr>
        <w:t xml:space="preserve"> </w:t>
      </w:r>
    </w:p>
    <w:p w14:paraId="7D3DB993" w14:textId="77777777" w:rsidR="00040760" w:rsidRPr="00713214" w:rsidRDefault="00040760" w:rsidP="00040760">
      <w:pPr>
        <w:rPr>
          <w:rFonts w:ascii="Century Gothic" w:hAnsi="Century Gothic"/>
          <w:sz w:val="20"/>
          <w:szCs w:val="20"/>
        </w:rPr>
      </w:pPr>
    </w:p>
    <w:p w14:paraId="44054466" w14:textId="77777777" w:rsidR="00040760" w:rsidRPr="00713214" w:rsidRDefault="00040760" w:rsidP="00040760">
      <w:pPr>
        <w:rPr>
          <w:rFonts w:ascii="Century Gothic" w:hAnsi="Century Gothic"/>
          <w:sz w:val="20"/>
          <w:szCs w:val="20"/>
        </w:rPr>
      </w:pPr>
    </w:p>
    <w:p w14:paraId="191DCA9C"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1D835032" wp14:editId="4C564691">
            <wp:extent cx="5727701" cy="3818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8">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26F27613" w14:textId="77777777" w:rsidR="00040760" w:rsidRPr="00713214" w:rsidRDefault="00040760" w:rsidP="00040760">
      <w:pPr>
        <w:rPr>
          <w:rFonts w:ascii="Century Gothic" w:hAnsi="Century Gothic"/>
          <w:sz w:val="20"/>
          <w:szCs w:val="20"/>
        </w:rPr>
      </w:pPr>
      <w:r w:rsidRPr="00713214">
        <w:rPr>
          <w:rFonts w:ascii="Century Gothic" w:hAnsi="Century Gothic"/>
          <w:sz w:val="20"/>
          <w:szCs w:val="20"/>
        </w:rPr>
        <w:t xml:space="preserve">Community consultation at </w:t>
      </w:r>
      <w:proofErr w:type="spellStart"/>
      <w:r w:rsidRPr="00713214">
        <w:rPr>
          <w:rFonts w:ascii="Century Gothic" w:hAnsi="Century Gothic"/>
          <w:sz w:val="20"/>
          <w:szCs w:val="20"/>
          <w:lang w:val="en-GB"/>
        </w:rPr>
        <w:t>Adansi</w:t>
      </w:r>
      <w:proofErr w:type="spellEnd"/>
      <w:r w:rsidRPr="00713214">
        <w:rPr>
          <w:rFonts w:ascii="Century Gothic" w:hAnsi="Century Gothic"/>
          <w:sz w:val="20"/>
          <w:szCs w:val="20"/>
          <w:lang w:val="en-GB"/>
        </w:rPr>
        <w:t xml:space="preserve"> </w:t>
      </w:r>
      <w:proofErr w:type="spellStart"/>
      <w:r w:rsidRPr="00713214">
        <w:rPr>
          <w:rFonts w:ascii="Century Gothic" w:hAnsi="Century Gothic"/>
          <w:sz w:val="20"/>
          <w:szCs w:val="20"/>
          <w:lang w:val="en-GB"/>
        </w:rPr>
        <w:t>Praso</w:t>
      </w:r>
      <w:proofErr w:type="spellEnd"/>
      <w:r w:rsidRPr="00713214">
        <w:rPr>
          <w:rFonts w:ascii="Century Gothic" w:hAnsi="Century Gothic"/>
          <w:sz w:val="20"/>
          <w:szCs w:val="20"/>
        </w:rPr>
        <w:t xml:space="preserve"> Community, </w:t>
      </w:r>
      <w:proofErr w:type="spellStart"/>
      <w:r w:rsidRPr="00713214">
        <w:rPr>
          <w:rFonts w:ascii="Century Gothic" w:hAnsi="Century Gothic"/>
          <w:sz w:val="20"/>
          <w:szCs w:val="20"/>
        </w:rPr>
        <w:t>Adansi</w:t>
      </w:r>
      <w:proofErr w:type="spellEnd"/>
      <w:r w:rsidRPr="00713214">
        <w:rPr>
          <w:rFonts w:ascii="Century Gothic" w:hAnsi="Century Gothic"/>
          <w:sz w:val="20"/>
          <w:szCs w:val="20"/>
        </w:rPr>
        <w:t xml:space="preserve"> South District </w:t>
      </w:r>
    </w:p>
    <w:p w14:paraId="3EA8819B" w14:textId="77777777" w:rsidR="00040760" w:rsidRPr="00713214" w:rsidRDefault="00040760" w:rsidP="00040760">
      <w:pPr>
        <w:rPr>
          <w:rFonts w:ascii="Century Gothic" w:hAnsi="Century Gothic"/>
          <w:sz w:val="20"/>
          <w:szCs w:val="20"/>
        </w:rPr>
      </w:pPr>
    </w:p>
    <w:p w14:paraId="6180F4D1"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422F7C9E" wp14:editId="531533A9">
            <wp:extent cx="5727701" cy="3818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9">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2B3CEA24"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lastRenderedPageBreak/>
        <w:t xml:space="preserve">Community consultation at </w:t>
      </w:r>
      <w:proofErr w:type="spellStart"/>
      <w:r w:rsidRPr="00713214">
        <w:rPr>
          <w:rFonts w:ascii="Century Gothic" w:hAnsi="Century Gothic"/>
          <w:b/>
          <w:sz w:val="20"/>
          <w:szCs w:val="20"/>
        </w:rPr>
        <w:t>Subritwe</w:t>
      </w:r>
      <w:proofErr w:type="spellEnd"/>
      <w:r w:rsidRPr="00713214">
        <w:rPr>
          <w:rFonts w:ascii="Century Gothic" w:hAnsi="Century Gothic"/>
          <w:b/>
          <w:sz w:val="20"/>
          <w:szCs w:val="20"/>
        </w:rPr>
        <w:t xml:space="preserve"> community, Kwahu West District</w:t>
      </w:r>
    </w:p>
    <w:p w14:paraId="5AEF365A"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6BA9CECE" wp14:editId="60F2AE42">
            <wp:extent cx="5727701" cy="3818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0">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2604FB48" w14:textId="77777777" w:rsidR="00040760" w:rsidRPr="00713214" w:rsidRDefault="00040760" w:rsidP="00040760">
      <w:pPr>
        <w:rPr>
          <w:rFonts w:ascii="Century Gothic" w:hAnsi="Century Gothic"/>
          <w:sz w:val="20"/>
          <w:szCs w:val="20"/>
        </w:rPr>
      </w:pPr>
    </w:p>
    <w:p w14:paraId="2828B1CE" w14:textId="77777777" w:rsidR="00040760" w:rsidRPr="00713214" w:rsidRDefault="00040760" w:rsidP="00040760">
      <w:pPr>
        <w:rPr>
          <w:rFonts w:ascii="Century Gothic" w:hAnsi="Century Gothic"/>
          <w:sz w:val="20"/>
          <w:szCs w:val="20"/>
        </w:rPr>
      </w:pPr>
    </w:p>
    <w:p w14:paraId="3C39EB9A"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140B37C3" wp14:editId="387C6618">
            <wp:extent cx="5727701" cy="3818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1">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15103C87"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lastRenderedPageBreak/>
        <w:t xml:space="preserve">Courtesy call on the </w:t>
      </w:r>
      <w:proofErr w:type="spellStart"/>
      <w:r w:rsidRPr="00713214">
        <w:rPr>
          <w:rFonts w:ascii="Century Gothic" w:hAnsi="Century Gothic"/>
          <w:b/>
          <w:sz w:val="20"/>
          <w:szCs w:val="20"/>
        </w:rPr>
        <w:t>Adansi</w:t>
      </w:r>
      <w:proofErr w:type="spellEnd"/>
      <w:r w:rsidRPr="00713214">
        <w:rPr>
          <w:rFonts w:ascii="Century Gothic" w:hAnsi="Century Gothic"/>
          <w:b/>
          <w:sz w:val="20"/>
          <w:szCs w:val="20"/>
        </w:rPr>
        <w:t xml:space="preserve"> Traditional Council – </w:t>
      </w:r>
      <w:proofErr w:type="spellStart"/>
      <w:r w:rsidRPr="00713214">
        <w:rPr>
          <w:rFonts w:ascii="Century Gothic" w:hAnsi="Century Gothic"/>
          <w:b/>
          <w:sz w:val="20"/>
          <w:szCs w:val="20"/>
        </w:rPr>
        <w:t>Adansi</w:t>
      </w:r>
      <w:proofErr w:type="spellEnd"/>
      <w:r w:rsidRPr="00713214">
        <w:rPr>
          <w:rFonts w:ascii="Century Gothic" w:hAnsi="Century Gothic"/>
          <w:b/>
          <w:sz w:val="20"/>
          <w:szCs w:val="20"/>
        </w:rPr>
        <w:t xml:space="preserve"> </w:t>
      </w:r>
      <w:proofErr w:type="spellStart"/>
      <w:r w:rsidRPr="00713214">
        <w:rPr>
          <w:rFonts w:ascii="Century Gothic" w:hAnsi="Century Gothic"/>
          <w:b/>
          <w:sz w:val="20"/>
          <w:szCs w:val="20"/>
        </w:rPr>
        <w:t>Formena</w:t>
      </w:r>
      <w:proofErr w:type="spellEnd"/>
      <w:r w:rsidRPr="00713214">
        <w:rPr>
          <w:rFonts w:ascii="Century Gothic" w:hAnsi="Century Gothic"/>
          <w:b/>
          <w:sz w:val="20"/>
          <w:szCs w:val="20"/>
        </w:rPr>
        <w:t xml:space="preserve"> </w:t>
      </w:r>
    </w:p>
    <w:p w14:paraId="2AEEC8C2" w14:textId="77777777" w:rsidR="00040760" w:rsidRPr="00713214" w:rsidRDefault="00040760" w:rsidP="00040760">
      <w:pPr>
        <w:rPr>
          <w:rFonts w:ascii="Century Gothic" w:hAnsi="Century Gothic"/>
          <w:sz w:val="20"/>
          <w:szCs w:val="20"/>
        </w:rPr>
      </w:pPr>
    </w:p>
    <w:p w14:paraId="2598796B"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3E607022" wp14:editId="7D2AFF43">
            <wp:extent cx="5727701" cy="38182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2">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6576C786"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Community engagement with Chiefs and people of </w:t>
      </w:r>
      <w:proofErr w:type="spellStart"/>
      <w:r w:rsidRPr="00713214">
        <w:rPr>
          <w:rFonts w:ascii="Century Gothic" w:hAnsi="Century Gothic"/>
          <w:b/>
          <w:sz w:val="20"/>
          <w:szCs w:val="20"/>
        </w:rPr>
        <w:t>Mpasaaso</w:t>
      </w:r>
      <w:proofErr w:type="spellEnd"/>
      <w:r w:rsidRPr="00713214">
        <w:rPr>
          <w:rFonts w:ascii="Century Gothic" w:hAnsi="Century Gothic"/>
          <w:b/>
          <w:sz w:val="20"/>
          <w:szCs w:val="20"/>
        </w:rPr>
        <w:t xml:space="preserve">, </w:t>
      </w:r>
      <w:proofErr w:type="spellStart"/>
      <w:r w:rsidRPr="00713214">
        <w:rPr>
          <w:rFonts w:ascii="Century Gothic" w:hAnsi="Century Gothic"/>
          <w:b/>
          <w:sz w:val="20"/>
          <w:szCs w:val="20"/>
        </w:rPr>
        <w:t>Nkawie</w:t>
      </w:r>
      <w:proofErr w:type="spellEnd"/>
      <w:r w:rsidRPr="00713214">
        <w:rPr>
          <w:rFonts w:ascii="Century Gothic" w:hAnsi="Century Gothic"/>
          <w:b/>
          <w:sz w:val="20"/>
          <w:szCs w:val="20"/>
        </w:rPr>
        <w:t xml:space="preserve"> District </w:t>
      </w:r>
    </w:p>
    <w:p w14:paraId="18D14EBA" w14:textId="77777777" w:rsidR="00040760" w:rsidRPr="00713214" w:rsidRDefault="00040760" w:rsidP="00040760">
      <w:pPr>
        <w:rPr>
          <w:rFonts w:ascii="Century Gothic" w:hAnsi="Century Gothic"/>
          <w:sz w:val="20"/>
          <w:szCs w:val="20"/>
        </w:rPr>
      </w:pPr>
    </w:p>
    <w:p w14:paraId="30C5F064"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lastRenderedPageBreak/>
        <w:drawing>
          <wp:inline distT="0" distB="0" distL="0" distR="0" wp14:anchorId="58B32F0A" wp14:editId="3F191358">
            <wp:extent cx="5727701" cy="38182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73">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112EEC95" w14:textId="44C38E0F"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Community engagement at </w:t>
      </w:r>
      <w:proofErr w:type="spellStart"/>
      <w:r w:rsidRPr="00713214">
        <w:rPr>
          <w:rFonts w:ascii="Century Gothic" w:hAnsi="Century Gothic"/>
          <w:b/>
          <w:sz w:val="20"/>
          <w:szCs w:val="20"/>
        </w:rPr>
        <w:t>Nteso</w:t>
      </w:r>
      <w:proofErr w:type="spellEnd"/>
      <w:r w:rsidRPr="00713214">
        <w:rPr>
          <w:rFonts w:ascii="Century Gothic" w:hAnsi="Century Gothic"/>
          <w:b/>
          <w:sz w:val="20"/>
          <w:szCs w:val="20"/>
        </w:rPr>
        <w:t xml:space="preserve"> Community, </w:t>
      </w:r>
      <w:proofErr w:type="spellStart"/>
      <w:r w:rsidRPr="00713214">
        <w:rPr>
          <w:rFonts w:ascii="Century Gothic" w:hAnsi="Century Gothic"/>
          <w:b/>
          <w:sz w:val="20"/>
          <w:szCs w:val="20"/>
        </w:rPr>
        <w:t>Mpraeso</w:t>
      </w:r>
      <w:proofErr w:type="spellEnd"/>
    </w:p>
    <w:p w14:paraId="5036DCB4"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10052E99" wp14:editId="1EC851B7">
            <wp:extent cx="5727701" cy="38169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74">
                      <a:extLst>
                        <a:ext uri="{28A0092B-C50C-407E-A947-70E740481C1C}">
                          <a14:useLocalDpi xmlns:a14="http://schemas.microsoft.com/office/drawing/2010/main"/>
                        </a:ext>
                      </a:extLst>
                    </a:blip>
                    <a:stretch>
                      <a:fillRect/>
                    </a:stretch>
                  </pic:blipFill>
                  <pic:spPr>
                    <a:xfrm>
                      <a:off x="0" y="0"/>
                      <a:ext cx="5727701" cy="3816985"/>
                    </a:xfrm>
                    <a:prstGeom prst="rect">
                      <a:avLst/>
                    </a:prstGeom>
                  </pic:spPr>
                </pic:pic>
              </a:graphicData>
            </a:graphic>
          </wp:inline>
        </w:drawing>
      </w:r>
    </w:p>
    <w:p w14:paraId="63BDD7A8"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Consultation with the </w:t>
      </w:r>
      <w:proofErr w:type="spellStart"/>
      <w:r w:rsidRPr="00713214">
        <w:rPr>
          <w:rFonts w:ascii="Century Gothic" w:hAnsi="Century Gothic"/>
          <w:b/>
          <w:sz w:val="20"/>
          <w:szCs w:val="20"/>
        </w:rPr>
        <w:t>Twifo</w:t>
      </w:r>
      <w:proofErr w:type="spellEnd"/>
      <w:r w:rsidRPr="00713214">
        <w:rPr>
          <w:rFonts w:ascii="Century Gothic" w:hAnsi="Century Gothic"/>
          <w:b/>
          <w:sz w:val="20"/>
          <w:szCs w:val="20"/>
        </w:rPr>
        <w:t xml:space="preserve"> </w:t>
      </w:r>
      <w:proofErr w:type="spellStart"/>
      <w:r w:rsidRPr="00713214">
        <w:rPr>
          <w:rFonts w:ascii="Century Gothic" w:hAnsi="Century Gothic"/>
          <w:b/>
          <w:sz w:val="20"/>
          <w:szCs w:val="20"/>
        </w:rPr>
        <w:t>Atti</w:t>
      </w:r>
      <w:proofErr w:type="spellEnd"/>
      <w:r w:rsidRPr="00713214">
        <w:rPr>
          <w:rFonts w:ascii="Century Gothic" w:hAnsi="Century Gothic"/>
          <w:b/>
          <w:sz w:val="20"/>
          <w:szCs w:val="20"/>
        </w:rPr>
        <w:t xml:space="preserve"> </w:t>
      </w:r>
      <w:proofErr w:type="spellStart"/>
      <w:r w:rsidRPr="00713214">
        <w:rPr>
          <w:rFonts w:ascii="Century Gothic" w:hAnsi="Century Gothic"/>
          <w:b/>
          <w:sz w:val="20"/>
          <w:szCs w:val="20"/>
        </w:rPr>
        <w:t>Morkwah</w:t>
      </w:r>
      <w:proofErr w:type="spellEnd"/>
      <w:r w:rsidRPr="00713214">
        <w:rPr>
          <w:rFonts w:ascii="Century Gothic" w:hAnsi="Century Gothic"/>
          <w:b/>
          <w:sz w:val="20"/>
          <w:szCs w:val="20"/>
        </w:rPr>
        <w:t xml:space="preserve"> District Assembly</w:t>
      </w:r>
    </w:p>
    <w:p w14:paraId="050721F3" w14:textId="77777777" w:rsidR="00040760" w:rsidRPr="00713214" w:rsidRDefault="00040760" w:rsidP="00040760">
      <w:pPr>
        <w:rPr>
          <w:rFonts w:ascii="Century Gothic" w:hAnsi="Century Gothic"/>
          <w:sz w:val="20"/>
          <w:szCs w:val="20"/>
        </w:rPr>
      </w:pPr>
    </w:p>
    <w:p w14:paraId="7DAE198D" w14:textId="77777777" w:rsidR="00040760" w:rsidRPr="00713214" w:rsidRDefault="00040760" w:rsidP="00040760">
      <w:pPr>
        <w:rPr>
          <w:rFonts w:ascii="Century Gothic" w:hAnsi="Century Gothic"/>
          <w:sz w:val="20"/>
          <w:szCs w:val="20"/>
        </w:rPr>
      </w:pPr>
    </w:p>
    <w:p w14:paraId="1B1731DB"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7AB12353" wp14:editId="210244C3">
            <wp:extent cx="5727701" cy="38169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75">
                      <a:extLst>
                        <a:ext uri="{28A0092B-C50C-407E-A947-70E740481C1C}">
                          <a14:useLocalDpi xmlns:a14="http://schemas.microsoft.com/office/drawing/2010/main"/>
                        </a:ext>
                      </a:extLst>
                    </a:blip>
                    <a:stretch>
                      <a:fillRect/>
                    </a:stretch>
                  </pic:blipFill>
                  <pic:spPr>
                    <a:xfrm>
                      <a:off x="0" y="0"/>
                      <a:ext cx="5727701" cy="3816985"/>
                    </a:xfrm>
                    <a:prstGeom prst="rect">
                      <a:avLst/>
                    </a:prstGeom>
                  </pic:spPr>
                </pic:pic>
              </a:graphicData>
            </a:graphic>
          </wp:inline>
        </w:drawing>
      </w:r>
    </w:p>
    <w:p w14:paraId="63E06D4E"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 xml:space="preserve">Consultation engagement with the </w:t>
      </w:r>
      <w:proofErr w:type="spellStart"/>
      <w:r w:rsidRPr="00713214">
        <w:rPr>
          <w:rFonts w:ascii="Century Gothic" w:hAnsi="Century Gothic"/>
          <w:b/>
          <w:sz w:val="20"/>
          <w:szCs w:val="20"/>
        </w:rPr>
        <w:t>Adansi</w:t>
      </w:r>
      <w:proofErr w:type="spellEnd"/>
      <w:r w:rsidRPr="00713214">
        <w:rPr>
          <w:rFonts w:ascii="Century Gothic" w:hAnsi="Century Gothic"/>
          <w:b/>
          <w:sz w:val="20"/>
          <w:szCs w:val="20"/>
        </w:rPr>
        <w:t xml:space="preserve"> South District Assembly</w:t>
      </w:r>
    </w:p>
    <w:p w14:paraId="33CE45DE" w14:textId="77777777" w:rsidR="00040760" w:rsidRPr="00713214" w:rsidRDefault="00040760" w:rsidP="00040760">
      <w:pPr>
        <w:rPr>
          <w:rFonts w:ascii="Century Gothic" w:hAnsi="Century Gothic"/>
          <w:sz w:val="20"/>
          <w:szCs w:val="20"/>
        </w:rPr>
      </w:pPr>
    </w:p>
    <w:p w14:paraId="0B5B2B25"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7111F4C1" wp14:editId="53A72F3F">
            <wp:extent cx="5727701" cy="3816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76">
                      <a:extLst>
                        <a:ext uri="{28A0092B-C50C-407E-A947-70E740481C1C}">
                          <a14:useLocalDpi xmlns:a14="http://schemas.microsoft.com/office/drawing/2010/main"/>
                        </a:ext>
                      </a:extLst>
                    </a:blip>
                    <a:stretch>
                      <a:fillRect/>
                    </a:stretch>
                  </pic:blipFill>
                  <pic:spPr>
                    <a:xfrm>
                      <a:off x="0" y="0"/>
                      <a:ext cx="5727701" cy="3816985"/>
                    </a:xfrm>
                    <a:prstGeom prst="rect">
                      <a:avLst/>
                    </a:prstGeom>
                  </pic:spPr>
                </pic:pic>
              </a:graphicData>
            </a:graphic>
          </wp:inline>
        </w:drawing>
      </w:r>
    </w:p>
    <w:p w14:paraId="4392E795"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lang w:val="en-GB"/>
        </w:rPr>
        <w:lastRenderedPageBreak/>
        <w:t xml:space="preserve">Stakeholder engagement with the </w:t>
      </w:r>
      <w:proofErr w:type="spellStart"/>
      <w:r w:rsidRPr="00713214">
        <w:rPr>
          <w:rFonts w:ascii="Century Gothic" w:hAnsi="Century Gothic"/>
          <w:b/>
          <w:sz w:val="20"/>
          <w:szCs w:val="20"/>
          <w:lang w:val="en-GB"/>
        </w:rPr>
        <w:t>Atwima</w:t>
      </w:r>
      <w:proofErr w:type="spellEnd"/>
      <w:r w:rsidRPr="00713214">
        <w:rPr>
          <w:rFonts w:ascii="Century Gothic" w:hAnsi="Century Gothic"/>
          <w:b/>
          <w:sz w:val="20"/>
          <w:szCs w:val="20"/>
          <w:lang w:val="en-GB"/>
        </w:rPr>
        <w:t xml:space="preserve"> </w:t>
      </w:r>
      <w:proofErr w:type="spellStart"/>
      <w:r w:rsidRPr="00713214">
        <w:rPr>
          <w:rFonts w:ascii="Century Gothic" w:hAnsi="Century Gothic"/>
          <w:b/>
          <w:sz w:val="20"/>
          <w:szCs w:val="20"/>
          <w:lang w:val="en-GB"/>
        </w:rPr>
        <w:t>Mponua</w:t>
      </w:r>
      <w:proofErr w:type="spellEnd"/>
      <w:r w:rsidRPr="00713214">
        <w:rPr>
          <w:rFonts w:ascii="Century Gothic" w:hAnsi="Century Gothic"/>
          <w:b/>
          <w:sz w:val="20"/>
          <w:szCs w:val="20"/>
          <w:lang w:val="en-GB"/>
        </w:rPr>
        <w:t xml:space="preserve"> District Assembly</w:t>
      </w:r>
    </w:p>
    <w:p w14:paraId="0CCBA549" w14:textId="77777777" w:rsidR="00040760" w:rsidRPr="00713214" w:rsidRDefault="00040760" w:rsidP="00040760">
      <w:pPr>
        <w:rPr>
          <w:rFonts w:ascii="Century Gothic" w:hAnsi="Century Gothic"/>
          <w:sz w:val="20"/>
          <w:szCs w:val="20"/>
        </w:rPr>
      </w:pPr>
    </w:p>
    <w:p w14:paraId="7B90937E" w14:textId="1D2DA7DF" w:rsidR="00040760" w:rsidRPr="00713214" w:rsidRDefault="00040760" w:rsidP="00040760">
      <w:pPr>
        <w:rPr>
          <w:rFonts w:ascii="Century Gothic" w:hAnsi="Century Gothic"/>
          <w:sz w:val="20"/>
          <w:szCs w:val="20"/>
        </w:rPr>
      </w:pPr>
    </w:p>
    <w:p w14:paraId="201A866D" w14:textId="77777777" w:rsidR="00040760" w:rsidRPr="00713214" w:rsidRDefault="00040760" w:rsidP="00040760">
      <w:pPr>
        <w:rPr>
          <w:rFonts w:ascii="Century Gothic" w:hAnsi="Century Gothic"/>
          <w:sz w:val="20"/>
          <w:szCs w:val="20"/>
        </w:rPr>
      </w:pPr>
    </w:p>
    <w:p w14:paraId="34A3D858" w14:textId="77777777" w:rsidR="00040760" w:rsidRPr="00713214" w:rsidRDefault="00040760" w:rsidP="00040760">
      <w:pPr>
        <w:rPr>
          <w:rFonts w:ascii="Century Gothic" w:hAnsi="Century Gothic"/>
          <w:sz w:val="20"/>
          <w:szCs w:val="20"/>
        </w:rPr>
      </w:pPr>
    </w:p>
    <w:p w14:paraId="0CAF6C28" w14:textId="77777777" w:rsidR="00040760" w:rsidRPr="00713214" w:rsidRDefault="00040760" w:rsidP="00040760">
      <w:pPr>
        <w:rPr>
          <w:rFonts w:ascii="Century Gothic" w:hAnsi="Century Gothic"/>
          <w:sz w:val="20"/>
          <w:szCs w:val="20"/>
        </w:rPr>
      </w:pPr>
    </w:p>
    <w:p w14:paraId="40D4F93F" w14:textId="77777777" w:rsidR="00040760" w:rsidRPr="00713214" w:rsidRDefault="00040760" w:rsidP="00040760">
      <w:pPr>
        <w:rPr>
          <w:rFonts w:ascii="Century Gothic" w:hAnsi="Century Gothic"/>
          <w:sz w:val="20"/>
          <w:szCs w:val="20"/>
        </w:rPr>
      </w:pPr>
    </w:p>
    <w:p w14:paraId="456AC100" w14:textId="77777777" w:rsidR="00040760" w:rsidRPr="00713214" w:rsidRDefault="00040760" w:rsidP="00040760">
      <w:pPr>
        <w:rPr>
          <w:rFonts w:ascii="Century Gothic" w:hAnsi="Century Gothic"/>
          <w:sz w:val="20"/>
          <w:szCs w:val="20"/>
        </w:rPr>
      </w:pPr>
      <w:r w:rsidRPr="00713214">
        <w:rPr>
          <w:rFonts w:ascii="Century Gothic" w:hAnsi="Century Gothic"/>
          <w:noProof/>
          <w:sz w:val="20"/>
          <w:szCs w:val="20"/>
        </w:rPr>
        <w:drawing>
          <wp:inline distT="0" distB="0" distL="0" distR="0" wp14:anchorId="597F72DE" wp14:editId="249E34A4">
            <wp:extent cx="5727701" cy="38182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7">
                      <a:extLst>
                        <a:ext uri="{28A0092B-C50C-407E-A947-70E740481C1C}">
                          <a14:useLocalDpi xmlns:a14="http://schemas.microsoft.com/office/drawing/2010/main"/>
                        </a:ext>
                      </a:extLst>
                    </a:blip>
                    <a:stretch>
                      <a:fillRect/>
                    </a:stretch>
                  </pic:blipFill>
                  <pic:spPr>
                    <a:xfrm>
                      <a:off x="0" y="0"/>
                      <a:ext cx="5727701" cy="3818255"/>
                    </a:xfrm>
                    <a:prstGeom prst="rect">
                      <a:avLst/>
                    </a:prstGeom>
                  </pic:spPr>
                </pic:pic>
              </a:graphicData>
            </a:graphic>
          </wp:inline>
        </w:drawing>
      </w:r>
    </w:p>
    <w:p w14:paraId="2B7AF20C" w14:textId="77777777" w:rsidR="00040760" w:rsidRPr="00713214" w:rsidRDefault="00040760" w:rsidP="00040760">
      <w:pPr>
        <w:rPr>
          <w:rFonts w:ascii="Century Gothic" w:hAnsi="Century Gothic"/>
          <w:b/>
          <w:sz w:val="20"/>
          <w:szCs w:val="20"/>
        </w:rPr>
      </w:pPr>
      <w:r w:rsidRPr="00713214">
        <w:rPr>
          <w:rFonts w:ascii="Century Gothic" w:hAnsi="Century Gothic"/>
          <w:b/>
          <w:sz w:val="20"/>
          <w:szCs w:val="20"/>
        </w:rPr>
        <w:t>Consultation with the Eastern Regional Minister and the Coordinating Council, Eastern Region</w:t>
      </w:r>
    </w:p>
    <w:p w14:paraId="30313999" w14:textId="77777777" w:rsidR="00040760" w:rsidRPr="00713214" w:rsidRDefault="00040760" w:rsidP="00B72D9D">
      <w:pPr>
        <w:spacing w:before="0" w:after="160" w:line="360" w:lineRule="auto"/>
        <w:rPr>
          <w:rFonts w:ascii="Century Gothic" w:eastAsia="Calibri" w:hAnsi="Century Gothic"/>
          <w:b/>
          <w:sz w:val="20"/>
          <w:szCs w:val="20"/>
          <w:lang w:val="en-GB"/>
        </w:rPr>
      </w:pPr>
    </w:p>
    <w:p w14:paraId="2A1923C4" w14:textId="77777777" w:rsidR="000A0F07" w:rsidRPr="00713214" w:rsidRDefault="000A0F07" w:rsidP="000A0F07">
      <w:pPr>
        <w:rPr>
          <w:rFonts w:ascii="Century Gothic" w:eastAsia="Calibri" w:hAnsi="Century Gothic"/>
          <w:sz w:val="20"/>
          <w:szCs w:val="20"/>
          <w:lang w:val="en-GB"/>
        </w:rPr>
      </w:pPr>
    </w:p>
    <w:p w14:paraId="217DD1C6" w14:textId="77777777" w:rsidR="00ED53F7" w:rsidRPr="00713214" w:rsidRDefault="000A0F07" w:rsidP="00B116D2">
      <w:pPr>
        <w:pStyle w:val="Heading2"/>
        <w:numPr>
          <w:ilvl w:val="0"/>
          <w:numId w:val="0"/>
        </w:numPr>
        <w:rPr>
          <w:rFonts w:ascii="Century Gothic" w:eastAsia="Calibri" w:hAnsi="Century Gothic"/>
          <w:sz w:val="20"/>
          <w:szCs w:val="20"/>
        </w:rPr>
      </w:pPr>
      <w:r w:rsidRPr="00713214">
        <w:rPr>
          <w:rFonts w:ascii="Century Gothic" w:eastAsia="Calibri" w:hAnsi="Century Gothic"/>
          <w:sz w:val="20"/>
          <w:szCs w:val="20"/>
        </w:rPr>
        <w:br w:type="page"/>
      </w:r>
      <w:bookmarkStart w:id="464" w:name="_Toc52739040"/>
      <w:bookmarkStart w:id="465" w:name="_Toc65250690"/>
      <w:r w:rsidR="00ED53F7" w:rsidRPr="00713214">
        <w:rPr>
          <w:rFonts w:ascii="Century Gothic" w:eastAsia="Calibri" w:hAnsi="Century Gothic"/>
          <w:sz w:val="20"/>
          <w:szCs w:val="20"/>
        </w:rPr>
        <w:lastRenderedPageBreak/>
        <w:t>Appendix 3: Sample Asset Valuation Survey Form</w:t>
      </w:r>
      <w:bookmarkEnd w:id="464"/>
      <w:bookmarkEnd w:id="465"/>
    </w:p>
    <w:p w14:paraId="72E55BEA" w14:textId="77777777" w:rsidR="00ED53F7" w:rsidRPr="00713214" w:rsidRDefault="00ED53F7" w:rsidP="00BB065F">
      <w:pPr>
        <w:spacing w:before="0" w:after="200" w:line="276" w:lineRule="auto"/>
        <w:contextualSpacing/>
        <w:rPr>
          <w:rFonts w:ascii="Century Gothic" w:eastAsia="Calibri" w:hAnsi="Century Gothic"/>
          <w:sz w:val="20"/>
          <w:szCs w:val="20"/>
          <w:lang w:val="en-GB"/>
        </w:rPr>
      </w:pPr>
    </w:p>
    <w:p w14:paraId="640408AE"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FRAMEWORK FOR THE CENSUS OF AFFECTED ASSETS AND AFFECTED PEOPLE</w:t>
      </w:r>
    </w:p>
    <w:p w14:paraId="09CDF1FA"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AFFECTED PLOT OR LAND SHEET</w:t>
      </w:r>
    </w:p>
    <w:p w14:paraId="3CC8B37A"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Reference/GPS Coordinates:</w:t>
      </w:r>
    </w:p>
    <w:p w14:paraId="7A9A16E0"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Location: Region: District: Community/ Village:</w:t>
      </w:r>
    </w:p>
    <w:p w14:paraId="046C7B20"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Surface: Description of soil: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1"/>
        <w:gridCol w:w="2969"/>
        <w:gridCol w:w="3016"/>
      </w:tblGrid>
      <w:tr w:rsidR="00B92FAF" w:rsidRPr="00713214" w14:paraId="7C4D0731" w14:textId="77777777" w:rsidTr="00E37BE5">
        <w:tc>
          <w:tcPr>
            <w:tcW w:w="3192" w:type="dxa"/>
          </w:tcPr>
          <w:p w14:paraId="50BC35E5"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Perennial</w:t>
            </w:r>
          </w:p>
        </w:tc>
        <w:tc>
          <w:tcPr>
            <w:tcW w:w="3192" w:type="dxa"/>
          </w:tcPr>
          <w:p w14:paraId="5F6C5FAA"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1</w:t>
            </w:r>
          </w:p>
        </w:tc>
        <w:tc>
          <w:tcPr>
            <w:tcW w:w="3192" w:type="dxa"/>
          </w:tcPr>
          <w:p w14:paraId="5B9EF5EA"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Owner:</w:t>
            </w:r>
          </w:p>
        </w:tc>
      </w:tr>
      <w:tr w:rsidR="00B92FAF" w:rsidRPr="00713214" w14:paraId="2F3EA56F" w14:textId="77777777" w:rsidTr="00E37BE5">
        <w:trPr>
          <w:trHeight w:val="70"/>
        </w:trPr>
        <w:tc>
          <w:tcPr>
            <w:tcW w:w="3192" w:type="dxa"/>
          </w:tcPr>
          <w:p w14:paraId="3219E64D" w14:textId="77777777" w:rsidR="00B92FAF" w:rsidRPr="00713214" w:rsidRDefault="00B92FAF" w:rsidP="00E37BE5">
            <w:pPr>
              <w:spacing w:after="0"/>
              <w:rPr>
                <w:rFonts w:ascii="Century Gothic" w:hAnsi="Century Gothic"/>
                <w:sz w:val="20"/>
                <w:szCs w:val="20"/>
              </w:rPr>
            </w:pPr>
          </w:p>
        </w:tc>
        <w:tc>
          <w:tcPr>
            <w:tcW w:w="3192" w:type="dxa"/>
          </w:tcPr>
          <w:p w14:paraId="26A4E96C"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2</w:t>
            </w:r>
          </w:p>
        </w:tc>
        <w:tc>
          <w:tcPr>
            <w:tcW w:w="3192" w:type="dxa"/>
          </w:tcPr>
          <w:p w14:paraId="1F9B98B9" w14:textId="77777777" w:rsidR="00B92FAF" w:rsidRPr="00713214" w:rsidRDefault="00470C17" w:rsidP="00E37BE5">
            <w:pPr>
              <w:spacing w:after="0"/>
              <w:rPr>
                <w:rFonts w:ascii="Century Gothic" w:hAnsi="Century Gothic"/>
                <w:sz w:val="20"/>
                <w:szCs w:val="20"/>
              </w:rPr>
            </w:pPr>
            <w:r w:rsidRPr="00713214">
              <w:rPr>
                <w:rFonts w:ascii="Century Gothic" w:hAnsi="Century Gothic"/>
                <w:sz w:val="20"/>
                <w:szCs w:val="20"/>
              </w:rPr>
              <w:t>Owner</w:t>
            </w:r>
            <w:r w:rsidR="00B92FAF" w:rsidRPr="00713214">
              <w:rPr>
                <w:rFonts w:ascii="Century Gothic" w:hAnsi="Century Gothic"/>
                <w:sz w:val="20"/>
                <w:szCs w:val="20"/>
              </w:rPr>
              <w:t>:</w:t>
            </w:r>
          </w:p>
        </w:tc>
      </w:tr>
      <w:tr w:rsidR="00B92FAF" w:rsidRPr="00713214" w14:paraId="7E639441" w14:textId="77777777" w:rsidTr="00E37BE5">
        <w:tc>
          <w:tcPr>
            <w:tcW w:w="3192" w:type="dxa"/>
          </w:tcPr>
          <w:p w14:paraId="115D5DF5"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Annual</w:t>
            </w:r>
          </w:p>
        </w:tc>
        <w:tc>
          <w:tcPr>
            <w:tcW w:w="3192" w:type="dxa"/>
          </w:tcPr>
          <w:p w14:paraId="45EA302F"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1</w:t>
            </w:r>
          </w:p>
        </w:tc>
        <w:tc>
          <w:tcPr>
            <w:tcW w:w="3192" w:type="dxa"/>
          </w:tcPr>
          <w:p w14:paraId="44474D0C"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Owner:</w:t>
            </w:r>
          </w:p>
        </w:tc>
      </w:tr>
      <w:tr w:rsidR="00B92FAF" w:rsidRPr="00713214" w14:paraId="64DBF876" w14:textId="77777777" w:rsidTr="00E37BE5">
        <w:tc>
          <w:tcPr>
            <w:tcW w:w="3192" w:type="dxa"/>
          </w:tcPr>
          <w:p w14:paraId="4D3B8C15" w14:textId="77777777" w:rsidR="00B92FAF" w:rsidRPr="00713214" w:rsidRDefault="00B92FAF" w:rsidP="00E37BE5">
            <w:pPr>
              <w:spacing w:after="0"/>
              <w:rPr>
                <w:rFonts w:ascii="Century Gothic" w:hAnsi="Century Gothic"/>
                <w:sz w:val="20"/>
                <w:szCs w:val="20"/>
              </w:rPr>
            </w:pPr>
          </w:p>
        </w:tc>
        <w:tc>
          <w:tcPr>
            <w:tcW w:w="3192" w:type="dxa"/>
          </w:tcPr>
          <w:p w14:paraId="0079CEE2"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2</w:t>
            </w:r>
          </w:p>
        </w:tc>
        <w:tc>
          <w:tcPr>
            <w:tcW w:w="3192" w:type="dxa"/>
          </w:tcPr>
          <w:p w14:paraId="5C0271FE"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Owner:</w:t>
            </w:r>
          </w:p>
        </w:tc>
      </w:tr>
      <w:tr w:rsidR="00B92FAF" w:rsidRPr="00713214" w14:paraId="1260CC0B" w14:textId="77777777" w:rsidTr="00E37BE5">
        <w:tc>
          <w:tcPr>
            <w:tcW w:w="3192" w:type="dxa"/>
          </w:tcPr>
          <w:p w14:paraId="65D7AE57"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Trees</w:t>
            </w:r>
          </w:p>
        </w:tc>
        <w:tc>
          <w:tcPr>
            <w:tcW w:w="3192" w:type="dxa"/>
          </w:tcPr>
          <w:p w14:paraId="1E4839E4"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1</w:t>
            </w:r>
          </w:p>
        </w:tc>
        <w:tc>
          <w:tcPr>
            <w:tcW w:w="3192" w:type="dxa"/>
          </w:tcPr>
          <w:p w14:paraId="53E1A416"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Owner:</w:t>
            </w:r>
          </w:p>
        </w:tc>
      </w:tr>
      <w:tr w:rsidR="00B92FAF" w:rsidRPr="00713214" w14:paraId="73DD2741" w14:textId="77777777" w:rsidTr="00E37BE5">
        <w:tc>
          <w:tcPr>
            <w:tcW w:w="3192" w:type="dxa"/>
          </w:tcPr>
          <w:p w14:paraId="268072A0" w14:textId="77777777" w:rsidR="00B92FAF" w:rsidRPr="00713214" w:rsidRDefault="00B92FAF" w:rsidP="00E37BE5">
            <w:pPr>
              <w:spacing w:after="0"/>
              <w:rPr>
                <w:rFonts w:ascii="Century Gothic" w:hAnsi="Century Gothic"/>
                <w:sz w:val="20"/>
                <w:szCs w:val="20"/>
              </w:rPr>
            </w:pPr>
          </w:p>
        </w:tc>
        <w:tc>
          <w:tcPr>
            <w:tcW w:w="3192" w:type="dxa"/>
          </w:tcPr>
          <w:p w14:paraId="28BA398C"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2</w:t>
            </w:r>
          </w:p>
        </w:tc>
        <w:tc>
          <w:tcPr>
            <w:tcW w:w="3192" w:type="dxa"/>
          </w:tcPr>
          <w:p w14:paraId="0B3E6609"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Owner:</w:t>
            </w:r>
          </w:p>
        </w:tc>
      </w:tr>
    </w:tbl>
    <w:p w14:paraId="0637ED77"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Structures: Owner</w:t>
      </w:r>
    </w:p>
    <w:p w14:paraId="2A9DA3A8"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Channels: Owner: </w:t>
      </w:r>
    </w:p>
    <w:p w14:paraId="7C9C2B0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Anti-erosive structures: Owner: </w:t>
      </w:r>
    </w:p>
    <w:p w14:paraId="0E2CE626"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Buildings: Owner: </w:t>
      </w:r>
    </w:p>
    <w:p w14:paraId="6B85F17B"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Users: User 1: Surface used: </w:t>
      </w:r>
      <w:r w:rsidRPr="00713214">
        <w:rPr>
          <w:rFonts w:ascii="Century Gothic" w:hAnsi="Century Gothic"/>
          <w:sz w:val="20"/>
          <w:szCs w:val="20"/>
        </w:rPr>
        <w:tab/>
        <w:t xml:space="preserve">Regime of tenure: </w:t>
      </w:r>
    </w:p>
    <w:p w14:paraId="0C8DE5E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User 2: Surface used:</w:t>
      </w:r>
      <w:r w:rsidRPr="00713214">
        <w:rPr>
          <w:rFonts w:ascii="Century Gothic" w:hAnsi="Century Gothic"/>
          <w:sz w:val="20"/>
          <w:szCs w:val="20"/>
        </w:rPr>
        <w:tab/>
        <w:t xml:space="preserve"> Regime of tenure: </w:t>
      </w:r>
    </w:p>
    <w:p w14:paraId="3ABACB2E"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User 3: Surface used: </w:t>
      </w:r>
      <w:r w:rsidRPr="00713214">
        <w:rPr>
          <w:rFonts w:ascii="Century Gothic" w:hAnsi="Century Gothic"/>
          <w:sz w:val="20"/>
          <w:szCs w:val="20"/>
        </w:rPr>
        <w:tab/>
        <w:t>Regime of tenure:</w:t>
      </w:r>
    </w:p>
    <w:p w14:paraId="2B1176E2"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User 4: Surface used: </w:t>
      </w:r>
      <w:r w:rsidRPr="00713214">
        <w:rPr>
          <w:rFonts w:ascii="Century Gothic" w:hAnsi="Century Gothic"/>
          <w:sz w:val="20"/>
          <w:szCs w:val="20"/>
        </w:rPr>
        <w:tab/>
        <w:t xml:space="preserve">Regime of tenure: </w:t>
      </w:r>
    </w:p>
    <w:p w14:paraId="580A8767"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Valuation proposal (details of calculation on attached sheet): </w:t>
      </w:r>
    </w:p>
    <w:p w14:paraId="26F96950"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Crops:</w:t>
      </w:r>
    </w:p>
    <w:p w14:paraId="4949F54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Structures:</w:t>
      </w:r>
    </w:p>
    <w:p w14:paraId="3554A9F9"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Proposed distribution of compensation: </w:t>
      </w:r>
    </w:p>
    <w:p w14:paraId="0C0979D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User 1: </w:t>
      </w:r>
    </w:p>
    <w:p w14:paraId="62950D44"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User 2: </w:t>
      </w:r>
    </w:p>
    <w:p w14:paraId="0B2ADED2"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User 3:</w:t>
      </w:r>
    </w:p>
    <w:p w14:paraId="06B2CE1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User 4:</w:t>
      </w:r>
    </w:p>
    <w:p w14:paraId="14994437"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lastRenderedPageBreak/>
        <w:t xml:space="preserve"> Date: Prepared By:</w:t>
      </w:r>
    </w:p>
    <w:p w14:paraId="56DAAF1F"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AFFECTED BUILDING SHEET</w:t>
      </w:r>
    </w:p>
    <w:p w14:paraId="1E7D1A7F"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Reference/ GPS Coordinates/Photograph number </w:t>
      </w:r>
    </w:p>
    <w:p w14:paraId="406E32A2"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Location: Region/District/Community/Village</w:t>
      </w:r>
    </w:p>
    <w:p w14:paraId="5E99490A"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Owner: Address:</w:t>
      </w:r>
    </w:p>
    <w:p w14:paraId="3993FCD2" w14:textId="77777777" w:rsidR="00B92FAF" w:rsidRPr="00713214" w:rsidRDefault="00B92FAF" w:rsidP="009D36F3">
      <w:pPr>
        <w:spacing w:before="0" w:after="0"/>
        <w:rPr>
          <w:rFonts w:ascii="Century Gothic" w:hAnsi="Century Gothic"/>
          <w:sz w:val="20"/>
          <w:szCs w:val="20"/>
        </w:rPr>
      </w:pPr>
    </w:p>
    <w:p w14:paraId="7D56C540"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Description: </w:t>
      </w:r>
    </w:p>
    <w:p w14:paraId="04DA149A"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Permanent</w:t>
      </w:r>
      <w:r w:rsidRPr="00713214">
        <w:rPr>
          <w:rFonts w:ascii="Century Gothic" w:hAnsi="Century Gothic"/>
          <w:sz w:val="20"/>
          <w:szCs w:val="20"/>
        </w:rPr>
        <w:tab/>
      </w:r>
      <w:r w:rsidRPr="00713214">
        <w:rPr>
          <w:rFonts w:ascii="Century Gothic" w:hAnsi="Century Gothic"/>
          <w:sz w:val="20"/>
          <w:szCs w:val="20"/>
        </w:rPr>
        <w:tab/>
        <w:t xml:space="preserve"> Non-permanent </w:t>
      </w:r>
    </w:p>
    <w:p w14:paraId="3D54FE3C"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Surface: </w:t>
      </w:r>
      <w:r w:rsidRPr="00713214">
        <w:rPr>
          <w:rFonts w:ascii="Century Gothic" w:hAnsi="Century Gothic"/>
          <w:sz w:val="20"/>
          <w:szCs w:val="20"/>
        </w:rPr>
        <w:tab/>
      </w:r>
      <w:r w:rsidRPr="00713214">
        <w:rPr>
          <w:rFonts w:ascii="Century Gothic" w:hAnsi="Century Gothic"/>
          <w:sz w:val="20"/>
          <w:szCs w:val="20"/>
        </w:rPr>
        <w:tab/>
        <w:t>Number of rooms:</w:t>
      </w:r>
    </w:p>
    <w:p w14:paraId="00AA16AC"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Walls: </w:t>
      </w:r>
      <w:r w:rsidRPr="00713214">
        <w:rPr>
          <w:rFonts w:ascii="Century Gothic" w:hAnsi="Century Gothic"/>
          <w:sz w:val="20"/>
          <w:szCs w:val="20"/>
        </w:rPr>
        <w:tab/>
      </w:r>
      <w:r w:rsidRPr="00713214">
        <w:rPr>
          <w:rFonts w:ascii="Century Gothic" w:hAnsi="Century Gothic"/>
          <w:sz w:val="20"/>
          <w:szCs w:val="20"/>
        </w:rPr>
        <w:tab/>
      </w:r>
      <w:r w:rsidRPr="00713214">
        <w:rPr>
          <w:rFonts w:ascii="Century Gothic" w:hAnsi="Century Gothic"/>
          <w:sz w:val="20"/>
          <w:szCs w:val="20"/>
        </w:rPr>
        <w:tab/>
        <w:t>Material Condition</w:t>
      </w:r>
    </w:p>
    <w:p w14:paraId="183473EB"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Roof: </w:t>
      </w:r>
      <w:r w:rsidRPr="00713214">
        <w:rPr>
          <w:rFonts w:ascii="Century Gothic" w:hAnsi="Century Gothic"/>
          <w:sz w:val="20"/>
          <w:szCs w:val="20"/>
        </w:rPr>
        <w:tab/>
      </w:r>
      <w:r w:rsidRPr="00713214">
        <w:rPr>
          <w:rFonts w:ascii="Century Gothic" w:hAnsi="Century Gothic"/>
          <w:sz w:val="20"/>
          <w:szCs w:val="20"/>
        </w:rPr>
        <w:tab/>
      </w:r>
      <w:r w:rsidRPr="00713214">
        <w:rPr>
          <w:rFonts w:ascii="Century Gothic" w:hAnsi="Century Gothic"/>
          <w:sz w:val="20"/>
          <w:szCs w:val="20"/>
        </w:rPr>
        <w:tab/>
        <w:t xml:space="preserve">Material Condition </w:t>
      </w:r>
    </w:p>
    <w:p w14:paraId="2F4FB106"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Floor: </w:t>
      </w:r>
      <w:r w:rsidRPr="00713214">
        <w:rPr>
          <w:rFonts w:ascii="Century Gothic" w:hAnsi="Century Gothic"/>
          <w:sz w:val="20"/>
          <w:szCs w:val="20"/>
        </w:rPr>
        <w:tab/>
      </w:r>
      <w:r w:rsidRPr="00713214">
        <w:rPr>
          <w:rFonts w:ascii="Century Gothic" w:hAnsi="Century Gothic"/>
          <w:sz w:val="20"/>
          <w:szCs w:val="20"/>
        </w:rPr>
        <w:tab/>
      </w:r>
      <w:r w:rsidRPr="00713214">
        <w:rPr>
          <w:rFonts w:ascii="Century Gothic" w:hAnsi="Century Gothic"/>
          <w:sz w:val="20"/>
          <w:szCs w:val="20"/>
        </w:rPr>
        <w:tab/>
        <w:t xml:space="preserve">Material Condition </w:t>
      </w:r>
    </w:p>
    <w:p w14:paraId="1F47106E"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Annexes outside:</w:t>
      </w:r>
      <w:r w:rsidRPr="00713214">
        <w:rPr>
          <w:rFonts w:ascii="Century Gothic" w:hAnsi="Century Gothic"/>
          <w:sz w:val="20"/>
          <w:szCs w:val="20"/>
        </w:rPr>
        <w:tab/>
        <w:t xml:space="preserve"> Latrine:</w:t>
      </w:r>
      <w:r w:rsidRPr="00713214">
        <w:rPr>
          <w:rFonts w:ascii="Century Gothic" w:hAnsi="Century Gothic"/>
          <w:sz w:val="20"/>
          <w:szCs w:val="20"/>
        </w:rPr>
        <w:tab/>
        <w:t xml:space="preserve"> Bathroom: Kitchen: Others: </w:t>
      </w:r>
    </w:p>
    <w:p w14:paraId="044E149C"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Additional features: </w:t>
      </w:r>
    </w:p>
    <w:p w14:paraId="427948D3"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Permanently Inhabited:   By: </w:t>
      </w:r>
      <w:r w:rsidRPr="00713214">
        <w:rPr>
          <w:rFonts w:ascii="Century Gothic" w:hAnsi="Century Gothic"/>
          <w:sz w:val="20"/>
          <w:szCs w:val="20"/>
        </w:rPr>
        <w:tab/>
        <w:t>Regime of occupation:</w:t>
      </w:r>
    </w:p>
    <w:p w14:paraId="41EBA5ED"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Periodically Inhabited:     By: </w:t>
      </w:r>
      <w:r w:rsidRPr="00713214">
        <w:rPr>
          <w:rFonts w:ascii="Century Gothic" w:hAnsi="Century Gothic"/>
          <w:sz w:val="20"/>
          <w:szCs w:val="20"/>
        </w:rPr>
        <w:tab/>
        <w:t>Regime of occupation:</w:t>
      </w:r>
    </w:p>
    <w:p w14:paraId="08493A0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Valuation proposal (details of calculation on attached sheet):</w:t>
      </w:r>
    </w:p>
    <w:p w14:paraId="7C4422F0"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Proposed distribution of compensation: </w:t>
      </w:r>
    </w:p>
    <w:p w14:paraId="5CFD4FD1"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User 1:</w:t>
      </w:r>
    </w:p>
    <w:p w14:paraId="7CEBDDDD"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User 2:</w:t>
      </w:r>
    </w:p>
    <w:p w14:paraId="7FAB586C"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User 3: </w:t>
      </w:r>
    </w:p>
    <w:p w14:paraId="6B6C323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User 4:</w:t>
      </w:r>
    </w:p>
    <w:p w14:paraId="30CFB2D0"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Date: Prepared By: </w:t>
      </w:r>
    </w:p>
    <w:p w14:paraId="2B0BA404"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AFFECTED HOUSEHOLD SHEET</w:t>
      </w:r>
    </w:p>
    <w:p w14:paraId="789FE7BF"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Household Reference:</w:t>
      </w:r>
    </w:p>
    <w:p w14:paraId="298A705E"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Location: </w:t>
      </w:r>
      <w:r w:rsidRPr="00713214">
        <w:rPr>
          <w:rFonts w:ascii="Century Gothic" w:hAnsi="Century Gothic"/>
          <w:sz w:val="20"/>
          <w:szCs w:val="20"/>
        </w:rPr>
        <w:tab/>
        <w:t>Region: District:</w:t>
      </w:r>
      <w:r w:rsidRPr="00713214">
        <w:rPr>
          <w:rFonts w:ascii="Century Gothic" w:hAnsi="Century Gothic"/>
          <w:sz w:val="20"/>
          <w:szCs w:val="20"/>
        </w:rPr>
        <w:tab/>
      </w:r>
      <w:r w:rsidRPr="00713214">
        <w:rPr>
          <w:rFonts w:ascii="Century Gothic" w:hAnsi="Century Gothic"/>
          <w:sz w:val="20"/>
          <w:szCs w:val="20"/>
        </w:rPr>
        <w:tab/>
        <w:t xml:space="preserve"> Village: </w:t>
      </w:r>
    </w:p>
    <w:p w14:paraId="3F0581DE"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Photograph numbers for each household member </w:t>
      </w:r>
    </w:p>
    <w:p w14:paraId="5153F292"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Reference of Affected Asset:</w:t>
      </w:r>
    </w:p>
    <w:p w14:paraId="1C8DAB7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Type: </w:t>
      </w:r>
      <w:r w:rsidRPr="00713214">
        <w:rPr>
          <w:rFonts w:ascii="Century Gothic" w:hAnsi="Century Gothic"/>
          <w:sz w:val="20"/>
          <w:szCs w:val="20"/>
        </w:rPr>
        <w:tab/>
        <w:t xml:space="preserve">Structure Plot Crop </w:t>
      </w:r>
    </w:p>
    <w:p w14:paraId="01F8120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Reference of Affected Asset Sheet: </w:t>
      </w:r>
    </w:p>
    <w:p w14:paraId="24D884EA"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Location: </w:t>
      </w:r>
      <w:r w:rsidRPr="00713214">
        <w:rPr>
          <w:rFonts w:ascii="Century Gothic" w:hAnsi="Century Gothic"/>
          <w:sz w:val="20"/>
          <w:szCs w:val="20"/>
        </w:rPr>
        <w:tab/>
        <w:t xml:space="preserve">Zone: </w:t>
      </w:r>
      <w:r w:rsidRPr="00713214">
        <w:rPr>
          <w:rFonts w:ascii="Century Gothic" w:hAnsi="Century Gothic"/>
          <w:sz w:val="20"/>
          <w:szCs w:val="20"/>
        </w:rPr>
        <w:tab/>
      </w:r>
      <w:r w:rsidRPr="00713214">
        <w:rPr>
          <w:rFonts w:ascii="Century Gothic" w:hAnsi="Century Gothic"/>
          <w:sz w:val="20"/>
          <w:szCs w:val="20"/>
        </w:rPr>
        <w:tab/>
        <w:t>Region:</w:t>
      </w:r>
    </w:p>
    <w:p w14:paraId="216FCDD8"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Household Information: </w:t>
      </w:r>
    </w:p>
    <w:p w14:paraId="593890DD"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Head of Household: </w:t>
      </w:r>
      <w:r w:rsidRPr="00713214">
        <w:rPr>
          <w:rFonts w:ascii="Century Gothic" w:hAnsi="Century Gothic"/>
          <w:sz w:val="20"/>
          <w:szCs w:val="20"/>
        </w:rPr>
        <w:tab/>
        <w:t xml:space="preserve">Name: </w:t>
      </w:r>
      <w:r w:rsidRPr="00713214">
        <w:rPr>
          <w:rFonts w:ascii="Century Gothic" w:hAnsi="Century Gothic"/>
          <w:sz w:val="20"/>
          <w:szCs w:val="20"/>
        </w:rPr>
        <w:tab/>
        <w:t>Age:</w:t>
      </w:r>
    </w:p>
    <w:p w14:paraId="6A1A4D5E"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Sex: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5"/>
        <w:gridCol w:w="1797"/>
        <w:gridCol w:w="1858"/>
        <w:gridCol w:w="1768"/>
        <w:gridCol w:w="1778"/>
      </w:tblGrid>
      <w:tr w:rsidR="00B92FAF" w:rsidRPr="00713214" w14:paraId="034A9E30" w14:textId="77777777" w:rsidTr="00E37BE5">
        <w:tc>
          <w:tcPr>
            <w:tcW w:w="1915" w:type="dxa"/>
          </w:tcPr>
          <w:p w14:paraId="0E16FC3F"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Humber</w:t>
            </w:r>
          </w:p>
        </w:tc>
        <w:tc>
          <w:tcPr>
            <w:tcW w:w="1915" w:type="dxa"/>
          </w:tcPr>
          <w:p w14:paraId="22D7C259"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Name</w:t>
            </w:r>
          </w:p>
        </w:tc>
        <w:tc>
          <w:tcPr>
            <w:tcW w:w="1915" w:type="dxa"/>
          </w:tcPr>
          <w:p w14:paraId="4A47926B"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Relationship with household head</w:t>
            </w:r>
          </w:p>
        </w:tc>
        <w:tc>
          <w:tcPr>
            <w:tcW w:w="1915" w:type="dxa"/>
          </w:tcPr>
          <w:p w14:paraId="36C8F4A7"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Sex</w:t>
            </w:r>
          </w:p>
        </w:tc>
        <w:tc>
          <w:tcPr>
            <w:tcW w:w="1916" w:type="dxa"/>
          </w:tcPr>
          <w:p w14:paraId="565E8614"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Age</w:t>
            </w:r>
          </w:p>
        </w:tc>
      </w:tr>
      <w:tr w:rsidR="00B92FAF" w:rsidRPr="00713214" w14:paraId="38A8F199" w14:textId="77777777" w:rsidTr="00E37BE5">
        <w:tc>
          <w:tcPr>
            <w:tcW w:w="1915" w:type="dxa"/>
          </w:tcPr>
          <w:p w14:paraId="60A340A5" w14:textId="77777777" w:rsidR="00B92FAF" w:rsidRPr="00713214" w:rsidRDefault="00B92FAF" w:rsidP="00E37BE5">
            <w:pPr>
              <w:spacing w:after="0"/>
              <w:rPr>
                <w:rFonts w:ascii="Century Gothic" w:hAnsi="Century Gothic"/>
                <w:sz w:val="20"/>
                <w:szCs w:val="20"/>
              </w:rPr>
            </w:pPr>
          </w:p>
        </w:tc>
        <w:tc>
          <w:tcPr>
            <w:tcW w:w="1915" w:type="dxa"/>
          </w:tcPr>
          <w:p w14:paraId="71F3F666" w14:textId="77777777" w:rsidR="00B92FAF" w:rsidRPr="00713214" w:rsidRDefault="00B92FAF" w:rsidP="00E37BE5">
            <w:pPr>
              <w:spacing w:after="0"/>
              <w:rPr>
                <w:rFonts w:ascii="Century Gothic" w:hAnsi="Century Gothic"/>
                <w:sz w:val="20"/>
                <w:szCs w:val="20"/>
              </w:rPr>
            </w:pPr>
          </w:p>
        </w:tc>
        <w:tc>
          <w:tcPr>
            <w:tcW w:w="1915" w:type="dxa"/>
          </w:tcPr>
          <w:p w14:paraId="37408C95" w14:textId="77777777" w:rsidR="00B92FAF" w:rsidRPr="00713214" w:rsidRDefault="00B92FAF" w:rsidP="00E37BE5">
            <w:pPr>
              <w:spacing w:after="0"/>
              <w:rPr>
                <w:rFonts w:ascii="Century Gothic" w:hAnsi="Century Gothic"/>
                <w:sz w:val="20"/>
                <w:szCs w:val="20"/>
              </w:rPr>
            </w:pPr>
          </w:p>
        </w:tc>
        <w:tc>
          <w:tcPr>
            <w:tcW w:w="1915" w:type="dxa"/>
          </w:tcPr>
          <w:p w14:paraId="425E0EC3" w14:textId="77777777" w:rsidR="00B92FAF" w:rsidRPr="00713214" w:rsidRDefault="00B92FAF" w:rsidP="00E37BE5">
            <w:pPr>
              <w:spacing w:after="0"/>
              <w:rPr>
                <w:rFonts w:ascii="Century Gothic" w:hAnsi="Century Gothic"/>
                <w:sz w:val="20"/>
                <w:szCs w:val="20"/>
              </w:rPr>
            </w:pPr>
          </w:p>
        </w:tc>
        <w:tc>
          <w:tcPr>
            <w:tcW w:w="1916" w:type="dxa"/>
          </w:tcPr>
          <w:p w14:paraId="2D69387D" w14:textId="77777777" w:rsidR="00B92FAF" w:rsidRPr="00713214" w:rsidRDefault="00B92FAF" w:rsidP="00E37BE5">
            <w:pPr>
              <w:spacing w:after="0"/>
              <w:rPr>
                <w:rFonts w:ascii="Century Gothic" w:hAnsi="Century Gothic"/>
                <w:sz w:val="20"/>
                <w:szCs w:val="20"/>
              </w:rPr>
            </w:pPr>
          </w:p>
        </w:tc>
      </w:tr>
      <w:tr w:rsidR="00B92FAF" w:rsidRPr="00713214" w14:paraId="1A09BC75" w14:textId="77777777" w:rsidTr="00E37BE5">
        <w:tc>
          <w:tcPr>
            <w:tcW w:w="1915" w:type="dxa"/>
          </w:tcPr>
          <w:p w14:paraId="44493A6C" w14:textId="77777777" w:rsidR="00B92FAF" w:rsidRPr="00713214" w:rsidRDefault="00B92FAF" w:rsidP="00E37BE5">
            <w:pPr>
              <w:spacing w:after="0"/>
              <w:rPr>
                <w:rFonts w:ascii="Century Gothic" w:hAnsi="Century Gothic"/>
                <w:sz w:val="20"/>
                <w:szCs w:val="20"/>
              </w:rPr>
            </w:pPr>
          </w:p>
        </w:tc>
        <w:tc>
          <w:tcPr>
            <w:tcW w:w="1915" w:type="dxa"/>
          </w:tcPr>
          <w:p w14:paraId="485311C8" w14:textId="77777777" w:rsidR="00B92FAF" w:rsidRPr="00713214" w:rsidRDefault="00B92FAF" w:rsidP="00E37BE5">
            <w:pPr>
              <w:spacing w:after="0"/>
              <w:rPr>
                <w:rFonts w:ascii="Century Gothic" w:hAnsi="Century Gothic"/>
                <w:sz w:val="20"/>
                <w:szCs w:val="20"/>
              </w:rPr>
            </w:pPr>
          </w:p>
        </w:tc>
        <w:tc>
          <w:tcPr>
            <w:tcW w:w="1915" w:type="dxa"/>
          </w:tcPr>
          <w:p w14:paraId="35DE099D" w14:textId="77777777" w:rsidR="00B92FAF" w:rsidRPr="00713214" w:rsidRDefault="00B92FAF" w:rsidP="00E37BE5">
            <w:pPr>
              <w:spacing w:after="0"/>
              <w:rPr>
                <w:rFonts w:ascii="Century Gothic" w:hAnsi="Century Gothic"/>
                <w:sz w:val="20"/>
                <w:szCs w:val="20"/>
              </w:rPr>
            </w:pPr>
          </w:p>
        </w:tc>
        <w:tc>
          <w:tcPr>
            <w:tcW w:w="1915" w:type="dxa"/>
          </w:tcPr>
          <w:p w14:paraId="22238B5A" w14:textId="77777777" w:rsidR="00B92FAF" w:rsidRPr="00713214" w:rsidRDefault="00B92FAF" w:rsidP="00E37BE5">
            <w:pPr>
              <w:spacing w:after="0"/>
              <w:rPr>
                <w:rFonts w:ascii="Century Gothic" w:hAnsi="Century Gothic"/>
                <w:sz w:val="20"/>
                <w:szCs w:val="20"/>
              </w:rPr>
            </w:pPr>
          </w:p>
        </w:tc>
        <w:tc>
          <w:tcPr>
            <w:tcW w:w="1916" w:type="dxa"/>
          </w:tcPr>
          <w:p w14:paraId="48A5C1D4" w14:textId="77777777" w:rsidR="00B92FAF" w:rsidRPr="00713214" w:rsidRDefault="00B92FAF" w:rsidP="00E37BE5">
            <w:pPr>
              <w:spacing w:after="0"/>
              <w:rPr>
                <w:rFonts w:ascii="Century Gothic" w:hAnsi="Century Gothic"/>
                <w:sz w:val="20"/>
                <w:szCs w:val="20"/>
              </w:rPr>
            </w:pPr>
          </w:p>
        </w:tc>
      </w:tr>
    </w:tbl>
    <w:p w14:paraId="028F9133" w14:textId="77777777" w:rsidR="00B92FAF" w:rsidRPr="00713214" w:rsidRDefault="00B92FAF" w:rsidP="00B92FAF">
      <w:pPr>
        <w:rPr>
          <w:rFonts w:ascii="Century Gothic" w:hAnsi="Century Gothic"/>
          <w:sz w:val="20"/>
          <w:szCs w:val="20"/>
        </w:rPr>
      </w:pPr>
    </w:p>
    <w:p w14:paraId="58C209F2"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Identity Document: </w:t>
      </w:r>
      <w:r w:rsidRPr="00713214">
        <w:rPr>
          <w:rFonts w:ascii="Century Gothic" w:hAnsi="Century Gothic"/>
          <w:sz w:val="20"/>
          <w:szCs w:val="20"/>
        </w:rPr>
        <w:tab/>
        <w:t xml:space="preserve">Type: </w:t>
      </w:r>
      <w:r w:rsidRPr="00713214">
        <w:rPr>
          <w:rFonts w:ascii="Century Gothic" w:hAnsi="Century Gothic"/>
          <w:sz w:val="20"/>
          <w:szCs w:val="20"/>
        </w:rPr>
        <w:tab/>
      </w:r>
      <w:r w:rsidRPr="00713214">
        <w:rPr>
          <w:rFonts w:ascii="Century Gothic" w:hAnsi="Century Gothic"/>
          <w:sz w:val="20"/>
          <w:szCs w:val="20"/>
        </w:rPr>
        <w:tab/>
        <w:t>Number</w:t>
      </w:r>
    </w:p>
    <w:p w14:paraId="27048081" w14:textId="77777777" w:rsidR="00B92FAF" w:rsidRPr="00713214" w:rsidRDefault="00B92FAF" w:rsidP="00B92FAF">
      <w:pPr>
        <w:rPr>
          <w:rFonts w:ascii="Century Gothic" w:hAnsi="Century Gothic"/>
          <w:sz w:val="20"/>
          <w:szCs w:val="20"/>
        </w:rPr>
      </w:pPr>
    </w:p>
    <w:p w14:paraId="72C29B71"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Composition of Household: </w:t>
      </w:r>
    </w:p>
    <w:p w14:paraId="2ED2424D"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Socio-Economic Information:</w:t>
      </w:r>
    </w:p>
    <w:p w14:paraId="53464E60"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Occupations:</w:t>
      </w:r>
    </w:p>
    <w:p w14:paraId="4B39A0E0"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Head of Household: </w:t>
      </w:r>
    </w:p>
    <w:p w14:paraId="7CDD8FB5"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Other members of Household: </w:t>
      </w:r>
    </w:p>
    <w:p w14:paraId="5ADF06E4"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Number: Occupation: </w:t>
      </w:r>
    </w:p>
    <w:p w14:paraId="391847A6"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lastRenderedPageBreak/>
        <w:t>Number: Occupation:</w:t>
      </w:r>
    </w:p>
    <w:p w14:paraId="73817794"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Total Estimated Household Cash Income: </w:t>
      </w:r>
    </w:p>
    <w:p w14:paraId="48D56585"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Education level of Household Members:</w:t>
      </w:r>
    </w:p>
    <w:p w14:paraId="3DA489CA"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Project Impact:</w:t>
      </w:r>
    </w:p>
    <w:p w14:paraId="6C46E87E"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Assessment of the Impact of the Loss of the Affected Asset on Household’s Livelihood:</w:t>
      </w:r>
    </w:p>
    <w:p w14:paraId="77520901"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Proposed Compensation or Resettlement Package </w:t>
      </w:r>
    </w:p>
    <w:p w14:paraId="21306679"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Household’s Wishes</w:t>
      </w:r>
    </w:p>
    <w:p w14:paraId="58D7F437" w14:textId="77777777" w:rsidR="00B92FAF" w:rsidRPr="00713214" w:rsidRDefault="00B92FAF" w:rsidP="00F9305E">
      <w:pPr>
        <w:spacing w:before="0" w:after="0"/>
        <w:rPr>
          <w:rFonts w:ascii="Century Gothic" w:hAnsi="Century Gothic"/>
          <w:sz w:val="20"/>
          <w:szCs w:val="20"/>
        </w:rPr>
      </w:pPr>
      <w:r w:rsidRPr="00713214">
        <w:rPr>
          <w:rFonts w:ascii="Century Gothic" w:hAnsi="Century Gothic"/>
          <w:sz w:val="20"/>
          <w:szCs w:val="20"/>
        </w:rPr>
        <w:t xml:space="preserve"> Proposed Package</w:t>
      </w:r>
    </w:p>
    <w:p w14:paraId="6FC0CE06"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 Proposed Livelihood Restoration or Assistance Package: </w:t>
      </w:r>
    </w:p>
    <w:p w14:paraId="52ACB989"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Household’s Wishes </w:t>
      </w:r>
    </w:p>
    <w:p w14:paraId="47569243"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 xml:space="preserve">Proposed Package Date: </w:t>
      </w:r>
    </w:p>
    <w:p w14:paraId="5F35F7D8" w14:textId="77777777" w:rsidR="00B92FAF" w:rsidRPr="00713214" w:rsidRDefault="00B92FAF" w:rsidP="009D36F3">
      <w:pPr>
        <w:spacing w:before="0" w:after="0"/>
        <w:rPr>
          <w:rFonts w:ascii="Century Gothic" w:hAnsi="Century Gothic"/>
          <w:sz w:val="20"/>
          <w:szCs w:val="20"/>
        </w:rPr>
      </w:pPr>
      <w:r w:rsidRPr="00713214">
        <w:rPr>
          <w:rFonts w:ascii="Century Gothic" w:hAnsi="Century Gothic"/>
          <w:sz w:val="20"/>
          <w:szCs w:val="20"/>
        </w:rPr>
        <w:t>Prepared By:</w:t>
      </w:r>
    </w:p>
    <w:p w14:paraId="3471FBB3" w14:textId="77777777" w:rsidR="009E6382" w:rsidRPr="00713214" w:rsidRDefault="009E6382" w:rsidP="00B92FAF">
      <w:pPr>
        <w:rPr>
          <w:rFonts w:ascii="Century Gothic" w:hAnsi="Century Gothic"/>
          <w:sz w:val="20"/>
          <w:szCs w:val="20"/>
        </w:rPr>
      </w:pPr>
    </w:p>
    <w:p w14:paraId="13D1E0E4" w14:textId="77777777" w:rsidR="009E6382" w:rsidRPr="00713214" w:rsidRDefault="009E6382" w:rsidP="00B92FAF">
      <w:pPr>
        <w:rPr>
          <w:rFonts w:ascii="Century Gothic" w:hAnsi="Century Gothic"/>
          <w:sz w:val="20"/>
          <w:szCs w:val="20"/>
        </w:rPr>
      </w:pPr>
    </w:p>
    <w:p w14:paraId="75AD3CA7" w14:textId="77777777" w:rsidR="00F4076F" w:rsidRPr="00713214" w:rsidRDefault="00F4076F" w:rsidP="00B92FAF">
      <w:pPr>
        <w:rPr>
          <w:rFonts w:ascii="Century Gothic" w:hAnsi="Century Gothic"/>
          <w:sz w:val="20"/>
          <w:szCs w:val="20"/>
        </w:rPr>
      </w:pPr>
    </w:p>
    <w:p w14:paraId="11FCCADB" w14:textId="77777777" w:rsidR="009E6382" w:rsidRPr="00713214" w:rsidRDefault="009E6382" w:rsidP="00B92FAF">
      <w:pPr>
        <w:rPr>
          <w:rFonts w:ascii="Century Gothic" w:hAnsi="Century Gothic"/>
          <w:sz w:val="20"/>
          <w:szCs w:val="20"/>
        </w:rPr>
      </w:pPr>
    </w:p>
    <w:p w14:paraId="29FEF486" w14:textId="77777777" w:rsidR="00B92FAF" w:rsidRPr="00713214" w:rsidRDefault="009D36F3" w:rsidP="00B116D2">
      <w:pPr>
        <w:pStyle w:val="Heading2"/>
        <w:numPr>
          <w:ilvl w:val="0"/>
          <w:numId w:val="0"/>
        </w:numPr>
        <w:rPr>
          <w:rFonts w:ascii="Century Gothic" w:hAnsi="Century Gothic"/>
          <w:sz w:val="20"/>
          <w:szCs w:val="20"/>
        </w:rPr>
      </w:pPr>
      <w:r w:rsidRPr="00713214">
        <w:rPr>
          <w:rFonts w:ascii="Century Gothic" w:hAnsi="Century Gothic"/>
          <w:sz w:val="20"/>
          <w:szCs w:val="20"/>
        </w:rPr>
        <w:br w:type="page"/>
      </w:r>
      <w:bookmarkStart w:id="466" w:name="_Toc52739041"/>
      <w:bookmarkStart w:id="467" w:name="_Toc65250691"/>
      <w:r w:rsidR="00B92FAF" w:rsidRPr="00713214">
        <w:rPr>
          <w:rFonts w:ascii="Century Gothic" w:hAnsi="Century Gothic"/>
          <w:sz w:val="20"/>
          <w:szCs w:val="20"/>
        </w:rPr>
        <w:lastRenderedPageBreak/>
        <w:t>ANNEX 4:</w:t>
      </w:r>
      <w:r w:rsidR="00B92FAF" w:rsidRPr="00713214">
        <w:rPr>
          <w:rFonts w:ascii="Century Gothic" w:hAnsi="Century Gothic"/>
          <w:sz w:val="20"/>
          <w:szCs w:val="20"/>
        </w:rPr>
        <w:tab/>
      </w:r>
      <w:r w:rsidR="005F5899" w:rsidRPr="00713214">
        <w:rPr>
          <w:rFonts w:ascii="Century Gothic" w:hAnsi="Century Gothic"/>
          <w:sz w:val="20"/>
          <w:szCs w:val="20"/>
        </w:rPr>
        <w:t>Compensation Claim and Commitment Form</w:t>
      </w:r>
      <w:bookmarkEnd w:id="466"/>
      <w:bookmarkEnd w:id="467"/>
    </w:p>
    <w:p w14:paraId="34F77EAA"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COMPENSATION CLAIM &amp; COMMITMENT FORM</w:t>
      </w:r>
    </w:p>
    <w:p w14:paraId="15C30C43"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Affected Person Information:</w:t>
      </w:r>
    </w:p>
    <w:p w14:paraId="76BA2B45"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Name of claimant: ……….…………………………… Sex: …….….………. Age: ………….……… </w:t>
      </w:r>
    </w:p>
    <w:p w14:paraId="5F1AFA77"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Name of Representative/Contact </w:t>
      </w:r>
      <w:r w:rsidR="006E5D8C" w:rsidRPr="00713214">
        <w:rPr>
          <w:rFonts w:ascii="Century Gothic" w:hAnsi="Century Gothic"/>
          <w:sz w:val="20"/>
          <w:szCs w:val="20"/>
        </w:rPr>
        <w:t>Person…</w:t>
      </w:r>
      <w:r w:rsidRPr="00713214">
        <w:rPr>
          <w:rFonts w:ascii="Century Gothic" w:hAnsi="Century Gothic"/>
          <w:sz w:val="20"/>
          <w:szCs w:val="20"/>
        </w:rPr>
        <w:t xml:space="preserve">…….……………………………………………………… </w:t>
      </w:r>
    </w:p>
    <w:p w14:paraId="29077F93"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Region: ………………………........ Town: ……………………</w:t>
      </w:r>
      <w:proofErr w:type="gramStart"/>
      <w:r w:rsidRPr="00713214">
        <w:rPr>
          <w:rFonts w:ascii="Century Gothic" w:hAnsi="Century Gothic"/>
          <w:sz w:val="20"/>
          <w:szCs w:val="20"/>
        </w:rPr>
        <w:t>…..</w:t>
      </w:r>
      <w:proofErr w:type="gramEnd"/>
      <w:r w:rsidRPr="00713214">
        <w:rPr>
          <w:rFonts w:ascii="Century Gothic" w:hAnsi="Century Gothic"/>
          <w:sz w:val="20"/>
          <w:szCs w:val="20"/>
        </w:rPr>
        <w:t>…… Community/Suburb: .............</w:t>
      </w:r>
    </w:p>
    <w:p w14:paraId="1FB5E3CD"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 Affected property: ……………………………………………………………………………………… </w:t>
      </w:r>
    </w:p>
    <w:p w14:paraId="1FF0E832"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Total Compensation Due: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798"/>
        <w:gridCol w:w="1762"/>
        <w:gridCol w:w="1866"/>
        <w:gridCol w:w="1860"/>
      </w:tblGrid>
      <w:tr w:rsidR="00B92FAF" w:rsidRPr="00713214" w14:paraId="459967BB" w14:textId="77777777" w:rsidTr="00E37BE5">
        <w:tc>
          <w:tcPr>
            <w:tcW w:w="1915" w:type="dxa"/>
          </w:tcPr>
          <w:p w14:paraId="78088CE5"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Affected Property Value (GHS)</w:t>
            </w:r>
          </w:p>
        </w:tc>
        <w:tc>
          <w:tcPr>
            <w:tcW w:w="1915" w:type="dxa"/>
          </w:tcPr>
          <w:p w14:paraId="7B121903"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Disturbance (GHS)</w:t>
            </w:r>
          </w:p>
        </w:tc>
        <w:tc>
          <w:tcPr>
            <w:tcW w:w="1915" w:type="dxa"/>
          </w:tcPr>
          <w:p w14:paraId="0056709E"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Livelihood Assistance (GHS)</w:t>
            </w:r>
          </w:p>
        </w:tc>
        <w:tc>
          <w:tcPr>
            <w:tcW w:w="1915" w:type="dxa"/>
          </w:tcPr>
          <w:p w14:paraId="0F2B1FDD"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Other</w:t>
            </w:r>
          </w:p>
          <w:p w14:paraId="04721930"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Supplementary Assistance as necessary (GHS)</w:t>
            </w:r>
          </w:p>
        </w:tc>
        <w:tc>
          <w:tcPr>
            <w:tcW w:w="1916" w:type="dxa"/>
          </w:tcPr>
          <w:p w14:paraId="283CF540" w14:textId="77777777" w:rsidR="00B92FAF" w:rsidRPr="00713214" w:rsidRDefault="00B92FAF" w:rsidP="00E37BE5">
            <w:pPr>
              <w:spacing w:after="0"/>
              <w:rPr>
                <w:rFonts w:ascii="Century Gothic" w:hAnsi="Century Gothic"/>
                <w:sz w:val="20"/>
                <w:szCs w:val="20"/>
              </w:rPr>
            </w:pPr>
            <w:r w:rsidRPr="00713214">
              <w:rPr>
                <w:rFonts w:ascii="Century Gothic" w:hAnsi="Century Gothic"/>
                <w:sz w:val="20"/>
                <w:szCs w:val="20"/>
              </w:rPr>
              <w:t>Total Compensation (GHS)</w:t>
            </w:r>
          </w:p>
        </w:tc>
      </w:tr>
      <w:tr w:rsidR="00B92FAF" w:rsidRPr="00713214" w14:paraId="1899A7F1" w14:textId="77777777" w:rsidTr="00E37BE5">
        <w:tc>
          <w:tcPr>
            <w:tcW w:w="1915" w:type="dxa"/>
          </w:tcPr>
          <w:p w14:paraId="292D47ED" w14:textId="77777777" w:rsidR="00B92FAF" w:rsidRPr="00713214" w:rsidRDefault="00B92FAF" w:rsidP="00E37BE5">
            <w:pPr>
              <w:spacing w:after="0"/>
              <w:rPr>
                <w:rFonts w:ascii="Century Gothic" w:hAnsi="Century Gothic"/>
                <w:sz w:val="20"/>
                <w:szCs w:val="20"/>
              </w:rPr>
            </w:pPr>
          </w:p>
        </w:tc>
        <w:tc>
          <w:tcPr>
            <w:tcW w:w="1915" w:type="dxa"/>
          </w:tcPr>
          <w:p w14:paraId="492D2484" w14:textId="77777777" w:rsidR="00B92FAF" w:rsidRPr="00713214" w:rsidRDefault="00B92FAF" w:rsidP="00E37BE5">
            <w:pPr>
              <w:spacing w:after="0"/>
              <w:rPr>
                <w:rFonts w:ascii="Century Gothic" w:hAnsi="Century Gothic"/>
                <w:sz w:val="20"/>
                <w:szCs w:val="20"/>
              </w:rPr>
            </w:pPr>
          </w:p>
        </w:tc>
        <w:tc>
          <w:tcPr>
            <w:tcW w:w="1915" w:type="dxa"/>
          </w:tcPr>
          <w:p w14:paraId="63DEB87D" w14:textId="77777777" w:rsidR="00B92FAF" w:rsidRPr="00713214" w:rsidRDefault="00B92FAF" w:rsidP="00E37BE5">
            <w:pPr>
              <w:spacing w:after="0"/>
              <w:rPr>
                <w:rFonts w:ascii="Century Gothic" w:hAnsi="Century Gothic"/>
                <w:sz w:val="20"/>
                <w:szCs w:val="20"/>
              </w:rPr>
            </w:pPr>
          </w:p>
        </w:tc>
        <w:tc>
          <w:tcPr>
            <w:tcW w:w="1915" w:type="dxa"/>
          </w:tcPr>
          <w:p w14:paraId="725879C2" w14:textId="77777777" w:rsidR="00B92FAF" w:rsidRPr="00713214" w:rsidRDefault="00B92FAF" w:rsidP="00E37BE5">
            <w:pPr>
              <w:spacing w:after="0"/>
              <w:rPr>
                <w:rFonts w:ascii="Century Gothic" w:hAnsi="Century Gothic"/>
                <w:sz w:val="20"/>
                <w:szCs w:val="20"/>
              </w:rPr>
            </w:pPr>
          </w:p>
        </w:tc>
        <w:tc>
          <w:tcPr>
            <w:tcW w:w="1916" w:type="dxa"/>
          </w:tcPr>
          <w:p w14:paraId="47440C53" w14:textId="77777777" w:rsidR="00B92FAF" w:rsidRPr="00713214" w:rsidRDefault="00B92FAF" w:rsidP="00E37BE5">
            <w:pPr>
              <w:spacing w:after="0"/>
              <w:rPr>
                <w:rFonts w:ascii="Century Gothic" w:hAnsi="Century Gothic"/>
                <w:sz w:val="20"/>
                <w:szCs w:val="20"/>
              </w:rPr>
            </w:pPr>
          </w:p>
        </w:tc>
      </w:tr>
      <w:tr w:rsidR="00B92FAF" w:rsidRPr="00713214" w14:paraId="0EC42212" w14:textId="77777777" w:rsidTr="00E37BE5">
        <w:tc>
          <w:tcPr>
            <w:tcW w:w="1915" w:type="dxa"/>
          </w:tcPr>
          <w:p w14:paraId="59CC8F95" w14:textId="77777777" w:rsidR="00B92FAF" w:rsidRPr="00713214" w:rsidRDefault="00B92FAF" w:rsidP="00E37BE5">
            <w:pPr>
              <w:spacing w:after="0"/>
              <w:rPr>
                <w:rFonts w:ascii="Century Gothic" w:hAnsi="Century Gothic"/>
                <w:sz w:val="20"/>
                <w:szCs w:val="20"/>
              </w:rPr>
            </w:pPr>
          </w:p>
        </w:tc>
        <w:tc>
          <w:tcPr>
            <w:tcW w:w="1915" w:type="dxa"/>
          </w:tcPr>
          <w:p w14:paraId="17AD2877" w14:textId="77777777" w:rsidR="00B92FAF" w:rsidRPr="00713214" w:rsidRDefault="00B92FAF" w:rsidP="00E37BE5">
            <w:pPr>
              <w:spacing w:after="0"/>
              <w:rPr>
                <w:rFonts w:ascii="Century Gothic" w:hAnsi="Century Gothic"/>
                <w:sz w:val="20"/>
                <w:szCs w:val="20"/>
              </w:rPr>
            </w:pPr>
          </w:p>
        </w:tc>
        <w:tc>
          <w:tcPr>
            <w:tcW w:w="1915" w:type="dxa"/>
          </w:tcPr>
          <w:p w14:paraId="68F60ED5" w14:textId="77777777" w:rsidR="00B92FAF" w:rsidRPr="00713214" w:rsidRDefault="00B92FAF" w:rsidP="00E37BE5">
            <w:pPr>
              <w:spacing w:after="0"/>
              <w:rPr>
                <w:rFonts w:ascii="Century Gothic" w:hAnsi="Century Gothic"/>
                <w:sz w:val="20"/>
                <w:szCs w:val="20"/>
              </w:rPr>
            </w:pPr>
          </w:p>
        </w:tc>
        <w:tc>
          <w:tcPr>
            <w:tcW w:w="1915" w:type="dxa"/>
          </w:tcPr>
          <w:p w14:paraId="42A3E4A9" w14:textId="77777777" w:rsidR="00B92FAF" w:rsidRPr="00713214" w:rsidRDefault="00B92FAF" w:rsidP="00E37BE5">
            <w:pPr>
              <w:spacing w:after="0"/>
              <w:rPr>
                <w:rFonts w:ascii="Century Gothic" w:hAnsi="Century Gothic"/>
                <w:sz w:val="20"/>
                <w:szCs w:val="20"/>
              </w:rPr>
            </w:pPr>
          </w:p>
        </w:tc>
        <w:tc>
          <w:tcPr>
            <w:tcW w:w="1916" w:type="dxa"/>
          </w:tcPr>
          <w:p w14:paraId="2487F4B9" w14:textId="77777777" w:rsidR="00B92FAF" w:rsidRPr="00713214" w:rsidRDefault="00B92FAF" w:rsidP="00E37BE5">
            <w:pPr>
              <w:spacing w:after="0"/>
              <w:rPr>
                <w:rFonts w:ascii="Century Gothic" w:hAnsi="Century Gothic"/>
                <w:sz w:val="20"/>
                <w:szCs w:val="20"/>
              </w:rPr>
            </w:pPr>
          </w:p>
        </w:tc>
      </w:tr>
    </w:tbl>
    <w:p w14:paraId="155BBD3F" w14:textId="77777777" w:rsidR="00B92FAF" w:rsidRPr="00713214" w:rsidRDefault="00B92FAF" w:rsidP="00B92FAF">
      <w:pPr>
        <w:rPr>
          <w:rFonts w:ascii="Century Gothic" w:hAnsi="Century Gothic"/>
          <w:sz w:val="20"/>
          <w:szCs w:val="20"/>
        </w:rPr>
      </w:pPr>
    </w:p>
    <w:p w14:paraId="7B77CFE8"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Compensation Payment Commitment:</w:t>
      </w:r>
    </w:p>
    <w:p w14:paraId="3E6FF60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I, …………………………………………………………………………….., having received the above total compensation amount for the land required/structures/crop(s) at the project site in question on ………………………………..…………………………….(i.e. date of compensation payment), have agreed in principle to vacate or release the said land(s), for which compensation has been paid for the crops/structures/land thereon, on ……………………………………………………………(agreed date when PAP should vacate or release the land).</w:t>
      </w:r>
    </w:p>
    <w:p w14:paraId="683F842C"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Signature or Thumb print of claimant /recipient: …………............................................... Date: ……... </w:t>
      </w:r>
    </w:p>
    <w:p w14:paraId="67BE8D4F"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Name of Administrator (MOFA/Project Representative): ………………………………………...…… </w:t>
      </w:r>
    </w:p>
    <w:p w14:paraId="143FFD2C"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Signature of Administrator: ………………………………………</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Date: ………… </w:t>
      </w:r>
    </w:p>
    <w:p w14:paraId="75E042EB"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Contact of Administrator: …………………………………………………</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w:t>
      </w:r>
    </w:p>
    <w:p w14:paraId="37742B94"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 xml:space="preserve">Name of Witness: …………………………………………… Signature of Witness ………………… </w:t>
      </w:r>
    </w:p>
    <w:p w14:paraId="7EB8B07E" w14:textId="77777777" w:rsidR="00B92FAF" w:rsidRPr="00713214" w:rsidRDefault="00B92FAF" w:rsidP="00B92FAF">
      <w:pPr>
        <w:rPr>
          <w:rFonts w:ascii="Century Gothic" w:hAnsi="Century Gothic"/>
          <w:sz w:val="20"/>
          <w:szCs w:val="20"/>
        </w:rPr>
      </w:pPr>
      <w:r w:rsidRPr="00713214">
        <w:rPr>
          <w:rFonts w:ascii="Century Gothic" w:hAnsi="Century Gothic"/>
          <w:sz w:val="20"/>
          <w:szCs w:val="20"/>
        </w:rPr>
        <w:t>Contact of Witness: …………………………………….……………….</w:t>
      </w:r>
    </w:p>
    <w:p w14:paraId="0E57C8EA" w14:textId="77777777" w:rsidR="00ED53F7" w:rsidRPr="00713214" w:rsidRDefault="00ED53F7" w:rsidP="00BB065F">
      <w:pPr>
        <w:spacing w:before="0" w:after="200" w:line="276" w:lineRule="auto"/>
        <w:contextualSpacing/>
        <w:rPr>
          <w:rFonts w:ascii="Century Gothic" w:eastAsia="Calibri" w:hAnsi="Century Gothic"/>
          <w:sz w:val="20"/>
          <w:szCs w:val="20"/>
          <w:lang w:val="en-GB"/>
        </w:rPr>
      </w:pPr>
    </w:p>
    <w:p w14:paraId="58C3654A" w14:textId="77777777" w:rsidR="002A62C9" w:rsidRPr="00713214" w:rsidRDefault="002A62C9" w:rsidP="00BB065F">
      <w:pPr>
        <w:spacing w:before="0" w:after="200" w:line="276" w:lineRule="auto"/>
        <w:contextualSpacing/>
        <w:rPr>
          <w:rFonts w:ascii="Century Gothic" w:eastAsia="Calibri" w:hAnsi="Century Gothic"/>
          <w:sz w:val="20"/>
          <w:szCs w:val="20"/>
          <w:lang w:val="en-GB"/>
        </w:rPr>
      </w:pPr>
    </w:p>
    <w:p w14:paraId="5B11AF22" w14:textId="77777777" w:rsidR="00FE0DC2" w:rsidRPr="00713214" w:rsidRDefault="00FE0DC2" w:rsidP="00BB065F">
      <w:pPr>
        <w:spacing w:before="0" w:after="200" w:line="276" w:lineRule="auto"/>
        <w:contextualSpacing/>
        <w:rPr>
          <w:rFonts w:ascii="Century Gothic" w:eastAsia="Calibri" w:hAnsi="Century Gothic"/>
          <w:sz w:val="20"/>
          <w:szCs w:val="20"/>
          <w:lang w:val="en-GB"/>
        </w:rPr>
      </w:pPr>
    </w:p>
    <w:p w14:paraId="507890BB" w14:textId="77777777" w:rsidR="009E6382" w:rsidRPr="00713214" w:rsidRDefault="009E6382" w:rsidP="00BB065F">
      <w:pPr>
        <w:spacing w:before="0" w:after="200" w:line="276" w:lineRule="auto"/>
        <w:contextualSpacing/>
        <w:rPr>
          <w:rFonts w:ascii="Century Gothic" w:eastAsia="Calibri" w:hAnsi="Century Gothic"/>
          <w:sz w:val="20"/>
          <w:szCs w:val="20"/>
          <w:lang w:val="en-GB"/>
        </w:rPr>
      </w:pPr>
    </w:p>
    <w:p w14:paraId="29B50083" w14:textId="119B5B61" w:rsidR="00EF5615" w:rsidRPr="00713214" w:rsidRDefault="00EF5615" w:rsidP="00B116D2">
      <w:pPr>
        <w:pStyle w:val="Heading2"/>
        <w:numPr>
          <w:ilvl w:val="0"/>
          <w:numId w:val="0"/>
        </w:numPr>
        <w:rPr>
          <w:rFonts w:ascii="Century Gothic" w:eastAsia="Calibri" w:hAnsi="Century Gothic"/>
          <w:sz w:val="20"/>
          <w:szCs w:val="20"/>
        </w:rPr>
      </w:pPr>
      <w:bookmarkStart w:id="468" w:name="_Toc52739042"/>
      <w:bookmarkStart w:id="469" w:name="_Toc65250692"/>
      <w:r w:rsidRPr="00713214">
        <w:rPr>
          <w:rFonts w:ascii="Century Gothic" w:eastAsia="Calibri" w:hAnsi="Century Gothic"/>
          <w:sz w:val="20"/>
          <w:szCs w:val="20"/>
        </w:rPr>
        <w:lastRenderedPageBreak/>
        <w:t>Appendix 5:</w:t>
      </w:r>
      <w:r w:rsidRPr="00713214">
        <w:rPr>
          <w:rFonts w:ascii="Century Gothic" w:eastAsia="Calibri" w:hAnsi="Century Gothic"/>
          <w:sz w:val="20"/>
          <w:szCs w:val="20"/>
        </w:rPr>
        <w:tab/>
      </w:r>
      <w:r w:rsidR="00252C92" w:rsidRPr="00713214">
        <w:rPr>
          <w:rFonts w:ascii="Century Gothic" w:eastAsia="Calibri" w:hAnsi="Century Gothic"/>
          <w:sz w:val="20"/>
          <w:szCs w:val="20"/>
        </w:rPr>
        <w:t>Annotated Outline</w:t>
      </w:r>
      <w:r w:rsidR="00904768" w:rsidRPr="00713214">
        <w:rPr>
          <w:rFonts w:ascii="Century Gothic" w:eastAsia="Calibri" w:hAnsi="Century Gothic"/>
          <w:sz w:val="20"/>
          <w:szCs w:val="20"/>
        </w:rPr>
        <w:t xml:space="preserve"> – Resettlement Action Plan (RAP)</w:t>
      </w:r>
      <w:bookmarkEnd w:id="468"/>
      <w:bookmarkEnd w:id="469"/>
    </w:p>
    <w:p w14:paraId="1FE15CC9" w14:textId="77777777" w:rsidR="00904768" w:rsidRPr="00713214" w:rsidRDefault="00904768" w:rsidP="00BB065F">
      <w:pPr>
        <w:spacing w:before="0" w:after="200" w:line="276" w:lineRule="auto"/>
        <w:contextualSpacing/>
        <w:rPr>
          <w:rFonts w:ascii="Century Gothic" w:eastAsia="Calibri" w:hAnsi="Century Gothic"/>
          <w:sz w:val="20"/>
          <w:szCs w:val="20"/>
          <w:lang w:val="en-GB"/>
        </w:rPr>
      </w:pPr>
    </w:p>
    <w:p w14:paraId="23B15187"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1. Description of the sub-project and of its potential land impacts</w:t>
      </w:r>
    </w:p>
    <w:p w14:paraId="64917EF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1.1 General description of the project and identification of the project area </w:t>
      </w:r>
    </w:p>
    <w:p w14:paraId="3CC071D1"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1.2 Potential impacts. Identification of </w:t>
      </w:r>
    </w:p>
    <w:p w14:paraId="3DDB3F9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1.2.1 Project component or activities that give rise to </w:t>
      </w:r>
      <w:proofErr w:type="gramStart"/>
      <w:r w:rsidRPr="00713214">
        <w:rPr>
          <w:rFonts w:ascii="Century Gothic" w:hAnsi="Century Gothic"/>
          <w:sz w:val="20"/>
          <w:szCs w:val="20"/>
        </w:rPr>
        <w:t>resettlement;</w:t>
      </w:r>
      <w:proofErr w:type="gramEnd"/>
    </w:p>
    <w:p w14:paraId="1F231D1C"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1.2.2 Zone of impact of such component or </w:t>
      </w:r>
      <w:proofErr w:type="gramStart"/>
      <w:r w:rsidRPr="00713214">
        <w:rPr>
          <w:rFonts w:ascii="Century Gothic" w:hAnsi="Century Gothic"/>
          <w:sz w:val="20"/>
          <w:szCs w:val="20"/>
        </w:rPr>
        <w:t>activities;</w:t>
      </w:r>
      <w:proofErr w:type="gramEnd"/>
    </w:p>
    <w:p w14:paraId="212076D1"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1.2.3 Alternatives considered to avoid or minimize </w:t>
      </w:r>
      <w:proofErr w:type="gramStart"/>
      <w:r w:rsidRPr="00713214">
        <w:rPr>
          <w:rFonts w:ascii="Century Gothic" w:hAnsi="Century Gothic"/>
          <w:sz w:val="20"/>
          <w:szCs w:val="20"/>
        </w:rPr>
        <w:t>resettlement;</w:t>
      </w:r>
      <w:proofErr w:type="gramEnd"/>
      <w:r w:rsidRPr="00713214">
        <w:rPr>
          <w:rFonts w:ascii="Century Gothic" w:hAnsi="Century Gothic"/>
          <w:sz w:val="20"/>
          <w:szCs w:val="20"/>
        </w:rPr>
        <w:t xml:space="preserve"> and </w:t>
      </w:r>
    </w:p>
    <w:p w14:paraId="757AF9E1"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1.2.4 Mechanisms established to minimize resettlement, to the extent possible, during project implementation. </w:t>
      </w:r>
    </w:p>
    <w:p w14:paraId="09D1114C"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2. Objectives. The main objectives of the resettlement program</w:t>
      </w:r>
    </w:p>
    <w:p w14:paraId="34913B18"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3. Socio-economic studies and census of affected assets and affected livelihoods. The findings of socioeconomic studies and census to be conducted with the involvement of potentially displaced people include:</w:t>
      </w:r>
    </w:p>
    <w:p w14:paraId="4294E12F"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3.1 Standard characteristics of displaced households, including a description of production systems, </w:t>
      </w:r>
      <w:proofErr w:type="spellStart"/>
      <w:r w:rsidRPr="00713214">
        <w:rPr>
          <w:rFonts w:ascii="Century Gothic" w:hAnsi="Century Gothic"/>
          <w:sz w:val="20"/>
          <w:szCs w:val="20"/>
        </w:rPr>
        <w:t>labour</w:t>
      </w:r>
      <w:proofErr w:type="spellEnd"/>
      <w:r w:rsidRPr="00713214">
        <w:rPr>
          <w:rFonts w:ascii="Century Gothic" w:hAnsi="Century Gothic"/>
          <w:sz w:val="20"/>
          <w:szCs w:val="20"/>
        </w:rPr>
        <w:t xml:space="preserve">, and household organization; and baseline information on livelihoods (including, as relevant, production levels and income derived from both formal and informal economic activities) and standards of living (including health status) of the displaced population; </w:t>
      </w:r>
    </w:p>
    <w:p w14:paraId="648F9D44"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3.2 The magnitude of the expected loss—total or partial—of assets, and the extent of displacement, physical or economic. </w:t>
      </w:r>
    </w:p>
    <w:p w14:paraId="749127B2"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3.3 Information on vulnerable groups or persons as provided for in </w:t>
      </w:r>
      <w:r w:rsidR="00492740" w:rsidRPr="00713214">
        <w:rPr>
          <w:rFonts w:ascii="Century Gothic" w:hAnsi="Century Gothic"/>
          <w:sz w:val="20"/>
          <w:szCs w:val="20"/>
        </w:rPr>
        <w:t>ESS5</w:t>
      </w:r>
    </w:p>
    <w:p w14:paraId="7FACCA60"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3.4 Provisions to update information on the displaced people's livelihoods and standards of living at regular intervals so that the latest information is available at the time of their displacement. </w:t>
      </w:r>
    </w:p>
    <w:p w14:paraId="22DCC8AD"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3.5 Other studies describing the following </w:t>
      </w:r>
    </w:p>
    <w:p w14:paraId="0B0B5BCF"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3.5.1 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w:t>
      </w:r>
    </w:p>
    <w:p w14:paraId="4DCDC833"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3.5.2 The patterns of social interaction in the affected communities, including social networks and social support systems, and how they will be affected by the </w:t>
      </w:r>
      <w:proofErr w:type="gramStart"/>
      <w:r w:rsidRPr="00713214">
        <w:rPr>
          <w:rFonts w:ascii="Century Gothic" w:hAnsi="Century Gothic"/>
          <w:sz w:val="20"/>
          <w:szCs w:val="20"/>
        </w:rPr>
        <w:t>project;</w:t>
      </w:r>
      <w:proofErr w:type="gramEnd"/>
      <w:r w:rsidRPr="00713214">
        <w:rPr>
          <w:rFonts w:ascii="Century Gothic" w:hAnsi="Century Gothic"/>
          <w:sz w:val="20"/>
          <w:szCs w:val="20"/>
        </w:rPr>
        <w:t xml:space="preserve"> </w:t>
      </w:r>
    </w:p>
    <w:p w14:paraId="6A86289D"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3.5.3 Public infrastructure and social services that will be </w:t>
      </w:r>
      <w:proofErr w:type="gramStart"/>
      <w:r w:rsidRPr="00713214">
        <w:rPr>
          <w:rFonts w:ascii="Century Gothic" w:hAnsi="Century Gothic"/>
          <w:sz w:val="20"/>
          <w:szCs w:val="20"/>
        </w:rPr>
        <w:t>affected;</w:t>
      </w:r>
      <w:proofErr w:type="gramEnd"/>
      <w:r w:rsidRPr="00713214">
        <w:rPr>
          <w:rFonts w:ascii="Century Gothic" w:hAnsi="Century Gothic"/>
          <w:sz w:val="20"/>
          <w:szCs w:val="20"/>
        </w:rPr>
        <w:t xml:space="preserve"> and </w:t>
      </w:r>
    </w:p>
    <w:p w14:paraId="37D0F1F1"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3.5.4 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p w14:paraId="65DE7B6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4. Legal and Institutional Framework.</w:t>
      </w:r>
    </w:p>
    <w:p w14:paraId="2330D18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lastRenderedPageBreak/>
        <w:t xml:space="preserve"> 4.1 Summary of the information included in this RPF </w:t>
      </w:r>
    </w:p>
    <w:p w14:paraId="22E2B083"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4.2 Local legal specificities if any</w:t>
      </w:r>
    </w:p>
    <w:p w14:paraId="6D9A5938"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4.3 Local institutional specificities</w:t>
      </w:r>
    </w:p>
    <w:p w14:paraId="555DAC0F"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4.3.1 Identification of agencies locally responsible for resettlement activities and NGOs that may have a role in project </w:t>
      </w:r>
      <w:proofErr w:type="gramStart"/>
      <w:r w:rsidRPr="00713214">
        <w:rPr>
          <w:rFonts w:ascii="Century Gothic" w:hAnsi="Century Gothic"/>
          <w:sz w:val="20"/>
          <w:szCs w:val="20"/>
        </w:rPr>
        <w:t>implementation;</w:t>
      </w:r>
      <w:proofErr w:type="gramEnd"/>
      <w:r w:rsidRPr="00713214">
        <w:rPr>
          <w:rFonts w:ascii="Century Gothic" w:hAnsi="Century Gothic"/>
          <w:sz w:val="20"/>
          <w:szCs w:val="20"/>
        </w:rPr>
        <w:t xml:space="preserve"> </w:t>
      </w:r>
    </w:p>
    <w:p w14:paraId="059E98E4"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4.3.2 Assessment of the institutional capacity of such agencies and NGOs; and</w:t>
      </w:r>
    </w:p>
    <w:p w14:paraId="305C0359"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5. Eligibility and entitlements. Based on the definitions and categorization in this RPF (see entitlement matrix), definition of displaced persons and criteria for determining their eligibility for compensation and other resettlement assistance, including relevant cut-off dates. </w:t>
      </w:r>
    </w:p>
    <w:p w14:paraId="54F940BA"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6. Valuation of and compensation for losses. The methodology to be used in valuing losses to determine their replacement cost; and a description of the proposed types and levels of compensation under local law and such supplementary measures as are necessary to achieve replacement cost for lost assets.</w:t>
      </w:r>
    </w:p>
    <w:p w14:paraId="7934FFC6"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7. Resettlement measures:</w:t>
      </w:r>
    </w:p>
    <w:p w14:paraId="014557D4"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7.1 Description of the packages of compensation and other resettlement measures that will assist each category of eligible displaced persons to achieve the objectives of the policy (see </w:t>
      </w:r>
      <w:r w:rsidR="005A754A" w:rsidRPr="00713214">
        <w:rPr>
          <w:rFonts w:ascii="Century Gothic" w:hAnsi="Century Gothic"/>
          <w:sz w:val="20"/>
          <w:szCs w:val="20"/>
        </w:rPr>
        <w:t>WB requirements in ESS5</w:t>
      </w:r>
      <w:r w:rsidRPr="00713214">
        <w:rPr>
          <w:rFonts w:ascii="Century Gothic" w:hAnsi="Century Gothic"/>
          <w:sz w:val="20"/>
          <w:szCs w:val="20"/>
        </w:rPr>
        <w:t xml:space="preserve">). </w:t>
      </w:r>
    </w:p>
    <w:p w14:paraId="5C470E18"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7.2 Site selection, site preparation, and relocation. Alternative relocation sites considered and explanation of those selected. </w:t>
      </w:r>
    </w:p>
    <w:p w14:paraId="2CF4A3C2"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7.3 Legal arrangements for regularizing tenure and transferring titles to </w:t>
      </w:r>
      <w:proofErr w:type="spellStart"/>
      <w:r w:rsidRPr="00713214">
        <w:rPr>
          <w:rFonts w:ascii="Century Gothic" w:hAnsi="Century Gothic"/>
          <w:sz w:val="20"/>
          <w:szCs w:val="20"/>
        </w:rPr>
        <w:t>resettlers</w:t>
      </w:r>
      <w:proofErr w:type="spellEnd"/>
      <w:r w:rsidRPr="00713214">
        <w:rPr>
          <w:rFonts w:ascii="Century Gothic" w:hAnsi="Century Gothic"/>
          <w:sz w:val="20"/>
          <w:szCs w:val="20"/>
        </w:rPr>
        <w:t>.</w:t>
      </w:r>
    </w:p>
    <w:p w14:paraId="403B2424"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7.4 Housing, infrastructure, and social services. </w:t>
      </w:r>
    </w:p>
    <w:p w14:paraId="37E64AAD"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7.5 Environmental protection and management.</w:t>
      </w:r>
    </w:p>
    <w:p w14:paraId="18CBA146"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7.6 Community participation. Involvement of </w:t>
      </w:r>
      <w:proofErr w:type="spellStart"/>
      <w:r w:rsidRPr="00713214">
        <w:rPr>
          <w:rFonts w:ascii="Century Gothic" w:hAnsi="Century Gothic"/>
          <w:sz w:val="20"/>
          <w:szCs w:val="20"/>
        </w:rPr>
        <w:t>resettlers</w:t>
      </w:r>
      <w:proofErr w:type="spellEnd"/>
      <w:r w:rsidRPr="00713214">
        <w:rPr>
          <w:rFonts w:ascii="Century Gothic" w:hAnsi="Century Gothic"/>
          <w:sz w:val="20"/>
          <w:szCs w:val="20"/>
        </w:rPr>
        <w:t xml:space="preserve"> and host communities </w:t>
      </w:r>
    </w:p>
    <w:p w14:paraId="56F6A669"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7.7 Integration with host populations. Measures to mitigate the impact of resettlement on any host communities </w:t>
      </w:r>
    </w:p>
    <w:p w14:paraId="4F5AFBE3"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7.8 Specific assistance measures intended for vulnerable people, to be identified for instance amongst those listed in section </w:t>
      </w:r>
      <w:r w:rsidR="00A620FD" w:rsidRPr="00713214">
        <w:rPr>
          <w:rFonts w:ascii="Century Gothic" w:hAnsi="Century Gothic"/>
          <w:sz w:val="20"/>
          <w:szCs w:val="20"/>
        </w:rPr>
        <w:t>5.4</w:t>
      </w:r>
      <w:r w:rsidRPr="00713214">
        <w:rPr>
          <w:rFonts w:ascii="Century Gothic" w:hAnsi="Century Gothic"/>
          <w:sz w:val="20"/>
          <w:szCs w:val="20"/>
        </w:rPr>
        <w:t xml:space="preserve"> the RPF</w:t>
      </w:r>
    </w:p>
    <w:p w14:paraId="707E02F6" w14:textId="77777777" w:rsidR="00904768" w:rsidRPr="00713214" w:rsidRDefault="00904768" w:rsidP="0027528D">
      <w:pPr>
        <w:spacing w:line="360" w:lineRule="auto"/>
        <w:rPr>
          <w:rFonts w:ascii="Century Gothic" w:hAnsi="Century Gothic"/>
          <w:sz w:val="20"/>
          <w:szCs w:val="20"/>
        </w:rPr>
      </w:pPr>
      <w:r w:rsidRPr="00713214">
        <w:rPr>
          <w:rFonts w:ascii="Century Gothic" w:hAnsi="Century Gothic"/>
          <w:sz w:val="20"/>
          <w:szCs w:val="20"/>
        </w:rPr>
        <w:t xml:space="preserve"> 8. Grievance procedures. Based on the principle mechanisms described in this RPF, description of affordable and accessible procedures for third-party settlement of disputes arising from resettlement; such grievance mechanisms should </w:t>
      </w:r>
      <w:r w:rsidR="0027528D" w:rsidRPr="00713214">
        <w:rPr>
          <w:rFonts w:ascii="Century Gothic" w:hAnsi="Century Gothic"/>
          <w:sz w:val="20"/>
          <w:szCs w:val="20"/>
        </w:rPr>
        <w:t>consider</w:t>
      </w:r>
      <w:r w:rsidRPr="00713214">
        <w:rPr>
          <w:rFonts w:ascii="Century Gothic" w:hAnsi="Century Gothic"/>
          <w:sz w:val="20"/>
          <w:szCs w:val="20"/>
        </w:rPr>
        <w:t xml:space="preserve"> the availability of judicial recourse and community and traditional dispute settlement mechanisms. </w:t>
      </w:r>
    </w:p>
    <w:p w14:paraId="2D448CDB" w14:textId="77777777" w:rsidR="00904768" w:rsidRPr="00713214" w:rsidRDefault="00904768" w:rsidP="0027528D">
      <w:pPr>
        <w:spacing w:line="360" w:lineRule="auto"/>
        <w:rPr>
          <w:rFonts w:ascii="Century Gothic" w:hAnsi="Century Gothic"/>
          <w:sz w:val="20"/>
          <w:szCs w:val="20"/>
        </w:rPr>
      </w:pPr>
      <w:r w:rsidRPr="00713214">
        <w:rPr>
          <w:rFonts w:ascii="Century Gothic" w:hAnsi="Century Gothic"/>
          <w:sz w:val="20"/>
          <w:szCs w:val="20"/>
        </w:rPr>
        <w:t xml:space="preserve">9. Organizational responsibilities. The organizational framework for implementing resettlement, including identification of agencies responsible for delivery of resettlement measures and provision of services; arrangements to ensure appropriate coordination between agencies and jurisdictions involved in implementation; and any measures (including technical assistance) needed to strengthen the implementing agencies' capacity to design and carry </w:t>
      </w:r>
      <w:r w:rsidRPr="00713214">
        <w:rPr>
          <w:rFonts w:ascii="Century Gothic" w:hAnsi="Century Gothic"/>
          <w:sz w:val="20"/>
          <w:szCs w:val="20"/>
        </w:rPr>
        <w:lastRenderedPageBreak/>
        <w:t xml:space="preserve">out resettlement activities; provisions for the transfer to local authorities or </w:t>
      </w:r>
      <w:proofErr w:type="spellStart"/>
      <w:r w:rsidRPr="00713214">
        <w:rPr>
          <w:rFonts w:ascii="Century Gothic" w:hAnsi="Century Gothic"/>
          <w:sz w:val="20"/>
          <w:szCs w:val="20"/>
        </w:rPr>
        <w:t>resettlers</w:t>
      </w:r>
      <w:proofErr w:type="spellEnd"/>
      <w:r w:rsidRPr="00713214">
        <w:rPr>
          <w:rFonts w:ascii="Century Gothic" w:hAnsi="Century Gothic"/>
          <w:sz w:val="20"/>
          <w:szCs w:val="20"/>
        </w:rPr>
        <w:t xml:space="preserve"> themselves of responsibility for managing facilities and services provided under the project and for transferring other such responsibilities from the resettlement implementing agencies, when appropriate.</w:t>
      </w:r>
    </w:p>
    <w:p w14:paraId="39DC8035" w14:textId="77777777" w:rsidR="00904768" w:rsidRPr="00713214" w:rsidRDefault="00904768" w:rsidP="0027528D">
      <w:pPr>
        <w:spacing w:line="360" w:lineRule="auto"/>
        <w:rPr>
          <w:rFonts w:ascii="Century Gothic" w:hAnsi="Century Gothic"/>
          <w:sz w:val="20"/>
          <w:szCs w:val="20"/>
        </w:rPr>
      </w:pPr>
      <w:r w:rsidRPr="00713214">
        <w:rPr>
          <w:rFonts w:ascii="Century Gothic" w:hAnsi="Century Gothic"/>
          <w:sz w:val="20"/>
          <w:szCs w:val="20"/>
        </w:rPr>
        <w:t xml:space="preserve"> 10. Implementation schedule. Based on the template presented in the RPF, present an implementation schedule covering all resettlement activities from preparation through implementation, including target dates for the achievement of expected benefits to </w:t>
      </w:r>
      <w:proofErr w:type="spellStart"/>
      <w:r w:rsidRPr="00713214">
        <w:rPr>
          <w:rFonts w:ascii="Century Gothic" w:hAnsi="Century Gothic"/>
          <w:sz w:val="20"/>
          <w:szCs w:val="20"/>
        </w:rPr>
        <w:t>resettlers</w:t>
      </w:r>
      <w:proofErr w:type="spellEnd"/>
      <w:r w:rsidRPr="00713214">
        <w:rPr>
          <w:rFonts w:ascii="Century Gothic" w:hAnsi="Century Gothic"/>
          <w:sz w:val="20"/>
          <w:szCs w:val="20"/>
        </w:rPr>
        <w:t xml:space="preserve"> and hosts and terminating the various forms of assistance. The schedule should indicate how the resettlement activities are linked to the implementation of the overall project.</w:t>
      </w:r>
    </w:p>
    <w:p w14:paraId="5B2F3224" w14:textId="77777777" w:rsidR="00904768" w:rsidRPr="00713214" w:rsidRDefault="00904768" w:rsidP="0027528D">
      <w:pPr>
        <w:spacing w:line="360" w:lineRule="auto"/>
        <w:rPr>
          <w:rFonts w:ascii="Century Gothic" w:hAnsi="Century Gothic"/>
          <w:sz w:val="20"/>
          <w:szCs w:val="20"/>
        </w:rPr>
      </w:pPr>
      <w:r w:rsidRPr="00713214">
        <w:rPr>
          <w:rFonts w:ascii="Century Gothic" w:hAnsi="Century Gothic"/>
          <w:sz w:val="20"/>
          <w:szCs w:val="20"/>
        </w:rPr>
        <w:t>11. Costs and budget. Tables showing itemized cost estimates for all resettlement activities (see Section 13 of this RPF), including special assistance to vulnerable persons and other contingencies.</w:t>
      </w:r>
    </w:p>
    <w:p w14:paraId="3CA37475" w14:textId="77777777" w:rsidR="00904768" w:rsidRPr="00713214" w:rsidRDefault="00904768" w:rsidP="0027528D">
      <w:pPr>
        <w:spacing w:line="360" w:lineRule="auto"/>
        <w:rPr>
          <w:rFonts w:ascii="Century Gothic" w:hAnsi="Century Gothic"/>
          <w:sz w:val="20"/>
          <w:szCs w:val="20"/>
        </w:rPr>
      </w:pPr>
      <w:r w:rsidRPr="00713214">
        <w:rPr>
          <w:rFonts w:ascii="Century Gothic" w:hAnsi="Century Gothic"/>
          <w:sz w:val="20"/>
          <w:szCs w:val="20"/>
        </w:rPr>
        <w:t xml:space="preserve"> 12. Monitoring and evaluation. Arrangements for monitoring of resettlement activities by the implementing agency, supplemented by independent monitors as considered appropriate by the Bank, to ensure complete and objective information; performance monitoring indicators to measure inputs, outputs, and outcomes for resettlement activities; involvement of the displaced persons in the monitoring process; evaluation of the impact of resettlement for a reasonable period after all resettlement and related development activities have been completed; using the results of resettlement monitoring to guide subsequent implementation.</w:t>
      </w:r>
    </w:p>
    <w:p w14:paraId="65B77D20" w14:textId="77777777" w:rsidR="00904768" w:rsidRPr="00713214" w:rsidRDefault="00904768" w:rsidP="0027528D">
      <w:pPr>
        <w:spacing w:line="360" w:lineRule="auto"/>
        <w:rPr>
          <w:rFonts w:ascii="Century Gothic" w:hAnsi="Century Gothic"/>
          <w:sz w:val="20"/>
          <w:szCs w:val="20"/>
        </w:rPr>
      </w:pPr>
    </w:p>
    <w:p w14:paraId="4B481F8C" w14:textId="77777777" w:rsidR="00904768" w:rsidRPr="00713214" w:rsidRDefault="00904768" w:rsidP="0027528D">
      <w:pPr>
        <w:spacing w:line="360" w:lineRule="auto"/>
        <w:rPr>
          <w:rFonts w:ascii="Century Gothic" w:hAnsi="Century Gothic"/>
          <w:sz w:val="20"/>
          <w:szCs w:val="20"/>
        </w:rPr>
      </w:pPr>
    </w:p>
    <w:p w14:paraId="28EF1F6B" w14:textId="77777777" w:rsidR="00A7341C" w:rsidRPr="00713214" w:rsidRDefault="00A7341C" w:rsidP="00904768">
      <w:pPr>
        <w:rPr>
          <w:rFonts w:ascii="Century Gothic" w:hAnsi="Century Gothic"/>
          <w:sz w:val="20"/>
          <w:szCs w:val="20"/>
        </w:rPr>
      </w:pPr>
    </w:p>
    <w:p w14:paraId="78951260" w14:textId="25AF4618" w:rsidR="00904768" w:rsidRPr="00713214" w:rsidRDefault="00904768" w:rsidP="003D6BA6">
      <w:pPr>
        <w:pStyle w:val="Heading2"/>
        <w:ind w:left="0" w:firstLine="0"/>
        <w:rPr>
          <w:rFonts w:ascii="Century Gothic" w:hAnsi="Century Gothic"/>
          <w:sz w:val="20"/>
          <w:szCs w:val="20"/>
        </w:rPr>
      </w:pPr>
      <w:bookmarkStart w:id="470" w:name="_Toc52739043"/>
      <w:bookmarkStart w:id="471" w:name="_Toc65250693"/>
      <w:r w:rsidRPr="00713214">
        <w:rPr>
          <w:rFonts w:ascii="Century Gothic" w:hAnsi="Century Gothic"/>
          <w:sz w:val="20"/>
          <w:szCs w:val="20"/>
        </w:rPr>
        <w:t>Appendix 6:</w:t>
      </w:r>
      <w:r w:rsidRPr="00713214">
        <w:rPr>
          <w:rFonts w:ascii="Century Gothic" w:hAnsi="Century Gothic"/>
          <w:sz w:val="20"/>
          <w:szCs w:val="20"/>
        </w:rPr>
        <w:tab/>
      </w:r>
      <w:r w:rsidR="00452DD3" w:rsidRPr="00713214">
        <w:rPr>
          <w:rFonts w:ascii="Century Gothic" w:hAnsi="Century Gothic"/>
          <w:sz w:val="20"/>
          <w:szCs w:val="20"/>
        </w:rPr>
        <w:t>Outline</w:t>
      </w:r>
      <w:r w:rsidRPr="00713214">
        <w:rPr>
          <w:rFonts w:ascii="Century Gothic" w:hAnsi="Century Gothic"/>
          <w:sz w:val="20"/>
          <w:szCs w:val="20"/>
        </w:rPr>
        <w:t xml:space="preserve"> – Abbreviated Resettlement Action Plans (ARAP)</w:t>
      </w:r>
      <w:bookmarkEnd w:id="470"/>
      <w:bookmarkEnd w:id="471"/>
    </w:p>
    <w:p w14:paraId="09EEEA29"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Depending on the magnitude of the displacement, an Abbreviated Resettlement Action Plan (ARAP)</w:t>
      </w:r>
      <w:proofErr w:type="gramStart"/>
      <w:r w:rsidRPr="00713214">
        <w:rPr>
          <w:rFonts w:ascii="Century Gothic" w:hAnsi="Century Gothic"/>
          <w:sz w:val="20"/>
          <w:szCs w:val="20"/>
        </w:rPr>
        <w:t>. .</w:t>
      </w:r>
      <w:proofErr w:type="gramEnd"/>
      <w:r w:rsidRPr="00713214">
        <w:rPr>
          <w:rFonts w:ascii="Century Gothic" w:hAnsi="Century Gothic"/>
          <w:sz w:val="20"/>
          <w:szCs w:val="20"/>
        </w:rPr>
        <w:t xml:space="preserve"> </w:t>
      </w:r>
    </w:p>
    <w:p w14:paraId="2D99CEFC"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1.Brief Description of the Sub-Project</w:t>
      </w:r>
    </w:p>
    <w:p w14:paraId="00A653D8"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1.1. Sub-Project Land Needs </w:t>
      </w:r>
    </w:p>
    <w:p w14:paraId="07EB4516"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1.2. Land Needs Justification and Minimization </w:t>
      </w:r>
    </w:p>
    <w:p w14:paraId="67C618A2"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2.Census Survey of Displaced Persons and Valuation of Assets </w:t>
      </w:r>
    </w:p>
    <w:p w14:paraId="35ABFAAC"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2.1. Methodology </w:t>
      </w:r>
    </w:p>
    <w:p w14:paraId="21BC655D"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2.2. Results </w:t>
      </w:r>
    </w:p>
    <w:p w14:paraId="53896232"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lastRenderedPageBreak/>
        <w:t xml:space="preserve">3.Affected Assets </w:t>
      </w:r>
    </w:p>
    <w:p w14:paraId="588907F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4.Socio-Economic Features and Affected People’s Livelihoods</w:t>
      </w:r>
    </w:p>
    <w:p w14:paraId="1C031C25"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5.Description of Compensation and </w:t>
      </w:r>
      <w:proofErr w:type="gramStart"/>
      <w:r w:rsidRPr="00713214">
        <w:rPr>
          <w:rFonts w:ascii="Century Gothic" w:hAnsi="Century Gothic"/>
          <w:sz w:val="20"/>
          <w:szCs w:val="20"/>
        </w:rPr>
        <w:t>other</w:t>
      </w:r>
      <w:proofErr w:type="gramEnd"/>
      <w:r w:rsidRPr="00713214">
        <w:rPr>
          <w:rFonts w:ascii="Century Gothic" w:hAnsi="Century Gothic"/>
          <w:sz w:val="20"/>
          <w:szCs w:val="20"/>
        </w:rPr>
        <w:t xml:space="preserve"> Resettlement Assistance </w:t>
      </w:r>
    </w:p>
    <w:p w14:paraId="3E5B7EA0"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6.Consultation with Displaced People </w:t>
      </w:r>
    </w:p>
    <w:p w14:paraId="57158907"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7. Procedures for Grievance Redress </w:t>
      </w:r>
    </w:p>
    <w:p w14:paraId="7036C7A1"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8.Monitoring and Evaluation</w:t>
      </w:r>
    </w:p>
    <w:p w14:paraId="00954F86" w14:textId="77777777" w:rsidR="00904768" w:rsidRPr="00713214" w:rsidRDefault="00904768" w:rsidP="00904768">
      <w:pPr>
        <w:rPr>
          <w:rFonts w:ascii="Century Gothic" w:hAnsi="Century Gothic"/>
          <w:sz w:val="20"/>
          <w:szCs w:val="20"/>
        </w:rPr>
      </w:pPr>
      <w:r w:rsidRPr="00713214">
        <w:rPr>
          <w:rFonts w:ascii="Century Gothic" w:hAnsi="Century Gothic"/>
          <w:sz w:val="20"/>
          <w:szCs w:val="20"/>
        </w:rPr>
        <w:t xml:space="preserve"> 9.Institutional Responsibilities and Arrangements for Implementation </w:t>
      </w:r>
    </w:p>
    <w:p w14:paraId="7B1867AC" w14:textId="77777777" w:rsidR="00904768" w:rsidRPr="00713214" w:rsidRDefault="00904768" w:rsidP="00904768">
      <w:pPr>
        <w:rPr>
          <w:rFonts w:ascii="Century Gothic" w:hAnsi="Century Gothic"/>
          <w:b/>
          <w:bCs/>
          <w:sz w:val="20"/>
          <w:szCs w:val="20"/>
        </w:rPr>
      </w:pPr>
      <w:r w:rsidRPr="00713214">
        <w:rPr>
          <w:rFonts w:ascii="Century Gothic" w:hAnsi="Century Gothic"/>
          <w:sz w:val="20"/>
          <w:szCs w:val="20"/>
        </w:rPr>
        <w:t xml:space="preserve">10. Timetable, </w:t>
      </w:r>
      <w:proofErr w:type="gramStart"/>
      <w:r w:rsidRPr="00713214">
        <w:rPr>
          <w:rFonts w:ascii="Century Gothic" w:hAnsi="Century Gothic"/>
          <w:sz w:val="20"/>
          <w:szCs w:val="20"/>
        </w:rPr>
        <w:t>Budget</w:t>
      </w:r>
      <w:proofErr w:type="gramEnd"/>
      <w:r w:rsidRPr="00713214">
        <w:rPr>
          <w:rFonts w:ascii="Century Gothic" w:hAnsi="Century Gothic"/>
          <w:sz w:val="20"/>
          <w:szCs w:val="20"/>
        </w:rPr>
        <w:t xml:space="preserve"> and Funding Arrangements</w:t>
      </w:r>
    </w:p>
    <w:p w14:paraId="724E20D4" w14:textId="77777777" w:rsidR="00904768" w:rsidRPr="00713214" w:rsidRDefault="00904768" w:rsidP="00904768">
      <w:pPr>
        <w:rPr>
          <w:rFonts w:ascii="Century Gothic" w:hAnsi="Century Gothic"/>
          <w:b/>
          <w:bCs/>
          <w:sz w:val="20"/>
          <w:szCs w:val="20"/>
        </w:rPr>
      </w:pPr>
    </w:p>
    <w:p w14:paraId="3A4E473F" w14:textId="77777777" w:rsidR="00904768" w:rsidRPr="00713214" w:rsidRDefault="00904768" w:rsidP="00904768">
      <w:pPr>
        <w:rPr>
          <w:rFonts w:ascii="Century Gothic" w:hAnsi="Century Gothic"/>
          <w:b/>
          <w:bCs/>
          <w:sz w:val="20"/>
          <w:szCs w:val="20"/>
        </w:rPr>
      </w:pPr>
    </w:p>
    <w:p w14:paraId="68101AD2" w14:textId="77777777" w:rsidR="00B30D37" w:rsidRPr="00713214" w:rsidRDefault="00B30D37" w:rsidP="00904768">
      <w:pPr>
        <w:rPr>
          <w:rFonts w:ascii="Century Gothic" w:hAnsi="Century Gothic"/>
          <w:b/>
          <w:bCs/>
          <w:sz w:val="20"/>
          <w:szCs w:val="20"/>
        </w:rPr>
      </w:pPr>
    </w:p>
    <w:p w14:paraId="4CE1C973" w14:textId="77777777" w:rsidR="00B30D37" w:rsidRPr="00713214" w:rsidRDefault="00B30D37" w:rsidP="00904768">
      <w:pPr>
        <w:rPr>
          <w:rFonts w:ascii="Century Gothic" w:hAnsi="Century Gothic"/>
          <w:b/>
          <w:bCs/>
          <w:sz w:val="20"/>
          <w:szCs w:val="20"/>
        </w:rPr>
      </w:pPr>
    </w:p>
    <w:p w14:paraId="0CFA0E7B" w14:textId="77777777" w:rsidR="00B30D37" w:rsidRPr="00713214" w:rsidRDefault="00B30D37" w:rsidP="00904768">
      <w:pPr>
        <w:rPr>
          <w:rFonts w:ascii="Century Gothic" w:hAnsi="Century Gothic"/>
          <w:b/>
          <w:bCs/>
          <w:sz w:val="20"/>
          <w:szCs w:val="20"/>
        </w:rPr>
      </w:pPr>
    </w:p>
    <w:p w14:paraId="700A4605" w14:textId="77777777" w:rsidR="00B30D37" w:rsidRPr="00713214" w:rsidRDefault="00B30D37" w:rsidP="00904768">
      <w:pPr>
        <w:rPr>
          <w:rFonts w:ascii="Century Gothic" w:hAnsi="Century Gothic"/>
          <w:b/>
          <w:bCs/>
          <w:sz w:val="20"/>
          <w:szCs w:val="20"/>
        </w:rPr>
      </w:pPr>
    </w:p>
    <w:p w14:paraId="552D16A4" w14:textId="77777777" w:rsidR="00B30D37" w:rsidRPr="00713214" w:rsidRDefault="00B30D37" w:rsidP="00904768">
      <w:pPr>
        <w:rPr>
          <w:rFonts w:ascii="Century Gothic" w:hAnsi="Century Gothic"/>
          <w:b/>
          <w:bCs/>
          <w:sz w:val="20"/>
          <w:szCs w:val="20"/>
        </w:rPr>
      </w:pPr>
    </w:p>
    <w:p w14:paraId="3DCA6FEA" w14:textId="77777777" w:rsidR="00B30D37" w:rsidRPr="00713214" w:rsidRDefault="00B30D37" w:rsidP="00904768">
      <w:pPr>
        <w:rPr>
          <w:rFonts w:ascii="Century Gothic" w:hAnsi="Century Gothic"/>
          <w:b/>
          <w:bCs/>
          <w:sz w:val="20"/>
          <w:szCs w:val="20"/>
        </w:rPr>
      </w:pPr>
    </w:p>
    <w:p w14:paraId="1A3431C9" w14:textId="77777777" w:rsidR="00B30D37" w:rsidRPr="00713214" w:rsidRDefault="00B30D37" w:rsidP="00904768">
      <w:pPr>
        <w:rPr>
          <w:rFonts w:ascii="Century Gothic" w:hAnsi="Century Gothic"/>
          <w:b/>
          <w:bCs/>
          <w:sz w:val="20"/>
          <w:szCs w:val="20"/>
        </w:rPr>
      </w:pPr>
    </w:p>
    <w:p w14:paraId="5F66B453" w14:textId="77777777" w:rsidR="00B30D37" w:rsidRPr="00713214" w:rsidRDefault="00B30D37" w:rsidP="00904768">
      <w:pPr>
        <w:rPr>
          <w:rFonts w:ascii="Century Gothic" w:hAnsi="Century Gothic"/>
          <w:b/>
          <w:bCs/>
          <w:sz w:val="20"/>
          <w:szCs w:val="20"/>
        </w:rPr>
      </w:pPr>
    </w:p>
    <w:p w14:paraId="0220B8DC" w14:textId="77777777" w:rsidR="00F96F90" w:rsidRPr="00713214" w:rsidRDefault="00F96F90" w:rsidP="00B116D2">
      <w:pPr>
        <w:pStyle w:val="Heading2"/>
        <w:numPr>
          <w:ilvl w:val="0"/>
          <w:numId w:val="0"/>
        </w:numPr>
        <w:ind w:left="720"/>
        <w:rPr>
          <w:rFonts w:ascii="Century Gothic" w:hAnsi="Century Gothic"/>
          <w:sz w:val="20"/>
          <w:szCs w:val="20"/>
        </w:rPr>
      </w:pPr>
      <w:bookmarkStart w:id="472" w:name="_Toc52739044"/>
      <w:bookmarkStart w:id="473" w:name="_Toc65250694"/>
      <w:r w:rsidRPr="00713214">
        <w:rPr>
          <w:rFonts w:ascii="Century Gothic" w:hAnsi="Century Gothic"/>
          <w:sz w:val="20"/>
          <w:szCs w:val="20"/>
        </w:rPr>
        <w:t>Appendix 7:</w:t>
      </w:r>
      <w:r w:rsidRPr="00713214">
        <w:rPr>
          <w:rFonts w:ascii="Century Gothic" w:hAnsi="Century Gothic"/>
          <w:sz w:val="20"/>
          <w:szCs w:val="20"/>
        </w:rPr>
        <w:tab/>
      </w:r>
      <w:r w:rsidR="005F5899" w:rsidRPr="00713214">
        <w:rPr>
          <w:rFonts w:ascii="Century Gothic" w:hAnsi="Century Gothic"/>
          <w:sz w:val="20"/>
          <w:szCs w:val="20"/>
        </w:rPr>
        <w:t>Model Complaint Registration &amp; Resolution Form (GRM)</w:t>
      </w:r>
      <w:bookmarkEnd w:id="472"/>
      <w:bookmarkEnd w:id="473"/>
    </w:p>
    <w:p w14:paraId="3C608832"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Name (Complainant): ………………………………………………………………………………… </w:t>
      </w:r>
    </w:p>
    <w:p w14:paraId="5E55A973"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ID Number (PAPs ID number if any): ………………………………………………………………. </w:t>
      </w:r>
    </w:p>
    <w:p w14:paraId="175295F8"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Contact Information (house number/ mobile </w:t>
      </w:r>
      <w:r w:rsidR="005A5AB8" w:rsidRPr="00713214">
        <w:rPr>
          <w:rFonts w:ascii="Century Gothic" w:hAnsi="Century Gothic"/>
          <w:sz w:val="20"/>
          <w:szCs w:val="20"/>
        </w:rPr>
        <w:t>phone) …</w:t>
      </w:r>
      <w:r w:rsidRPr="00713214">
        <w:rPr>
          <w:rFonts w:ascii="Century Gothic" w:hAnsi="Century Gothic"/>
          <w:sz w:val="20"/>
          <w:szCs w:val="20"/>
        </w:rPr>
        <w:t xml:space="preserve">……………………………………………. </w:t>
      </w:r>
    </w:p>
    <w:p w14:paraId="565001DE"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Nature of Grievance or Complaint: ………………………………………………….………………………………</w:t>
      </w:r>
      <w:r w:rsidR="005A5AB8" w:rsidRPr="00713214">
        <w:rPr>
          <w:rFonts w:ascii="Century Gothic" w:hAnsi="Century Gothic"/>
          <w:sz w:val="20"/>
          <w:szCs w:val="20"/>
        </w:rPr>
        <w:t>…...</w:t>
      </w:r>
      <w:r w:rsidRPr="00713214">
        <w:rPr>
          <w:rFonts w:ascii="Century Gothic" w:hAnsi="Century Gothic"/>
          <w:sz w:val="20"/>
          <w:szCs w:val="20"/>
        </w:rPr>
        <w:t xml:space="preserve"> </w:t>
      </w:r>
    </w:p>
    <w:p w14:paraId="56647305"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Details of Grievance: ………………………………………………………………………………………………… ………………………………………………………………………………………………… ………………………………………………………………………………………………… ………………………………………………………………………………………………………………………………………………………………………………………………………………………………………………………………………………………………………</w:t>
      </w:r>
    </w:p>
    <w:p w14:paraId="669D6AB2"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Name (Receiver): ……………………………………………………. </w:t>
      </w:r>
      <w:proofErr w:type="gramStart"/>
      <w:r w:rsidRPr="00713214">
        <w:rPr>
          <w:rFonts w:ascii="Century Gothic" w:hAnsi="Century Gothic"/>
          <w:sz w:val="20"/>
          <w:szCs w:val="20"/>
        </w:rPr>
        <w:t>Signature:…</w:t>
      </w:r>
      <w:proofErr w:type="gramEnd"/>
      <w:r w:rsidRPr="00713214">
        <w:rPr>
          <w:rFonts w:ascii="Century Gothic" w:hAnsi="Century Gothic"/>
          <w:sz w:val="20"/>
          <w:szCs w:val="20"/>
        </w:rPr>
        <w:t xml:space="preserve">…………..……….. </w:t>
      </w:r>
    </w:p>
    <w:p w14:paraId="40130D60" w14:textId="77777777" w:rsidR="00F96F90" w:rsidRPr="00713214" w:rsidRDefault="005A5AB8" w:rsidP="005546EC">
      <w:pPr>
        <w:jc w:val="left"/>
        <w:rPr>
          <w:rFonts w:ascii="Century Gothic" w:hAnsi="Century Gothic"/>
          <w:sz w:val="20"/>
          <w:szCs w:val="20"/>
        </w:rPr>
      </w:pPr>
      <w:r w:rsidRPr="00713214">
        <w:rPr>
          <w:rFonts w:ascii="Century Gothic" w:hAnsi="Century Gothic"/>
          <w:sz w:val="20"/>
          <w:szCs w:val="20"/>
        </w:rPr>
        <w:lastRenderedPageBreak/>
        <w:t>Date…</w:t>
      </w:r>
      <w:r w:rsidR="00F96F90" w:rsidRPr="00713214">
        <w:rPr>
          <w:rFonts w:ascii="Century Gothic" w:hAnsi="Century Gothic"/>
          <w:sz w:val="20"/>
          <w:szCs w:val="20"/>
        </w:rPr>
        <w:t>…………………....</w:t>
      </w:r>
    </w:p>
    <w:p w14:paraId="35F4E621"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Name (Filer): ………………...……………………………………… Signature……………………….</w:t>
      </w:r>
    </w:p>
    <w:p w14:paraId="0F2D5A0E"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w:t>
      </w:r>
      <w:r w:rsidR="005A5AB8" w:rsidRPr="00713214">
        <w:rPr>
          <w:rFonts w:ascii="Century Gothic" w:hAnsi="Century Gothic"/>
          <w:sz w:val="20"/>
          <w:szCs w:val="20"/>
        </w:rPr>
        <w:t>Date…</w:t>
      </w:r>
      <w:r w:rsidRPr="00713214">
        <w:rPr>
          <w:rFonts w:ascii="Century Gothic" w:hAnsi="Century Gothic"/>
          <w:sz w:val="20"/>
          <w:szCs w:val="20"/>
        </w:rPr>
        <w:t xml:space="preserve">……………………… </w:t>
      </w:r>
    </w:p>
    <w:p w14:paraId="59E48B4C"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Relationship to Complainant (if different from Complainant): ……………….……………………… ---------------------------------------------------------------------------------------------------------------------------</w:t>
      </w:r>
    </w:p>
    <w:p w14:paraId="2FC0D600"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Review/Resolution   Level 1 (</w:t>
      </w:r>
      <w:r w:rsidR="00997E74" w:rsidRPr="00713214">
        <w:rPr>
          <w:rFonts w:ascii="Century Gothic" w:hAnsi="Century Gothic"/>
          <w:sz w:val="20"/>
          <w:szCs w:val="20"/>
        </w:rPr>
        <w:t>MMDA) Level</w:t>
      </w:r>
      <w:r w:rsidRPr="00713214">
        <w:rPr>
          <w:rFonts w:ascii="Century Gothic" w:hAnsi="Century Gothic"/>
          <w:sz w:val="20"/>
          <w:szCs w:val="20"/>
        </w:rPr>
        <w:t xml:space="preserve"> 2 (</w:t>
      </w:r>
      <w:r w:rsidR="00997E74" w:rsidRPr="00713214">
        <w:rPr>
          <w:rFonts w:ascii="Century Gothic" w:hAnsi="Century Gothic"/>
          <w:sz w:val="20"/>
          <w:szCs w:val="20"/>
        </w:rPr>
        <w:t>MDA) Level</w:t>
      </w:r>
      <w:r w:rsidRPr="00713214">
        <w:rPr>
          <w:rFonts w:ascii="Century Gothic" w:hAnsi="Century Gothic"/>
          <w:sz w:val="20"/>
          <w:szCs w:val="20"/>
        </w:rPr>
        <w:t xml:space="preserve"> 3 (PCU) </w:t>
      </w:r>
    </w:p>
    <w:p w14:paraId="13DE8D5A"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Date of Conciliation Session: …………………………………………………………………………………………………</w:t>
      </w:r>
    </w:p>
    <w:p w14:paraId="5BE176E2"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Was Filer/Complainant </w:t>
      </w:r>
      <w:r w:rsidR="00997E74" w:rsidRPr="00713214">
        <w:rPr>
          <w:rFonts w:ascii="Century Gothic" w:hAnsi="Century Gothic"/>
          <w:sz w:val="20"/>
          <w:szCs w:val="20"/>
        </w:rPr>
        <w:t>Present?</w:t>
      </w:r>
      <w:r w:rsidRPr="00713214">
        <w:rPr>
          <w:rFonts w:ascii="Century Gothic" w:hAnsi="Century Gothic"/>
          <w:sz w:val="20"/>
          <w:szCs w:val="20"/>
        </w:rPr>
        <w:t xml:space="preserve"> Yes/ No </w:t>
      </w:r>
    </w:p>
    <w:p w14:paraId="739A96FD"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Was field verification of complaint conducted? Yes/ No </w:t>
      </w:r>
    </w:p>
    <w:p w14:paraId="0C9F4E6A"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Findings of field </w:t>
      </w:r>
      <w:r w:rsidR="00997E74" w:rsidRPr="00713214">
        <w:rPr>
          <w:rFonts w:ascii="Century Gothic" w:hAnsi="Century Gothic"/>
          <w:sz w:val="20"/>
          <w:szCs w:val="20"/>
        </w:rPr>
        <w:t>investigation…</w:t>
      </w:r>
      <w:r w:rsidRPr="00713214">
        <w:rPr>
          <w:rFonts w:ascii="Century Gothic" w:hAnsi="Century Gothic"/>
          <w:sz w:val="20"/>
          <w:szCs w:val="20"/>
        </w:rPr>
        <w:t>…………………………………………………………………… …………………………………………………………………………………………………</w:t>
      </w:r>
    </w:p>
    <w:p w14:paraId="568FFE91"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Summary of Conciliation Session Discussion………………………………………</w:t>
      </w:r>
      <w:r w:rsidR="00997E74" w:rsidRPr="00713214">
        <w:rPr>
          <w:rFonts w:ascii="Century Gothic" w:hAnsi="Century Gothic"/>
          <w:sz w:val="20"/>
          <w:szCs w:val="20"/>
        </w:rPr>
        <w:t>…...</w:t>
      </w:r>
      <w:r w:rsidRPr="00713214">
        <w:rPr>
          <w:rFonts w:ascii="Century Gothic" w:hAnsi="Century Gothic"/>
          <w:sz w:val="20"/>
          <w:szCs w:val="20"/>
        </w:rPr>
        <w:t>………</w:t>
      </w:r>
      <w:proofErr w:type="gramStart"/>
      <w:r w:rsidRPr="00713214">
        <w:rPr>
          <w:rFonts w:ascii="Century Gothic" w:hAnsi="Century Gothic"/>
          <w:sz w:val="20"/>
          <w:szCs w:val="20"/>
        </w:rPr>
        <w:t>…..</w:t>
      </w:r>
      <w:proofErr w:type="gramEnd"/>
      <w:r w:rsidRPr="00713214">
        <w:rPr>
          <w:rFonts w:ascii="Century Gothic" w:hAnsi="Century Gothic"/>
          <w:sz w:val="20"/>
          <w:szCs w:val="20"/>
        </w:rPr>
        <w:t xml:space="preserve"> Issues………………………………………………………………………………………………………………………………………………………………………………………………</w:t>
      </w:r>
    </w:p>
    <w:p w14:paraId="6D25D425"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Was agreement reached on the issues? Yes No If agreement was reached, detail the </w:t>
      </w:r>
      <w:r w:rsidR="00997E74" w:rsidRPr="00713214">
        <w:rPr>
          <w:rFonts w:ascii="Century Gothic" w:hAnsi="Century Gothic"/>
          <w:sz w:val="20"/>
          <w:szCs w:val="20"/>
        </w:rPr>
        <w:t>agreement…</w:t>
      </w:r>
      <w:r w:rsidRPr="00713214">
        <w:rPr>
          <w:rFonts w:ascii="Century Gothic" w:hAnsi="Century Gothic"/>
          <w:sz w:val="20"/>
          <w:szCs w:val="20"/>
        </w:rPr>
        <w:t>……………………………………...……………… …………………………………………………………………………………………………</w:t>
      </w:r>
    </w:p>
    <w:p w14:paraId="5F48769E"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If agreement was not reached, specify the points of </w:t>
      </w:r>
      <w:r w:rsidR="00997E74" w:rsidRPr="00713214">
        <w:rPr>
          <w:rFonts w:ascii="Century Gothic" w:hAnsi="Century Gothic"/>
          <w:sz w:val="20"/>
          <w:szCs w:val="20"/>
        </w:rPr>
        <w:t>disagreement…</w:t>
      </w:r>
      <w:r w:rsidRPr="00713214">
        <w:rPr>
          <w:rFonts w:ascii="Century Gothic" w:hAnsi="Century Gothic"/>
          <w:sz w:val="20"/>
          <w:szCs w:val="20"/>
        </w:rPr>
        <w:t>………………………………… ……………………………………………………………………………………………………………………………………………………………………………………………………</w:t>
      </w:r>
    </w:p>
    <w:p w14:paraId="79FB69E1"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Signed (Conciliator): ……………………………. Signed (Filer/Complainant): ………………………………</w:t>
      </w:r>
      <w:r w:rsidR="00997E74" w:rsidRPr="00713214">
        <w:rPr>
          <w:rFonts w:ascii="Century Gothic" w:hAnsi="Century Gothic"/>
          <w:sz w:val="20"/>
          <w:szCs w:val="20"/>
        </w:rPr>
        <w:t>…...</w:t>
      </w:r>
      <w:r w:rsidRPr="00713214">
        <w:rPr>
          <w:rFonts w:ascii="Century Gothic" w:hAnsi="Century Gothic"/>
          <w:sz w:val="20"/>
          <w:szCs w:val="20"/>
        </w:rPr>
        <w:t xml:space="preserve"> </w:t>
      </w:r>
    </w:p>
    <w:p w14:paraId="3D19DED0"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Signed: ………………………………………………………………</w:t>
      </w:r>
    </w:p>
    <w:p w14:paraId="2485B7FE"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(Independent Observer e.g. Assembly Member/Opinion Leader)</w:t>
      </w:r>
    </w:p>
    <w:p w14:paraId="38F04A5D"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Date: ………………………………………………………………</w:t>
      </w:r>
    </w:p>
    <w:p w14:paraId="7561A960" w14:textId="77777777" w:rsidR="00F96F90" w:rsidRPr="00713214" w:rsidRDefault="00F96F90" w:rsidP="005546EC">
      <w:pPr>
        <w:jc w:val="left"/>
        <w:rPr>
          <w:rFonts w:ascii="Century Gothic" w:hAnsi="Century Gothic"/>
          <w:b/>
          <w:sz w:val="20"/>
          <w:szCs w:val="20"/>
        </w:rPr>
      </w:pPr>
      <w:r w:rsidRPr="00713214">
        <w:rPr>
          <w:rFonts w:ascii="Century Gothic" w:hAnsi="Century Gothic"/>
          <w:b/>
          <w:sz w:val="20"/>
          <w:szCs w:val="20"/>
        </w:rPr>
        <w:t xml:space="preserve"> Implementation of Agreement </w:t>
      </w:r>
    </w:p>
    <w:p w14:paraId="3EABAEAD"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Date of implementation: …………………………………………………………………………………………………………</w:t>
      </w:r>
      <w:proofErr w:type="gramStart"/>
      <w:r w:rsidRPr="00713214">
        <w:rPr>
          <w:rFonts w:ascii="Century Gothic" w:hAnsi="Century Gothic"/>
          <w:sz w:val="20"/>
          <w:szCs w:val="20"/>
        </w:rPr>
        <w:t>… .</w:t>
      </w:r>
      <w:proofErr w:type="gramEnd"/>
      <w:r w:rsidRPr="00713214">
        <w:rPr>
          <w:rFonts w:ascii="Century Gothic" w:hAnsi="Century Gothic"/>
          <w:sz w:val="20"/>
          <w:szCs w:val="20"/>
        </w:rPr>
        <w:t xml:space="preserve"> Feedback from Filer/Complainant: Satisfied /Not Satisfied </w:t>
      </w:r>
    </w:p>
    <w:p w14:paraId="5B5904C7"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If satisfied, sign off &amp; </w:t>
      </w:r>
      <w:r w:rsidR="005E305E" w:rsidRPr="00713214">
        <w:rPr>
          <w:rFonts w:ascii="Century Gothic" w:hAnsi="Century Gothic"/>
          <w:sz w:val="20"/>
          <w:szCs w:val="20"/>
        </w:rPr>
        <w:t>date…</w:t>
      </w:r>
      <w:r w:rsidRPr="00713214">
        <w:rPr>
          <w:rFonts w:ascii="Century Gothic" w:hAnsi="Century Gothic"/>
          <w:sz w:val="20"/>
          <w:szCs w:val="20"/>
        </w:rPr>
        <w:t>……………………………………………… ……………………</w:t>
      </w:r>
      <w:proofErr w:type="gramStart"/>
      <w:r w:rsidRPr="00713214">
        <w:rPr>
          <w:rFonts w:ascii="Century Gothic" w:hAnsi="Century Gothic"/>
          <w:sz w:val="20"/>
          <w:szCs w:val="20"/>
        </w:rPr>
        <w:t>…..</w:t>
      </w:r>
      <w:proofErr w:type="gramEnd"/>
    </w:p>
    <w:p w14:paraId="01192FA5"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(Filer/Complainant) (</w:t>
      </w:r>
      <w:r w:rsidR="00997E74" w:rsidRPr="00713214">
        <w:rPr>
          <w:rFonts w:ascii="Century Gothic" w:hAnsi="Century Gothic"/>
          <w:sz w:val="20"/>
          <w:szCs w:val="20"/>
        </w:rPr>
        <w:t>Mediator</w:t>
      </w:r>
      <w:r w:rsidRPr="00713214">
        <w:rPr>
          <w:rFonts w:ascii="Century Gothic" w:hAnsi="Century Gothic"/>
          <w:sz w:val="20"/>
          <w:szCs w:val="20"/>
        </w:rPr>
        <w:t>)</w:t>
      </w:r>
    </w:p>
    <w:p w14:paraId="3E458F41"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 xml:space="preserve"> If not satisfied, recommendation/way</w:t>
      </w:r>
      <w:r w:rsidR="009E6382" w:rsidRPr="00713214">
        <w:rPr>
          <w:rFonts w:ascii="Century Gothic" w:hAnsi="Century Gothic"/>
          <w:sz w:val="20"/>
          <w:szCs w:val="20"/>
        </w:rPr>
        <w:t xml:space="preserve"> </w:t>
      </w:r>
      <w:r w:rsidR="00997E74" w:rsidRPr="00713214">
        <w:rPr>
          <w:rFonts w:ascii="Century Gothic" w:hAnsi="Century Gothic"/>
          <w:sz w:val="20"/>
          <w:szCs w:val="20"/>
        </w:rPr>
        <w:t>forward</w:t>
      </w:r>
      <w:r w:rsidR="009E6382" w:rsidRPr="00713214">
        <w:rPr>
          <w:rFonts w:ascii="Century Gothic" w:hAnsi="Century Gothic"/>
          <w:sz w:val="20"/>
          <w:szCs w:val="20"/>
        </w:rPr>
        <w:t xml:space="preserve"> </w:t>
      </w:r>
      <w:r w:rsidR="00997E74" w:rsidRPr="00713214">
        <w:rPr>
          <w:rFonts w:ascii="Century Gothic" w:hAnsi="Century Gothic"/>
          <w:sz w:val="20"/>
          <w:szCs w:val="20"/>
        </w:rPr>
        <w:t>…</w:t>
      </w:r>
      <w:r w:rsidRPr="00713214">
        <w:rPr>
          <w:rFonts w:ascii="Century Gothic" w:hAnsi="Century Gothic"/>
          <w:sz w:val="20"/>
          <w:szCs w:val="20"/>
        </w:rPr>
        <w:t>…………………………………………</w:t>
      </w:r>
      <w:r w:rsidR="009E6382" w:rsidRPr="00713214">
        <w:rPr>
          <w:rFonts w:ascii="Century Gothic" w:hAnsi="Century Gothic"/>
          <w:sz w:val="20"/>
          <w:szCs w:val="20"/>
        </w:rPr>
        <w:t>……………………………………</w:t>
      </w:r>
      <w:proofErr w:type="gramStart"/>
      <w:r w:rsidR="009E6382" w:rsidRPr="00713214">
        <w:rPr>
          <w:rFonts w:ascii="Century Gothic" w:hAnsi="Century Gothic"/>
          <w:sz w:val="20"/>
          <w:szCs w:val="20"/>
        </w:rPr>
        <w:t>…..</w:t>
      </w:r>
      <w:proofErr w:type="gramEnd"/>
      <w:r w:rsidRPr="00713214">
        <w:rPr>
          <w:rFonts w:ascii="Century Gothic" w:hAnsi="Century Gothic"/>
          <w:sz w:val="20"/>
          <w:szCs w:val="20"/>
        </w:rPr>
        <w:t>………</w:t>
      </w:r>
      <w:r w:rsidR="00997E74" w:rsidRPr="00713214">
        <w:rPr>
          <w:rFonts w:ascii="Century Gothic" w:hAnsi="Century Gothic"/>
          <w:sz w:val="20"/>
          <w:szCs w:val="20"/>
        </w:rPr>
        <w:t>…...</w:t>
      </w:r>
      <w:r w:rsidRPr="00713214">
        <w:rPr>
          <w:rFonts w:ascii="Century Gothic" w:hAnsi="Century Gothic"/>
          <w:sz w:val="20"/>
          <w:szCs w:val="20"/>
        </w:rPr>
        <w:t xml:space="preserve"> ……………………………………………………</w:t>
      </w:r>
      <w:r w:rsidR="009E6382" w:rsidRPr="00713214">
        <w:rPr>
          <w:rFonts w:ascii="Century Gothic" w:hAnsi="Century Gothic"/>
          <w:sz w:val="20"/>
          <w:szCs w:val="20"/>
        </w:rPr>
        <w:t>…………..</w:t>
      </w:r>
      <w:r w:rsidRPr="00713214">
        <w:rPr>
          <w:rFonts w:ascii="Century Gothic" w:hAnsi="Century Gothic"/>
          <w:sz w:val="20"/>
          <w:szCs w:val="20"/>
        </w:rPr>
        <w:t xml:space="preserve">……………………………………………………………………………………………………………………………………………………… </w:t>
      </w:r>
      <w:r w:rsidRPr="00713214">
        <w:rPr>
          <w:rFonts w:ascii="Century Gothic" w:hAnsi="Century Gothic"/>
          <w:sz w:val="20"/>
          <w:szCs w:val="20"/>
        </w:rPr>
        <w:lastRenderedPageBreak/>
        <w:t xml:space="preserve">………………………………………………………………………… ………………………………... ……………………………………….. </w:t>
      </w:r>
    </w:p>
    <w:p w14:paraId="0D9580F1" w14:textId="77777777" w:rsidR="00F96F90" w:rsidRPr="00713214" w:rsidRDefault="00F96F90" w:rsidP="005546EC">
      <w:pPr>
        <w:jc w:val="left"/>
        <w:rPr>
          <w:rFonts w:ascii="Century Gothic" w:hAnsi="Century Gothic"/>
          <w:sz w:val="20"/>
          <w:szCs w:val="20"/>
        </w:rPr>
      </w:pPr>
      <w:r w:rsidRPr="00713214">
        <w:rPr>
          <w:rFonts w:ascii="Century Gothic" w:hAnsi="Century Gothic"/>
          <w:sz w:val="20"/>
          <w:szCs w:val="20"/>
        </w:rPr>
        <w:t>(Signature &amp; date of Filer/Complainant) ………………………………………………………………………………….</w:t>
      </w:r>
    </w:p>
    <w:p w14:paraId="3B8051B4" w14:textId="4FD9C3DC" w:rsidR="00904768" w:rsidRPr="00713214" w:rsidRDefault="00F96F90" w:rsidP="007A297D">
      <w:pPr>
        <w:jc w:val="left"/>
        <w:rPr>
          <w:rFonts w:ascii="Century Gothic" w:eastAsia="Calibri" w:hAnsi="Century Gothic"/>
          <w:sz w:val="20"/>
          <w:szCs w:val="20"/>
          <w:lang w:val="en-GB"/>
        </w:rPr>
      </w:pPr>
      <w:r w:rsidRPr="00713214">
        <w:rPr>
          <w:rFonts w:ascii="Century Gothic" w:hAnsi="Century Gothic"/>
          <w:sz w:val="20"/>
          <w:szCs w:val="20"/>
        </w:rPr>
        <w:t xml:space="preserve">(Signature &amp; date of </w:t>
      </w:r>
      <w:r w:rsidR="005E305E" w:rsidRPr="00713214">
        <w:rPr>
          <w:rFonts w:ascii="Century Gothic" w:hAnsi="Century Gothic"/>
          <w:sz w:val="20"/>
          <w:szCs w:val="20"/>
        </w:rPr>
        <w:t>Mediator) …</w:t>
      </w:r>
      <w:r w:rsidRPr="00713214">
        <w:rPr>
          <w:rFonts w:ascii="Century Gothic" w:hAnsi="Century Gothic"/>
          <w:sz w:val="20"/>
          <w:szCs w:val="20"/>
        </w:rPr>
        <w:t>………………………………………………………………………………………</w:t>
      </w:r>
    </w:p>
    <w:sectPr w:rsidR="00904768" w:rsidRPr="00713214" w:rsidSect="009F09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3CFD1" w14:textId="77777777" w:rsidR="00D2003D" w:rsidRDefault="00D2003D" w:rsidP="00213805">
      <w:pPr>
        <w:spacing w:before="0" w:after="0"/>
      </w:pPr>
      <w:r>
        <w:separator/>
      </w:r>
    </w:p>
  </w:endnote>
  <w:endnote w:type="continuationSeparator" w:id="0">
    <w:p w14:paraId="68721680" w14:textId="77777777" w:rsidR="00D2003D" w:rsidRDefault="00D2003D" w:rsidP="00213805">
      <w:pPr>
        <w:spacing w:before="0" w:after="0"/>
      </w:pPr>
      <w:r>
        <w:continuationSeparator/>
      </w:r>
    </w:p>
  </w:endnote>
  <w:endnote w:type="continuationNotice" w:id="1">
    <w:p w14:paraId="619211AA" w14:textId="77777777" w:rsidR="00D2003D" w:rsidRDefault="00D200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56F4A" w14:textId="77777777" w:rsidR="00581A00" w:rsidRDefault="00581A00" w:rsidP="00574B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BB5CD3" w14:textId="77777777" w:rsidR="00581A00" w:rsidRDefault="00581A00" w:rsidP="00767F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7DF80" w14:textId="77777777" w:rsidR="00581A00" w:rsidRDefault="00581A00" w:rsidP="00574B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9160A24" w14:textId="77777777" w:rsidR="00581A00" w:rsidRDefault="00581A00" w:rsidP="00767F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4A105" w14:textId="77777777" w:rsidR="006622D6" w:rsidRDefault="00662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954819"/>
      <w:docPartObj>
        <w:docPartGallery w:val="Page Numbers (Bottom of Page)"/>
        <w:docPartUnique/>
      </w:docPartObj>
    </w:sdtPr>
    <w:sdtEndPr>
      <w:rPr>
        <w:noProof/>
      </w:rPr>
    </w:sdtEndPr>
    <w:sdtContent>
      <w:p w14:paraId="41CD722F" w14:textId="27BB9BC1" w:rsidR="00581A00" w:rsidRDefault="00581A00">
        <w:pPr>
          <w:pStyle w:val="Footer"/>
          <w:jc w:val="right"/>
        </w:pPr>
        <w:r>
          <w:fldChar w:fldCharType="begin"/>
        </w:r>
        <w:r>
          <w:instrText xml:space="preserve"> PAGE   \* MERGEFORMAT </w:instrText>
        </w:r>
        <w:r>
          <w:fldChar w:fldCharType="separate"/>
        </w:r>
        <w:r>
          <w:rPr>
            <w:noProof/>
          </w:rPr>
          <w:t>xxi</w:t>
        </w:r>
        <w:r>
          <w:rPr>
            <w:noProof/>
          </w:rPr>
          <w:fldChar w:fldCharType="end"/>
        </w:r>
      </w:p>
    </w:sdtContent>
  </w:sdt>
  <w:p w14:paraId="60717DDA" w14:textId="77777777" w:rsidR="00581A00" w:rsidRDefault="00581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73BA0" w14:textId="77777777" w:rsidR="00D2003D" w:rsidRDefault="00D2003D" w:rsidP="00213805">
      <w:pPr>
        <w:spacing w:before="0" w:after="0"/>
      </w:pPr>
      <w:r>
        <w:separator/>
      </w:r>
    </w:p>
  </w:footnote>
  <w:footnote w:type="continuationSeparator" w:id="0">
    <w:p w14:paraId="0F4035E7" w14:textId="77777777" w:rsidR="00D2003D" w:rsidRDefault="00D2003D" w:rsidP="00213805">
      <w:pPr>
        <w:spacing w:before="0" w:after="0"/>
      </w:pPr>
      <w:r>
        <w:continuationSeparator/>
      </w:r>
    </w:p>
  </w:footnote>
  <w:footnote w:type="continuationNotice" w:id="1">
    <w:p w14:paraId="6EA609CC" w14:textId="77777777" w:rsidR="00D2003D" w:rsidRDefault="00D2003D">
      <w:pPr>
        <w:spacing w:before="0" w:after="0"/>
      </w:pPr>
    </w:p>
  </w:footnote>
  <w:footnote w:id="2">
    <w:p w14:paraId="66101969"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Style w:val="FootnoteReference"/>
          <w:rFonts w:ascii="Times New Roman" w:hAnsi="Times New Roman"/>
          <w:szCs w:val="18"/>
        </w:rPr>
        <w:t xml:space="preserve"> </w:t>
      </w:r>
      <w:r w:rsidRPr="00BA47CF">
        <w:rPr>
          <w:rFonts w:ascii="Times New Roman" w:hAnsi="Times New Roman"/>
          <w:szCs w:val="18"/>
        </w:rPr>
        <w:t>https://eros.usgs.gov/westafrica/land-cover/deforestation-upper-guinean-forest</w:t>
      </w:r>
    </w:p>
  </w:footnote>
  <w:footnote w:id="3">
    <w:p w14:paraId="12ABAD62"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https://cocobod.gh/weakly_purchase.php</w:t>
      </w:r>
    </w:p>
  </w:footnote>
  <w:footnote w:id="4">
    <w:p w14:paraId="22B8DBCC"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eastAsia="Arial" w:hAnsi="Times New Roman"/>
          <w:szCs w:val="18"/>
        </w:rPr>
        <w:footnoteRef/>
      </w:r>
      <w:hyperlink r:id="rId1" w:history="1">
        <w:r w:rsidRPr="00BA47CF">
          <w:rPr>
            <w:rStyle w:val="Hyperlink"/>
            <w:rFonts w:ascii="Times New Roman" w:hAnsi="Times New Roman"/>
            <w:szCs w:val="18"/>
          </w:rPr>
          <w:t>https://cocoainitiative.org/news-media-post/cocoa-farmers-in-ghana-experience-poverty-and-economic-vulnerability/</w:t>
        </w:r>
      </w:hyperlink>
    </w:p>
  </w:footnote>
  <w:footnote w:id="5">
    <w:p w14:paraId="28D4DACE" w14:textId="77777777" w:rsidR="00581A00" w:rsidRPr="00BA47CF" w:rsidRDefault="00581A00" w:rsidP="00F05D0B">
      <w:pPr>
        <w:pStyle w:val="FootnoteText"/>
        <w:jc w:val="both"/>
        <w:rPr>
          <w:rFonts w:ascii="Times New Roman" w:hAnsi="Times New Roman"/>
          <w:szCs w:val="18"/>
        </w:rPr>
      </w:pPr>
      <w:r w:rsidRPr="00BA47CF">
        <w:rPr>
          <w:rFonts w:ascii="Times New Roman" w:hAnsi="Times New Roman"/>
          <w:szCs w:val="18"/>
        </w:rPr>
        <w:footnoteRef/>
      </w:r>
      <w:r w:rsidRPr="00BA47CF">
        <w:rPr>
          <w:rFonts w:ascii="Times New Roman" w:hAnsi="Times New Roman"/>
          <w:szCs w:val="18"/>
        </w:rPr>
        <w:t xml:space="preserve"> GSS (2016) 2015 </w:t>
      </w:r>
      <w:proofErr w:type="spellStart"/>
      <w:r w:rsidRPr="00BA47CF">
        <w:rPr>
          <w:rFonts w:ascii="Times New Roman" w:hAnsi="Times New Roman"/>
          <w:szCs w:val="18"/>
        </w:rPr>
        <w:t>Labour</w:t>
      </w:r>
      <w:proofErr w:type="spellEnd"/>
      <w:r w:rsidRPr="00BA47CF">
        <w:rPr>
          <w:rFonts w:ascii="Times New Roman" w:hAnsi="Times New Roman"/>
          <w:szCs w:val="18"/>
        </w:rPr>
        <w:t xml:space="preserve"> Force Report, the Ghana Statistical Service (GSS) – December 2016. </w:t>
      </w:r>
      <w:hyperlink r:id="rId2" w:history="1">
        <w:r w:rsidRPr="00BA47CF">
          <w:rPr>
            <w:rStyle w:val="Hyperlink"/>
            <w:rFonts w:ascii="Times New Roman" w:hAnsi="Times New Roman"/>
            <w:szCs w:val="18"/>
          </w:rPr>
          <w:t>http://statsghana.gov.gh/gssmain/fileUpload/Demography/LFS%20REPORT_fianl_21-3-17.pdf</w:t>
        </w:r>
      </w:hyperlink>
      <w:r w:rsidRPr="00BA47CF">
        <w:rPr>
          <w:rFonts w:ascii="Times New Roman" w:hAnsi="Times New Roman"/>
          <w:i/>
          <w:szCs w:val="18"/>
        </w:rPr>
        <w:t>.</w:t>
      </w:r>
    </w:p>
  </w:footnote>
  <w:footnote w:id="6">
    <w:p w14:paraId="08DAE56F"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eastAsia="Arial" w:hAnsi="Times New Roman"/>
          <w:szCs w:val="18"/>
        </w:rPr>
        <w:footnoteRef/>
      </w:r>
      <w:r w:rsidRPr="00BA47CF">
        <w:rPr>
          <w:rFonts w:ascii="Times New Roman" w:hAnsi="Times New Roman"/>
          <w:szCs w:val="18"/>
        </w:rPr>
        <w:t xml:space="preserve"> Ghana Country Environmental Analysis, World Bank 2020.</w:t>
      </w:r>
    </w:p>
  </w:footnote>
  <w:footnote w:id="7">
    <w:p w14:paraId="50A08992"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eastAsia="Arial" w:hAnsi="Times New Roman"/>
          <w:szCs w:val="18"/>
        </w:rPr>
        <w:footnoteRef/>
      </w:r>
      <w:proofErr w:type="spellStart"/>
      <w:r w:rsidRPr="00BA47CF">
        <w:rPr>
          <w:rFonts w:ascii="Times New Roman" w:hAnsi="Times New Roman"/>
          <w:szCs w:val="18"/>
          <w:shd w:val="clear" w:color="auto" w:fill="FFFFFF"/>
        </w:rPr>
        <w:t>Mantey</w:t>
      </w:r>
      <w:proofErr w:type="spellEnd"/>
      <w:r w:rsidRPr="00BA47CF">
        <w:rPr>
          <w:rFonts w:ascii="Times New Roman" w:hAnsi="Times New Roman"/>
          <w:szCs w:val="18"/>
          <w:shd w:val="clear" w:color="auto" w:fill="FFFFFF"/>
        </w:rPr>
        <w:t>, Jones, Kwabena Nyarko, and Frederick Owusu-</w:t>
      </w:r>
      <w:proofErr w:type="spellStart"/>
      <w:r w:rsidRPr="00BA47CF">
        <w:rPr>
          <w:rFonts w:ascii="Times New Roman" w:hAnsi="Times New Roman"/>
          <w:szCs w:val="18"/>
          <w:shd w:val="clear" w:color="auto" w:fill="FFFFFF"/>
        </w:rPr>
        <w:t>Nimo</w:t>
      </w:r>
      <w:proofErr w:type="spellEnd"/>
      <w:r w:rsidRPr="00BA47CF">
        <w:rPr>
          <w:rFonts w:ascii="Times New Roman" w:hAnsi="Times New Roman"/>
          <w:szCs w:val="18"/>
          <w:shd w:val="clear" w:color="auto" w:fill="FFFFFF"/>
        </w:rPr>
        <w:t xml:space="preserve">. 2016. Costed Reclamation and Decommissioning Strategy for </w:t>
      </w:r>
      <w:proofErr w:type="spellStart"/>
      <w:r w:rsidRPr="00BA47CF">
        <w:rPr>
          <w:rFonts w:ascii="Times New Roman" w:hAnsi="Times New Roman"/>
          <w:szCs w:val="18"/>
          <w:shd w:val="clear" w:color="auto" w:fill="FFFFFF"/>
        </w:rPr>
        <w:t>Galamsey</w:t>
      </w:r>
      <w:proofErr w:type="spellEnd"/>
      <w:r w:rsidRPr="00BA47CF">
        <w:rPr>
          <w:rFonts w:ascii="Times New Roman" w:hAnsi="Times New Roman"/>
          <w:szCs w:val="18"/>
          <w:shd w:val="clear" w:color="auto" w:fill="FFFFFF"/>
        </w:rPr>
        <w:t xml:space="preserve"> Operations in 11 Selected MDAs of the Western Region, Ghana. S-33205-GHA-1. London: International Growth Centre.</w:t>
      </w:r>
    </w:p>
  </w:footnote>
  <w:footnote w:id="8">
    <w:p w14:paraId="248D284B"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eastAsia="Arial" w:hAnsi="Times New Roman"/>
          <w:szCs w:val="18"/>
        </w:rPr>
        <w:footnoteRef/>
      </w:r>
      <w:r w:rsidRPr="00BA47CF">
        <w:rPr>
          <w:rFonts w:ascii="Times New Roman" w:hAnsi="Times New Roman"/>
          <w:szCs w:val="18"/>
        </w:rPr>
        <w:t xml:space="preserve"> Delve, </w:t>
      </w:r>
      <w:hyperlink r:id="rId3" w:history="1">
        <w:r w:rsidRPr="00BA47CF">
          <w:rPr>
            <w:rStyle w:val="Hyperlink"/>
            <w:rFonts w:ascii="Times New Roman" w:hAnsi="Times New Roman"/>
            <w:szCs w:val="18"/>
          </w:rPr>
          <w:t>www.delvedatabase.org</w:t>
        </w:r>
      </w:hyperlink>
      <w:r w:rsidRPr="00BA47CF">
        <w:rPr>
          <w:rFonts w:ascii="Times New Roman" w:hAnsi="Times New Roman"/>
          <w:szCs w:val="18"/>
        </w:rPr>
        <w:t xml:space="preserve">. </w:t>
      </w:r>
    </w:p>
  </w:footnote>
  <w:footnote w:id="9">
    <w:p w14:paraId="564F87B5"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eastAsia="Arial" w:hAnsi="Times New Roman"/>
          <w:szCs w:val="18"/>
        </w:rPr>
        <w:footnoteRef/>
      </w:r>
      <w:r w:rsidRPr="00BA47CF">
        <w:rPr>
          <w:rFonts w:ascii="Times New Roman" w:hAnsi="Times New Roman"/>
          <w:szCs w:val="18"/>
        </w:rPr>
        <w:t xml:space="preserve"> Minerals Commission, 2018.</w:t>
      </w:r>
    </w:p>
  </w:footnote>
  <w:footnote w:id="10">
    <w:p w14:paraId="3E6C0B59"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https://en.wikipedia.org/wiki/Ashanti_Region</w:t>
      </w:r>
    </w:p>
  </w:footnote>
  <w:footnote w:id="11">
    <w:p w14:paraId="51FC27C1"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https://en.wikipedia.org/wiki/Central_Region_(Ghana)</w:t>
      </w:r>
    </w:p>
  </w:footnote>
  <w:footnote w:id="12">
    <w:p w14:paraId="518DE975"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https://en.wikipedia.org/wiki/Eastern_Region_(Ghana)</w:t>
      </w:r>
    </w:p>
  </w:footnote>
  <w:footnote w:id="13">
    <w:p w14:paraId="4C421F3F"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https://en.wikipedia.org/wiki/Western_Region_(Ghana)</w:t>
      </w:r>
    </w:p>
  </w:footnote>
  <w:footnote w:id="14">
    <w:p w14:paraId="1FB58363"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https://en.wikipedia.org/wiki/North_East_Region,_Ghana</w:t>
      </w:r>
    </w:p>
  </w:footnote>
  <w:footnote w:id="15">
    <w:p w14:paraId="117E3C18"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https://en.wikipedia.org/wiki/Savannah_Region</w:t>
      </w:r>
    </w:p>
  </w:footnote>
  <w:footnote w:id="16">
    <w:p w14:paraId="32D41101"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https://en.wikipedia.org/wiki/Upper_East_Region</w:t>
      </w:r>
    </w:p>
  </w:footnote>
  <w:footnote w:id="17">
    <w:p w14:paraId="0C9D1441" w14:textId="77777777"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https://en.wikipedia.org/wiki/Upper_West_Region</w:t>
      </w:r>
    </w:p>
  </w:footnote>
  <w:footnote w:id="18">
    <w:p w14:paraId="3C41ABBD" w14:textId="77777777" w:rsidR="00581A00" w:rsidRPr="00BA47CF" w:rsidRDefault="00581A00" w:rsidP="00F05D0B">
      <w:pPr>
        <w:pStyle w:val="Footer"/>
        <w:rPr>
          <w:rFonts w:ascii="Times New Roman" w:hAnsi="Times New Roman"/>
          <w:sz w:val="18"/>
          <w:szCs w:val="18"/>
        </w:rPr>
      </w:pPr>
      <w:r w:rsidRPr="00BA47CF">
        <w:rPr>
          <w:rStyle w:val="FootnoteReference"/>
          <w:rFonts w:ascii="Times New Roman" w:hAnsi="Times New Roman"/>
          <w:sz w:val="18"/>
          <w:szCs w:val="18"/>
        </w:rPr>
        <w:footnoteRef/>
      </w:r>
      <w:r w:rsidRPr="00BA47CF">
        <w:rPr>
          <w:rFonts w:ascii="Times New Roman" w:hAnsi="Times New Roman"/>
          <w:sz w:val="18"/>
          <w:szCs w:val="18"/>
        </w:rPr>
        <w:t xml:space="preserve"> There is going to be a new Land Act, presently with the Presidency for assent, that seeks to consolidate or codify most of the Acts relating to land in Ghana.</w:t>
      </w:r>
    </w:p>
    <w:p w14:paraId="3E663792" w14:textId="77777777" w:rsidR="00581A00" w:rsidRPr="00BA47CF" w:rsidRDefault="00581A00" w:rsidP="00F05D0B">
      <w:pPr>
        <w:pStyle w:val="FootnoteText"/>
        <w:jc w:val="both"/>
        <w:rPr>
          <w:rFonts w:ascii="Times New Roman" w:hAnsi="Times New Roman"/>
          <w:szCs w:val="18"/>
          <w:lang w:val="en-GB"/>
        </w:rPr>
      </w:pPr>
    </w:p>
    <w:p w14:paraId="726EA192" w14:textId="77777777" w:rsidR="00581A00" w:rsidRPr="00BA47CF" w:rsidRDefault="00581A00" w:rsidP="00F05D0B">
      <w:pPr>
        <w:pStyle w:val="FootnoteText"/>
        <w:jc w:val="both"/>
        <w:rPr>
          <w:rFonts w:ascii="Times New Roman" w:hAnsi="Times New Roman"/>
          <w:szCs w:val="18"/>
          <w:lang w:val="en-GB"/>
        </w:rPr>
      </w:pPr>
    </w:p>
  </w:footnote>
  <w:footnote w:id="19">
    <w:p w14:paraId="245834DF" w14:textId="104ADC79" w:rsidR="00581A00" w:rsidRPr="00BA47CF"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Ref footnote 9 of ESS5: This ESS does not apply to restrictions of access to natural resources under community-based natural resource management projects, i.e., where the community using the resources collectively decides to restrict access to these resources, provided that an assessment satisfactory to the Bank establishes that the community decision-making process is adequate and reflects voluntary, informed consensus, and that appropriate measures have been agreed and put in place to mitigate adverse impacts, if any, on the vulnerable members of the community.</w:t>
      </w:r>
    </w:p>
  </w:footnote>
  <w:footnote w:id="20">
    <w:p w14:paraId="1063E443" w14:textId="2C9BB6FD" w:rsidR="00581A00" w:rsidRPr="00F05D0B" w:rsidRDefault="00581A00" w:rsidP="00F05D0B">
      <w:pPr>
        <w:pStyle w:val="FootnoteText"/>
        <w:jc w:val="both"/>
        <w:rPr>
          <w:rFonts w:ascii="Times New Roman" w:hAnsi="Times New Roman"/>
          <w:szCs w:val="18"/>
        </w:rPr>
      </w:pPr>
      <w:r w:rsidRPr="00BA47CF">
        <w:rPr>
          <w:rStyle w:val="FootnoteReference"/>
          <w:rFonts w:ascii="Times New Roman" w:hAnsi="Times New Roman"/>
          <w:szCs w:val="18"/>
        </w:rPr>
        <w:footnoteRef/>
      </w:r>
      <w:r w:rsidRPr="00BA47CF">
        <w:rPr>
          <w:rFonts w:ascii="Times New Roman" w:hAnsi="Times New Roman"/>
          <w:szCs w:val="18"/>
        </w:rPr>
        <w:t xml:space="preserve"> These are “farmers or cultivators who had their farms in forest reserve areas before their designation as reserves and they are entitled to continue to farm in designated areas” (Handbook for Paralegals in Ghana, CEPIL, 2009). Boundaries of these farms are well established and recorded in the Reserve Settlements Commissioner’s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6BCAE" w14:textId="77777777" w:rsidR="006622D6" w:rsidRDefault="00662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DF912" w14:textId="77777777" w:rsidR="006622D6" w:rsidRDefault="00662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CF97" w14:textId="77777777" w:rsidR="006622D6" w:rsidRDefault="006622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7D145" w14:textId="59288492" w:rsidR="00581A00" w:rsidRDefault="00581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F161" w14:textId="0272BBC5" w:rsidR="00581A00" w:rsidRDefault="00581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2408F" w14:textId="78185958" w:rsidR="00581A00" w:rsidRDefault="00581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3BC6"/>
    <w:multiLevelType w:val="hybridMultilevel"/>
    <w:tmpl w:val="AAFC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0A16163"/>
    <w:multiLevelType w:val="hybridMultilevel"/>
    <w:tmpl w:val="970AD3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73EA2"/>
    <w:multiLevelType w:val="hybridMultilevel"/>
    <w:tmpl w:val="26C2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F2111"/>
    <w:multiLevelType w:val="hybridMultilevel"/>
    <w:tmpl w:val="65307F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2581E6C"/>
    <w:multiLevelType w:val="hybridMultilevel"/>
    <w:tmpl w:val="9896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D43A3"/>
    <w:multiLevelType w:val="hybridMultilevel"/>
    <w:tmpl w:val="0D1E8342"/>
    <w:lvl w:ilvl="0" w:tplc="DC3C73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283D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1657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20EA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3CC3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479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6CE7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9CFE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4CBB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15793A"/>
    <w:multiLevelType w:val="hybridMultilevel"/>
    <w:tmpl w:val="ECECB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6073E"/>
    <w:multiLevelType w:val="hybridMultilevel"/>
    <w:tmpl w:val="2592A1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286795"/>
    <w:multiLevelType w:val="hybridMultilevel"/>
    <w:tmpl w:val="17964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73774C0"/>
    <w:multiLevelType w:val="hybridMultilevel"/>
    <w:tmpl w:val="9BA478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7108C"/>
    <w:multiLevelType w:val="hybridMultilevel"/>
    <w:tmpl w:val="020018D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E1454"/>
    <w:multiLevelType w:val="hybridMultilevel"/>
    <w:tmpl w:val="F7C03B46"/>
    <w:lvl w:ilvl="0" w:tplc="7ADEFD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2D1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1A10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2A5C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308B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2564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A67A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B09C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0CD8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FC1800"/>
    <w:multiLevelType w:val="hybridMultilevel"/>
    <w:tmpl w:val="9AC88D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560E79"/>
    <w:multiLevelType w:val="hybridMultilevel"/>
    <w:tmpl w:val="CAE8E1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0B8B0D16"/>
    <w:multiLevelType w:val="hybridMultilevel"/>
    <w:tmpl w:val="61DC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93151"/>
    <w:multiLevelType w:val="hybridMultilevel"/>
    <w:tmpl w:val="8684E2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1652A2"/>
    <w:multiLevelType w:val="hybridMultilevel"/>
    <w:tmpl w:val="A350B456"/>
    <w:lvl w:ilvl="0" w:tplc="3A04F324">
      <w:start w:val="1"/>
      <w:numFmt w:val="decimal"/>
      <w:lvlText w:val="%1."/>
      <w:lvlJc w:val="left"/>
      <w:pPr>
        <w:ind w:left="720" w:hanging="360"/>
      </w:pPr>
      <w:rPr>
        <w:rFonts w:hint="default"/>
      </w:rPr>
    </w:lvl>
    <w:lvl w:ilvl="1" w:tplc="7368E998" w:tentative="1">
      <w:start w:val="1"/>
      <w:numFmt w:val="lowerLetter"/>
      <w:lvlText w:val="%2."/>
      <w:lvlJc w:val="left"/>
      <w:pPr>
        <w:ind w:left="1440" w:hanging="360"/>
      </w:pPr>
    </w:lvl>
    <w:lvl w:ilvl="2" w:tplc="2968C436" w:tentative="1">
      <w:start w:val="1"/>
      <w:numFmt w:val="lowerRoman"/>
      <w:lvlText w:val="%3."/>
      <w:lvlJc w:val="right"/>
      <w:pPr>
        <w:ind w:left="2160" w:hanging="180"/>
      </w:pPr>
    </w:lvl>
    <w:lvl w:ilvl="3" w:tplc="D786DE3C" w:tentative="1">
      <w:start w:val="1"/>
      <w:numFmt w:val="decimal"/>
      <w:lvlText w:val="%4."/>
      <w:lvlJc w:val="left"/>
      <w:pPr>
        <w:ind w:left="2880" w:hanging="360"/>
      </w:pPr>
    </w:lvl>
    <w:lvl w:ilvl="4" w:tplc="209A06F4" w:tentative="1">
      <w:start w:val="1"/>
      <w:numFmt w:val="lowerLetter"/>
      <w:lvlText w:val="%5."/>
      <w:lvlJc w:val="left"/>
      <w:pPr>
        <w:ind w:left="3600" w:hanging="360"/>
      </w:pPr>
    </w:lvl>
    <w:lvl w:ilvl="5" w:tplc="3E06CB10" w:tentative="1">
      <w:start w:val="1"/>
      <w:numFmt w:val="lowerRoman"/>
      <w:lvlText w:val="%6."/>
      <w:lvlJc w:val="right"/>
      <w:pPr>
        <w:ind w:left="4320" w:hanging="180"/>
      </w:pPr>
    </w:lvl>
    <w:lvl w:ilvl="6" w:tplc="B99AE1CA" w:tentative="1">
      <w:start w:val="1"/>
      <w:numFmt w:val="decimal"/>
      <w:lvlText w:val="%7."/>
      <w:lvlJc w:val="left"/>
      <w:pPr>
        <w:ind w:left="5040" w:hanging="360"/>
      </w:pPr>
    </w:lvl>
    <w:lvl w:ilvl="7" w:tplc="A7F87E46" w:tentative="1">
      <w:start w:val="1"/>
      <w:numFmt w:val="lowerLetter"/>
      <w:lvlText w:val="%8."/>
      <w:lvlJc w:val="left"/>
      <w:pPr>
        <w:ind w:left="5760" w:hanging="360"/>
      </w:pPr>
    </w:lvl>
    <w:lvl w:ilvl="8" w:tplc="C2189ADC" w:tentative="1">
      <w:start w:val="1"/>
      <w:numFmt w:val="lowerRoman"/>
      <w:lvlText w:val="%9."/>
      <w:lvlJc w:val="right"/>
      <w:pPr>
        <w:ind w:left="6480" w:hanging="180"/>
      </w:pPr>
    </w:lvl>
  </w:abstractNum>
  <w:abstractNum w:abstractNumId="17" w15:restartNumberingAfterBreak="0">
    <w:nsid w:val="0F2E0B83"/>
    <w:multiLevelType w:val="hybridMultilevel"/>
    <w:tmpl w:val="8A76352C"/>
    <w:lvl w:ilvl="0" w:tplc="8CC4D1FA">
      <w:numFmt w:val="bullet"/>
      <w:lvlText w:val="-"/>
      <w:lvlJc w:val="left"/>
      <w:pPr>
        <w:ind w:left="895" w:hanging="360"/>
      </w:pPr>
      <w:rPr>
        <w:rFonts w:ascii="Times New Roman" w:eastAsia="Calibri" w:hAnsi="Times New Roman" w:cs="Times New Roman"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8" w15:restartNumberingAfterBreak="0">
    <w:nsid w:val="0F5C7786"/>
    <w:multiLevelType w:val="hybridMultilevel"/>
    <w:tmpl w:val="1FD479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10B5158C"/>
    <w:multiLevelType w:val="hybridMultilevel"/>
    <w:tmpl w:val="22509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37E6C"/>
    <w:multiLevelType w:val="hybridMultilevel"/>
    <w:tmpl w:val="AAB8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95F2E"/>
    <w:multiLevelType w:val="hybridMultilevel"/>
    <w:tmpl w:val="2FA64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125CB7"/>
    <w:multiLevelType w:val="hybridMultilevel"/>
    <w:tmpl w:val="42FE8A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13321E05"/>
    <w:multiLevelType w:val="hybridMultilevel"/>
    <w:tmpl w:val="93BAA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787CF9"/>
    <w:multiLevelType w:val="hybridMultilevel"/>
    <w:tmpl w:val="4828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FE437A"/>
    <w:multiLevelType w:val="hybridMultilevel"/>
    <w:tmpl w:val="B43AA3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17636988"/>
    <w:multiLevelType w:val="hybridMultilevel"/>
    <w:tmpl w:val="CAA4AD3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18E96520"/>
    <w:multiLevelType w:val="hybridMultilevel"/>
    <w:tmpl w:val="AED4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1A6123AA"/>
    <w:multiLevelType w:val="hybridMultilevel"/>
    <w:tmpl w:val="DDC43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B820DA0"/>
    <w:multiLevelType w:val="hybridMultilevel"/>
    <w:tmpl w:val="E3F859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B9C6EA8"/>
    <w:multiLevelType w:val="hybridMultilevel"/>
    <w:tmpl w:val="47C0E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A11D8C"/>
    <w:multiLevelType w:val="hybridMultilevel"/>
    <w:tmpl w:val="60507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196F90"/>
    <w:multiLevelType w:val="hybridMultilevel"/>
    <w:tmpl w:val="4F26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2F48F0"/>
    <w:multiLevelType w:val="hybridMultilevel"/>
    <w:tmpl w:val="AAE49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9177B1"/>
    <w:multiLevelType w:val="hybridMultilevel"/>
    <w:tmpl w:val="42F64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810451"/>
    <w:multiLevelType w:val="hybridMultilevel"/>
    <w:tmpl w:val="BD723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A37F36"/>
    <w:multiLevelType w:val="hybridMultilevel"/>
    <w:tmpl w:val="43FED2AC"/>
    <w:lvl w:ilvl="0" w:tplc="204A12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D040D7"/>
    <w:multiLevelType w:val="hybridMultilevel"/>
    <w:tmpl w:val="6CDEF5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1EF436E2"/>
    <w:multiLevelType w:val="hybridMultilevel"/>
    <w:tmpl w:val="EBF6CC12"/>
    <w:lvl w:ilvl="0" w:tplc="F676BEC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F095288"/>
    <w:multiLevelType w:val="hybridMultilevel"/>
    <w:tmpl w:val="C6B462E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786A4D"/>
    <w:multiLevelType w:val="hybridMultilevel"/>
    <w:tmpl w:val="C56A027E"/>
    <w:lvl w:ilvl="0" w:tplc="8D5A378A">
      <w:start w:val="1"/>
      <w:numFmt w:val="bullet"/>
      <w:lvlText w:val=""/>
      <w:lvlJc w:val="left"/>
      <w:pPr>
        <w:ind w:left="1080" w:hanging="360"/>
      </w:pPr>
      <w:rPr>
        <w:rFonts w:ascii="Symbol" w:hAnsi="Symbol" w:hint="default"/>
      </w:rPr>
    </w:lvl>
    <w:lvl w:ilvl="1" w:tplc="19D42E6E">
      <w:start w:val="1"/>
      <w:numFmt w:val="bullet"/>
      <w:lvlText w:val="o"/>
      <w:lvlJc w:val="left"/>
      <w:pPr>
        <w:ind w:left="1800" w:hanging="360"/>
      </w:pPr>
      <w:rPr>
        <w:rFonts w:ascii="Courier New" w:hAnsi="Courier New" w:cs="Courier New" w:hint="default"/>
      </w:rPr>
    </w:lvl>
    <w:lvl w:ilvl="2" w:tplc="9EFEF0AC" w:tentative="1">
      <w:start w:val="1"/>
      <w:numFmt w:val="bullet"/>
      <w:lvlText w:val=""/>
      <w:lvlJc w:val="left"/>
      <w:pPr>
        <w:ind w:left="2520" w:hanging="360"/>
      </w:pPr>
      <w:rPr>
        <w:rFonts w:ascii="Wingdings" w:hAnsi="Wingdings" w:hint="default"/>
      </w:rPr>
    </w:lvl>
    <w:lvl w:ilvl="3" w:tplc="813A1EE8" w:tentative="1">
      <w:start w:val="1"/>
      <w:numFmt w:val="bullet"/>
      <w:lvlText w:val=""/>
      <w:lvlJc w:val="left"/>
      <w:pPr>
        <w:ind w:left="3240" w:hanging="360"/>
      </w:pPr>
      <w:rPr>
        <w:rFonts w:ascii="Symbol" w:hAnsi="Symbol" w:hint="default"/>
      </w:rPr>
    </w:lvl>
    <w:lvl w:ilvl="4" w:tplc="FE32925A" w:tentative="1">
      <w:start w:val="1"/>
      <w:numFmt w:val="bullet"/>
      <w:lvlText w:val="o"/>
      <w:lvlJc w:val="left"/>
      <w:pPr>
        <w:ind w:left="3960" w:hanging="360"/>
      </w:pPr>
      <w:rPr>
        <w:rFonts w:ascii="Courier New" w:hAnsi="Courier New" w:cs="Courier New" w:hint="default"/>
      </w:rPr>
    </w:lvl>
    <w:lvl w:ilvl="5" w:tplc="167007FA" w:tentative="1">
      <w:start w:val="1"/>
      <w:numFmt w:val="bullet"/>
      <w:lvlText w:val=""/>
      <w:lvlJc w:val="left"/>
      <w:pPr>
        <w:ind w:left="4680" w:hanging="360"/>
      </w:pPr>
      <w:rPr>
        <w:rFonts w:ascii="Wingdings" w:hAnsi="Wingdings" w:hint="default"/>
      </w:rPr>
    </w:lvl>
    <w:lvl w:ilvl="6" w:tplc="4E3CDF18" w:tentative="1">
      <w:start w:val="1"/>
      <w:numFmt w:val="bullet"/>
      <w:lvlText w:val=""/>
      <w:lvlJc w:val="left"/>
      <w:pPr>
        <w:ind w:left="5400" w:hanging="360"/>
      </w:pPr>
      <w:rPr>
        <w:rFonts w:ascii="Symbol" w:hAnsi="Symbol" w:hint="default"/>
      </w:rPr>
    </w:lvl>
    <w:lvl w:ilvl="7" w:tplc="1ED2A99E" w:tentative="1">
      <w:start w:val="1"/>
      <w:numFmt w:val="bullet"/>
      <w:lvlText w:val="o"/>
      <w:lvlJc w:val="left"/>
      <w:pPr>
        <w:ind w:left="6120" w:hanging="360"/>
      </w:pPr>
      <w:rPr>
        <w:rFonts w:ascii="Courier New" w:hAnsi="Courier New" w:cs="Courier New" w:hint="default"/>
      </w:rPr>
    </w:lvl>
    <w:lvl w:ilvl="8" w:tplc="A6882FCA" w:tentative="1">
      <w:start w:val="1"/>
      <w:numFmt w:val="bullet"/>
      <w:lvlText w:val=""/>
      <w:lvlJc w:val="left"/>
      <w:pPr>
        <w:ind w:left="6840" w:hanging="360"/>
      </w:pPr>
      <w:rPr>
        <w:rFonts w:ascii="Wingdings" w:hAnsi="Wingdings" w:hint="default"/>
      </w:rPr>
    </w:lvl>
  </w:abstractNum>
  <w:abstractNum w:abstractNumId="41" w15:restartNumberingAfterBreak="0">
    <w:nsid w:val="2019245B"/>
    <w:multiLevelType w:val="hybridMultilevel"/>
    <w:tmpl w:val="CA20DE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0691877"/>
    <w:multiLevelType w:val="hybridMultilevel"/>
    <w:tmpl w:val="CA20DE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09B19A2"/>
    <w:multiLevelType w:val="hybridMultilevel"/>
    <w:tmpl w:val="85E2AB22"/>
    <w:lvl w:ilvl="0" w:tplc="BD5E31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0E07636"/>
    <w:multiLevelType w:val="hybridMultilevel"/>
    <w:tmpl w:val="7C0C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F05D70"/>
    <w:multiLevelType w:val="hybridMultilevel"/>
    <w:tmpl w:val="C152D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F32A88"/>
    <w:multiLevelType w:val="hybridMultilevel"/>
    <w:tmpl w:val="C99054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261F3A7C"/>
    <w:multiLevelType w:val="hybridMultilevel"/>
    <w:tmpl w:val="C21EAEB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B40BAF"/>
    <w:multiLevelType w:val="hybridMultilevel"/>
    <w:tmpl w:val="C3BE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0C404A"/>
    <w:multiLevelType w:val="hybridMultilevel"/>
    <w:tmpl w:val="389AC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96F4112"/>
    <w:multiLevelType w:val="hybridMultilevel"/>
    <w:tmpl w:val="11288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390B0E"/>
    <w:multiLevelType w:val="hybridMultilevel"/>
    <w:tmpl w:val="7E2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2A537A1F"/>
    <w:multiLevelType w:val="hybridMultilevel"/>
    <w:tmpl w:val="B322B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AC32E9C"/>
    <w:multiLevelType w:val="hybridMultilevel"/>
    <w:tmpl w:val="CA0E20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2BC310CB"/>
    <w:multiLevelType w:val="hybridMultilevel"/>
    <w:tmpl w:val="F8185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BF04E9E"/>
    <w:multiLevelType w:val="hybridMultilevel"/>
    <w:tmpl w:val="9956E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BFC0EDB"/>
    <w:multiLevelType w:val="hybridMultilevel"/>
    <w:tmpl w:val="3B40853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2DDA4A90"/>
    <w:multiLevelType w:val="hybridMultilevel"/>
    <w:tmpl w:val="60BC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EA2E24"/>
    <w:multiLevelType w:val="hybridMultilevel"/>
    <w:tmpl w:val="CAA6EBB4"/>
    <w:lvl w:ilvl="0" w:tplc="EC5E6B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F5F1440"/>
    <w:multiLevelType w:val="hybridMultilevel"/>
    <w:tmpl w:val="3DC05BB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F6C6ED0"/>
    <w:multiLevelType w:val="hybridMultilevel"/>
    <w:tmpl w:val="ECDEC2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DB65C1"/>
    <w:multiLevelType w:val="hybridMultilevel"/>
    <w:tmpl w:val="CC208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A06A0E"/>
    <w:multiLevelType w:val="hybridMultilevel"/>
    <w:tmpl w:val="C3088F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337B3C7A"/>
    <w:multiLevelType w:val="hybridMultilevel"/>
    <w:tmpl w:val="8778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5B43F6"/>
    <w:multiLevelType w:val="hybridMultilevel"/>
    <w:tmpl w:val="CB12EEF0"/>
    <w:lvl w:ilvl="0" w:tplc="7A602986">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33055B"/>
    <w:multiLevelType w:val="hybridMultilevel"/>
    <w:tmpl w:val="389AC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0861D5"/>
    <w:multiLevelType w:val="hybridMultilevel"/>
    <w:tmpl w:val="3F1EB7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385670CE"/>
    <w:multiLevelType w:val="hybridMultilevel"/>
    <w:tmpl w:val="B1AE0792"/>
    <w:lvl w:ilvl="0" w:tplc="20000001">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38E03A3B"/>
    <w:multiLevelType w:val="hybridMultilevel"/>
    <w:tmpl w:val="6ED691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9" w15:restartNumberingAfterBreak="0">
    <w:nsid w:val="390F252C"/>
    <w:multiLevelType w:val="hybridMultilevel"/>
    <w:tmpl w:val="7B944A56"/>
    <w:lvl w:ilvl="0" w:tplc="8BF0D9B2">
      <w:start w:val="1"/>
      <w:numFmt w:val="decimal"/>
      <w:lvlText w:val="%1."/>
      <w:lvlJc w:val="left"/>
      <w:pPr>
        <w:ind w:left="720" w:hanging="360"/>
      </w:pPr>
      <w:rPr>
        <w:rFonts w:hint="default"/>
      </w:rPr>
    </w:lvl>
    <w:lvl w:ilvl="1" w:tplc="12D6EB1C" w:tentative="1">
      <w:start w:val="1"/>
      <w:numFmt w:val="lowerLetter"/>
      <w:lvlText w:val="%2."/>
      <w:lvlJc w:val="left"/>
      <w:pPr>
        <w:ind w:left="1440" w:hanging="360"/>
      </w:pPr>
    </w:lvl>
    <w:lvl w:ilvl="2" w:tplc="1360CF24" w:tentative="1">
      <w:start w:val="1"/>
      <w:numFmt w:val="lowerRoman"/>
      <w:lvlText w:val="%3."/>
      <w:lvlJc w:val="right"/>
      <w:pPr>
        <w:ind w:left="2160" w:hanging="180"/>
      </w:pPr>
    </w:lvl>
    <w:lvl w:ilvl="3" w:tplc="441A1864" w:tentative="1">
      <w:start w:val="1"/>
      <w:numFmt w:val="decimal"/>
      <w:lvlText w:val="%4."/>
      <w:lvlJc w:val="left"/>
      <w:pPr>
        <w:ind w:left="2880" w:hanging="360"/>
      </w:pPr>
    </w:lvl>
    <w:lvl w:ilvl="4" w:tplc="3174B874" w:tentative="1">
      <w:start w:val="1"/>
      <w:numFmt w:val="lowerLetter"/>
      <w:lvlText w:val="%5."/>
      <w:lvlJc w:val="left"/>
      <w:pPr>
        <w:ind w:left="3600" w:hanging="360"/>
      </w:pPr>
    </w:lvl>
    <w:lvl w:ilvl="5" w:tplc="EA6830BC" w:tentative="1">
      <w:start w:val="1"/>
      <w:numFmt w:val="lowerRoman"/>
      <w:lvlText w:val="%6."/>
      <w:lvlJc w:val="right"/>
      <w:pPr>
        <w:ind w:left="4320" w:hanging="180"/>
      </w:pPr>
    </w:lvl>
    <w:lvl w:ilvl="6" w:tplc="02606750" w:tentative="1">
      <w:start w:val="1"/>
      <w:numFmt w:val="decimal"/>
      <w:lvlText w:val="%7."/>
      <w:lvlJc w:val="left"/>
      <w:pPr>
        <w:ind w:left="5040" w:hanging="360"/>
      </w:pPr>
    </w:lvl>
    <w:lvl w:ilvl="7" w:tplc="F0188EF6" w:tentative="1">
      <w:start w:val="1"/>
      <w:numFmt w:val="lowerLetter"/>
      <w:lvlText w:val="%8."/>
      <w:lvlJc w:val="left"/>
      <w:pPr>
        <w:ind w:left="5760" w:hanging="360"/>
      </w:pPr>
    </w:lvl>
    <w:lvl w:ilvl="8" w:tplc="EEB075E2" w:tentative="1">
      <w:start w:val="1"/>
      <w:numFmt w:val="lowerRoman"/>
      <w:lvlText w:val="%9."/>
      <w:lvlJc w:val="right"/>
      <w:pPr>
        <w:ind w:left="6480" w:hanging="180"/>
      </w:pPr>
    </w:lvl>
  </w:abstractNum>
  <w:abstractNum w:abstractNumId="70" w15:restartNumberingAfterBreak="0">
    <w:nsid w:val="39D97270"/>
    <w:multiLevelType w:val="hybridMultilevel"/>
    <w:tmpl w:val="1AAED7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AE4718D"/>
    <w:multiLevelType w:val="hybridMultilevel"/>
    <w:tmpl w:val="35A8BDF6"/>
    <w:lvl w:ilvl="0" w:tplc="6A04A6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AEE6EFF"/>
    <w:multiLevelType w:val="hybridMultilevel"/>
    <w:tmpl w:val="54DE3B58"/>
    <w:lvl w:ilvl="0" w:tplc="DB200BCA">
      <w:start w:val="1"/>
      <w:numFmt w:val="decimal"/>
      <w:lvlText w:val="%1."/>
      <w:lvlJc w:val="left"/>
      <w:pPr>
        <w:ind w:left="720" w:hanging="360"/>
      </w:pPr>
      <w:rPr>
        <w:rFonts w:ascii="Calibri" w:eastAsia="Calibri" w:hAnsi="Calibri" w:cs="Calibri" w:hint="default"/>
        <w:i w:val="0"/>
        <w:iCs/>
        <w:color w:val="000000"/>
      </w:rPr>
    </w:lvl>
    <w:lvl w:ilvl="1" w:tplc="8BF25FF8" w:tentative="1">
      <w:start w:val="1"/>
      <w:numFmt w:val="lowerLetter"/>
      <w:lvlText w:val="%2."/>
      <w:lvlJc w:val="left"/>
      <w:pPr>
        <w:ind w:left="1440" w:hanging="360"/>
      </w:pPr>
    </w:lvl>
    <w:lvl w:ilvl="2" w:tplc="3F0C0C3A" w:tentative="1">
      <w:start w:val="1"/>
      <w:numFmt w:val="lowerRoman"/>
      <w:lvlText w:val="%3."/>
      <w:lvlJc w:val="right"/>
      <w:pPr>
        <w:ind w:left="2160" w:hanging="180"/>
      </w:pPr>
    </w:lvl>
    <w:lvl w:ilvl="3" w:tplc="66C06D7A" w:tentative="1">
      <w:start w:val="1"/>
      <w:numFmt w:val="decimal"/>
      <w:lvlText w:val="%4."/>
      <w:lvlJc w:val="left"/>
      <w:pPr>
        <w:ind w:left="2880" w:hanging="360"/>
      </w:pPr>
    </w:lvl>
    <w:lvl w:ilvl="4" w:tplc="72A24A32" w:tentative="1">
      <w:start w:val="1"/>
      <w:numFmt w:val="lowerLetter"/>
      <w:lvlText w:val="%5."/>
      <w:lvlJc w:val="left"/>
      <w:pPr>
        <w:ind w:left="3600" w:hanging="360"/>
      </w:pPr>
    </w:lvl>
    <w:lvl w:ilvl="5" w:tplc="ED5468DC" w:tentative="1">
      <w:start w:val="1"/>
      <w:numFmt w:val="lowerRoman"/>
      <w:lvlText w:val="%6."/>
      <w:lvlJc w:val="right"/>
      <w:pPr>
        <w:ind w:left="4320" w:hanging="180"/>
      </w:pPr>
    </w:lvl>
    <w:lvl w:ilvl="6" w:tplc="29529216" w:tentative="1">
      <w:start w:val="1"/>
      <w:numFmt w:val="decimal"/>
      <w:lvlText w:val="%7."/>
      <w:lvlJc w:val="left"/>
      <w:pPr>
        <w:ind w:left="5040" w:hanging="360"/>
      </w:pPr>
    </w:lvl>
    <w:lvl w:ilvl="7" w:tplc="C2A000C6" w:tentative="1">
      <w:start w:val="1"/>
      <w:numFmt w:val="lowerLetter"/>
      <w:lvlText w:val="%8."/>
      <w:lvlJc w:val="left"/>
      <w:pPr>
        <w:ind w:left="5760" w:hanging="360"/>
      </w:pPr>
    </w:lvl>
    <w:lvl w:ilvl="8" w:tplc="2C564E20" w:tentative="1">
      <w:start w:val="1"/>
      <w:numFmt w:val="lowerRoman"/>
      <w:lvlText w:val="%9."/>
      <w:lvlJc w:val="right"/>
      <w:pPr>
        <w:ind w:left="6480" w:hanging="180"/>
      </w:pPr>
    </w:lvl>
  </w:abstractNum>
  <w:abstractNum w:abstractNumId="73" w15:restartNumberingAfterBreak="0">
    <w:nsid w:val="3B2F347F"/>
    <w:multiLevelType w:val="hybridMultilevel"/>
    <w:tmpl w:val="47C0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362C19"/>
    <w:multiLevelType w:val="hybridMultilevel"/>
    <w:tmpl w:val="C834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AD6F62"/>
    <w:multiLevelType w:val="hybridMultilevel"/>
    <w:tmpl w:val="BB28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2D1510"/>
    <w:multiLevelType w:val="hybridMultilevel"/>
    <w:tmpl w:val="86B0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587442"/>
    <w:multiLevelType w:val="hybridMultilevel"/>
    <w:tmpl w:val="D37A73E2"/>
    <w:lvl w:ilvl="0" w:tplc="B4C0CD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895080"/>
    <w:multiLevelType w:val="hybridMultilevel"/>
    <w:tmpl w:val="E81E7A68"/>
    <w:lvl w:ilvl="0" w:tplc="78FCB8F0">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8077FE">
      <w:start w:val="1"/>
      <w:numFmt w:val="bullet"/>
      <w:lvlText w:val="o"/>
      <w:lvlJc w:val="left"/>
      <w:pPr>
        <w:ind w:left="1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3A3A62">
      <w:start w:val="1"/>
      <w:numFmt w:val="bullet"/>
      <w:lvlText w:val="▪"/>
      <w:lvlJc w:val="left"/>
      <w:pPr>
        <w:ind w:left="2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8B88C">
      <w:start w:val="1"/>
      <w:numFmt w:val="bullet"/>
      <w:lvlText w:val="•"/>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8E7F3E">
      <w:start w:val="1"/>
      <w:numFmt w:val="bullet"/>
      <w:lvlText w:val="o"/>
      <w:lvlJc w:val="left"/>
      <w:pPr>
        <w:ind w:left="3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506BDC">
      <w:start w:val="1"/>
      <w:numFmt w:val="bullet"/>
      <w:lvlText w:val="▪"/>
      <w:lvlJc w:val="left"/>
      <w:pPr>
        <w:ind w:left="4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AE4D76">
      <w:start w:val="1"/>
      <w:numFmt w:val="bullet"/>
      <w:lvlText w:val="•"/>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AE6B10">
      <w:start w:val="1"/>
      <w:numFmt w:val="bullet"/>
      <w:lvlText w:val="o"/>
      <w:lvlJc w:val="left"/>
      <w:pPr>
        <w:ind w:left="5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2A6EC4">
      <w:start w:val="1"/>
      <w:numFmt w:val="bullet"/>
      <w:lvlText w:val="▪"/>
      <w:lvlJc w:val="left"/>
      <w:pPr>
        <w:ind w:left="6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EB8500A"/>
    <w:multiLevelType w:val="hybridMultilevel"/>
    <w:tmpl w:val="EC16CF58"/>
    <w:lvl w:ilvl="0" w:tplc="BD5E31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FB671A4"/>
    <w:multiLevelType w:val="hybridMultilevel"/>
    <w:tmpl w:val="FC6076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426F5409"/>
    <w:multiLevelType w:val="hybridMultilevel"/>
    <w:tmpl w:val="61EE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870644"/>
    <w:multiLevelType w:val="hybridMultilevel"/>
    <w:tmpl w:val="27DA38F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42C703F5"/>
    <w:multiLevelType w:val="hybridMultilevel"/>
    <w:tmpl w:val="0910F1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4315326C"/>
    <w:multiLevelType w:val="hybridMultilevel"/>
    <w:tmpl w:val="4F96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36D5E86"/>
    <w:multiLevelType w:val="multilevel"/>
    <w:tmpl w:val="FA72A8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6" w15:restartNumberingAfterBreak="0">
    <w:nsid w:val="46764E79"/>
    <w:multiLevelType w:val="hybridMultilevel"/>
    <w:tmpl w:val="737E1656"/>
    <w:lvl w:ilvl="0" w:tplc="677C5A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6C6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F02F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64BF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00D9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4017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BAB6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E38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3264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4691712D"/>
    <w:multiLevelType w:val="hybridMultilevel"/>
    <w:tmpl w:val="1C4E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757275D"/>
    <w:multiLevelType w:val="multilevel"/>
    <w:tmpl w:val="CD0E44BA"/>
    <w:lvl w:ilvl="0">
      <w:start w:val="1"/>
      <w:numFmt w:val="decimal"/>
      <w:lvlText w:val="%1."/>
      <w:lvlJc w:val="left"/>
      <w:pPr>
        <w:ind w:left="63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9184EFD"/>
    <w:multiLevelType w:val="hybridMultilevel"/>
    <w:tmpl w:val="2998E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9A00EA"/>
    <w:multiLevelType w:val="hybridMultilevel"/>
    <w:tmpl w:val="737CEE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4DD95083"/>
    <w:multiLevelType w:val="hybridMultilevel"/>
    <w:tmpl w:val="E74A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5A16F2"/>
    <w:multiLevelType w:val="hybridMultilevel"/>
    <w:tmpl w:val="389AC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EF37F1A"/>
    <w:multiLevelType w:val="hybridMultilevel"/>
    <w:tmpl w:val="A89E55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4" w15:restartNumberingAfterBreak="0">
    <w:nsid w:val="4F414219"/>
    <w:multiLevelType w:val="hybridMultilevel"/>
    <w:tmpl w:val="F01C2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F7624F5"/>
    <w:multiLevelType w:val="hybridMultilevel"/>
    <w:tmpl w:val="126C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1904154"/>
    <w:multiLevelType w:val="hybridMultilevel"/>
    <w:tmpl w:val="FC2CC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7" w15:restartNumberingAfterBreak="0">
    <w:nsid w:val="520A1294"/>
    <w:multiLevelType w:val="hybridMultilevel"/>
    <w:tmpl w:val="32EE4546"/>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98" w15:restartNumberingAfterBreak="0">
    <w:nsid w:val="52386C13"/>
    <w:multiLevelType w:val="hybridMultilevel"/>
    <w:tmpl w:val="A970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964D54"/>
    <w:multiLevelType w:val="hybridMultilevel"/>
    <w:tmpl w:val="D6703838"/>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0" w15:restartNumberingAfterBreak="0">
    <w:nsid w:val="54BC0707"/>
    <w:multiLevelType w:val="hybridMultilevel"/>
    <w:tmpl w:val="AC3893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557E051C"/>
    <w:multiLevelType w:val="hybridMultilevel"/>
    <w:tmpl w:val="77AEC33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563B6C12"/>
    <w:multiLevelType w:val="hybridMultilevel"/>
    <w:tmpl w:val="554CD7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563E5397"/>
    <w:multiLevelType w:val="hybridMultilevel"/>
    <w:tmpl w:val="27E2636E"/>
    <w:lvl w:ilvl="0" w:tplc="2000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70B7B5E"/>
    <w:multiLevelType w:val="hybridMultilevel"/>
    <w:tmpl w:val="50089D8C"/>
    <w:lvl w:ilvl="0" w:tplc="0409000F">
      <w:start w:val="1"/>
      <w:numFmt w:val="decimal"/>
      <w:lvlText w:val="%1."/>
      <w:lvlJc w:val="left"/>
      <w:pPr>
        <w:ind w:left="895" w:hanging="360"/>
      </w:pPr>
      <w:rPr>
        <w:rFont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05" w15:restartNumberingAfterBreak="0">
    <w:nsid w:val="59E154A0"/>
    <w:multiLevelType w:val="hybridMultilevel"/>
    <w:tmpl w:val="4358E7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BD253FE"/>
    <w:multiLevelType w:val="hybridMultilevel"/>
    <w:tmpl w:val="01E068B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5C30541F"/>
    <w:multiLevelType w:val="hybridMultilevel"/>
    <w:tmpl w:val="BF2EEC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8" w15:restartNumberingAfterBreak="0">
    <w:nsid w:val="5CB9611C"/>
    <w:multiLevelType w:val="hybridMultilevel"/>
    <w:tmpl w:val="AD90D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D3C0D54"/>
    <w:multiLevelType w:val="hybridMultilevel"/>
    <w:tmpl w:val="19B215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5D944733"/>
    <w:multiLevelType w:val="hybridMultilevel"/>
    <w:tmpl w:val="B20E5204"/>
    <w:lvl w:ilvl="0" w:tplc="3F7CDDC6">
      <w:start w:val="3"/>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0D6692"/>
    <w:multiLevelType w:val="hybridMultilevel"/>
    <w:tmpl w:val="B608D41A"/>
    <w:lvl w:ilvl="0" w:tplc="08090001">
      <w:start w:val="1"/>
      <w:numFmt w:val="bullet"/>
      <w:lvlText w:val=""/>
      <w:lvlJc w:val="left"/>
      <w:pPr>
        <w:ind w:left="471" w:hanging="360"/>
      </w:pPr>
      <w:rPr>
        <w:rFonts w:ascii="Symbol" w:hAnsi="Symbol" w:hint="default"/>
      </w:rPr>
    </w:lvl>
    <w:lvl w:ilvl="1" w:tplc="08090005">
      <w:start w:val="1"/>
      <w:numFmt w:val="bullet"/>
      <w:lvlText w:val=""/>
      <w:lvlJc w:val="left"/>
      <w:pPr>
        <w:ind w:left="1191" w:hanging="360"/>
      </w:pPr>
      <w:rPr>
        <w:rFonts w:ascii="Wingdings" w:hAnsi="Wingdings"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112" w15:restartNumberingAfterBreak="0">
    <w:nsid w:val="5FC142AD"/>
    <w:multiLevelType w:val="hybridMultilevel"/>
    <w:tmpl w:val="57F83DF2"/>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3" w15:restartNumberingAfterBreak="0">
    <w:nsid w:val="5FE520D7"/>
    <w:multiLevelType w:val="multilevel"/>
    <w:tmpl w:val="D04451C2"/>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20" w:hanging="360"/>
      </w:pPr>
      <w:rPr>
        <w:rFonts w:hint="default"/>
        <w:b/>
        <w:bCs/>
      </w:rPr>
    </w:lvl>
    <w:lvl w:ilvl="2">
      <w:start w:val="1"/>
      <w:numFmt w:val="decimal"/>
      <w:pStyle w:val="Heading3"/>
      <w:lvlText w:val="%1.%2.%3"/>
      <w:lvlJc w:val="left"/>
      <w:pPr>
        <w:ind w:left="990" w:hanging="720"/>
      </w:pPr>
      <w:rPr>
        <w:rFonts w:hint="default"/>
      </w:rPr>
    </w:lvl>
    <w:lvl w:ilvl="3">
      <w:start w:val="1"/>
      <w:numFmt w:val="decimal"/>
      <w:pStyle w:val="Heading4"/>
      <w:lvlText w:val="%1.%2.%3.%4"/>
      <w:lvlJc w:val="left"/>
      <w:pPr>
        <w:ind w:left="117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4" w15:restartNumberingAfterBreak="0">
    <w:nsid w:val="600E3B54"/>
    <w:multiLevelType w:val="hybridMultilevel"/>
    <w:tmpl w:val="6C1E32F6"/>
    <w:lvl w:ilvl="0" w:tplc="FFFFFFFF">
      <w:start w:val="1"/>
      <w:numFmt w:val="bullet"/>
      <w:lvlText w:val=""/>
      <w:lvlJc w:val="left"/>
      <w:pPr>
        <w:ind w:left="702" w:hanging="360"/>
      </w:pPr>
      <w:rPr>
        <w:rFonts w:ascii="Symbol" w:hAnsi="Symbol" w:hint="default"/>
      </w:rPr>
    </w:lvl>
    <w:lvl w:ilvl="1" w:tplc="FFFFFFFF" w:tentative="1">
      <w:start w:val="1"/>
      <w:numFmt w:val="bullet"/>
      <w:lvlText w:val="o"/>
      <w:lvlJc w:val="left"/>
      <w:pPr>
        <w:ind w:left="1422" w:hanging="360"/>
      </w:pPr>
      <w:rPr>
        <w:rFonts w:ascii="Courier New" w:hAnsi="Courier New" w:cs="Courier New" w:hint="default"/>
      </w:rPr>
    </w:lvl>
    <w:lvl w:ilvl="2" w:tplc="FFFFFFFF" w:tentative="1">
      <w:start w:val="1"/>
      <w:numFmt w:val="bullet"/>
      <w:lvlText w:val=""/>
      <w:lvlJc w:val="left"/>
      <w:pPr>
        <w:ind w:left="2142" w:hanging="360"/>
      </w:pPr>
      <w:rPr>
        <w:rFonts w:ascii="Wingdings" w:hAnsi="Wingdings" w:hint="default"/>
      </w:rPr>
    </w:lvl>
    <w:lvl w:ilvl="3" w:tplc="FFFFFFFF" w:tentative="1">
      <w:start w:val="1"/>
      <w:numFmt w:val="bullet"/>
      <w:lvlText w:val=""/>
      <w:lvlJc w:val="left"/>
      <w:pPr>
        <w:ind w:left="2862" w:hanging="360"/>
      </w:pPr>
      <w:rPr>
        <w:rFonts w:ascii="Symbol" w:hAnsi="Symbol" w:hint="default"/>
      </w:rPr>
    </w:lvl>
    <w:lvl w:ilvl="4" w:tplc="FFFFFFFF" w:tentative="1">
      <w:start w:val="1"/>
      <w:numFmt w:val="bullet"/>
      <w:lvlText w:val="o"/>
      <w:lvlJc w:val="left"/>
      <w:pPr>
        <w:ind w:left="3582" w:hanging="360"/>
      </w:pPr>
      <w:rPr>
        <w:rFonts w:ascii="Courier New" w:hAnsi="Courier New" w:cs="Courier New" w:hint="default"/>
      </w:rPr>
    </w:lvl>
    <w:lvl w:ilvl="5" w:tplc="FFFFFFFF" w:tentative="1">
      <w:start w:val="1"/>
      <w:numFmt w:val="bullet"/>
      <w:lvlText w:val=""/>
      <w:lvlJc w:val="left"/>
      <w:pPr>
        <w:ind w:left="4302" w:hanging="360"/>
      </w:pPr>
      <w:rPr>
        <w:rFonts w:ascii="Wingdings" w:hAnsi="Wingdings" w:hint="default"/>
      </w:rPr>
    </w:lvl>
    <w:lvl w:ilvl="6" w:tplc="FFFFFFFF" w:tentative="1">
      <w:start w:val="1"/>
      <w:numFmt w:val="bullet"/>
      <w:lvlText w:val=""/>
      <w:lvlJc w:val="left"/>
      <w:pPr>
        <w:ind w:left="5022" w:hanging="360"/>
      </w:pPr>
      <w:rPr>
        <w:rFonts w:ascii="Symbol" w:hAnsi="Symbol" w:hint="default"/>
      </w:rPr>
    </w:lvl>
    <w:lvl w:ilvl="7" w:tplc="FFFFFFFF" w:tentative="1">
      <w:start w:val="1"/>
      <w:numFmt w:val="bullet"/>
      <w:lvlText w:val="o"/>
      <w:lvlJc w:val="left"/>
      <w:pPr>
        <w:ind w:left="5742" w:hanging="360"/>
      </w:pPr>
      <w:rPr>
        <w:rFonts w:ascii="Courier New" w:hAnsi="Courier New" w:cs="Courier New" w:hint="default"/>
      </w:rPr>
    </w:lvl>
    <w:lvl w:ilvl="8" w:tplc="FFFFFFFF" w:tentative="1">
      <w:start w:val="1"/>
      <w:numFmt w:val="bullet"/>
      <w:lvlText w:val=""/>
      <w:lvlJc w:val="left"/>
      <w:pPr>
        <w:ind w:left="6462" w:hanging="360"/>
      </w:pPr>
      <w:rPr>
        <w:rFonts w:ascii="Wingdings" w:hAnsi="Wingdings" w:hint="default"/>
      </w:rPr>
    </w:lvl>
  </w:abstractNum>
  <w:abstractNum w:abstractNumId="115" w15:restartNumberingAfterBreak="0">
    <w:nsid w:val="60CC4B6E"/>
    <w:multiLevelType w:val="hybridMultilevel"/>
    <w:tmpl w:val="DAEAE9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6" w15:restartNumberingAfterBreak="0">
    <w:nsid w:val="6387030A"/>
    <w:multiLevelType w:val="hybridMultilevel"/>
    <w:tmpl w:val="7438270A"/>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7" w15:restartNumberingAfterBreak="0">
    <w:nsid w:val="64A2711B"/>
    <w:multiLevelType w:val="hybridMultilevel"/>
    <w:tmpl w:val="F02C830C"/>
    <w:lvl w:ilvl="0" w:tplc="DD92C8FA">
      <w:start w:val="1"/>
      <w:numFmt w:val="bullet"/>
      <w:lvlText w:val="•"/>
      <w:lvlJc w:val="left"/>
      <w:pPr>
        <w:ind w:left="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162E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167B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1081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DAFC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6638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A8CA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8236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AE5C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65E54A15"/>
    <w:multiLevelType w:val="hybridMultilevel"/>
    <w:tmpl w:val="65FE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68D6C56"/>
    <w:multiLevelType w:val="hybridMultilevel"/>
    <w:tmpl w:val="7F94F986"/>
    <w:lvl w:ilvl="0" w:tplc="9A1A547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72B16A4"/>
    <w:multiLevelType w:val="hybridMultilevel"/>
    <w:tmpl w:val="AED0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82D610E"/>
    <w:multiLevelType w:val="hybridMultilevel"/>
    <w:tmpl w:val="5764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85D7C69"/>
    <w:multiLevelType w:val="hybridMultilevel"/>
    <w:tmpl w:val="3A0640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3" w15:restartNumberingAfterBreak="0">
    <w:nsid w:val="689562F1"/>
    <w:multiLevelType w:val="hybridMultilevel"/>
    <w:tmpl w:val="1F3A708A"/>
    <w:lvl w:ilvl="0" w:tplc="04090001">
      <w:start w:val="1"/>
      <w:numFmt w:val="bullet"/>
      <w:lvlText w:val=""/>
      <w:lvlJc w:val="left"/>
      <w:pPr>
        <w:ind w:left="720" w:hanging="360"/>
      </w:pPr>
      <w:rPr>
        <w:rFonts w:ascii="Symbol" w:hAnsi="Symbol" w:hint="default"/>
        <w:color w:val="252525"/>
        <w:w w:val="13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D3309E"/>
    <w:multiLevelType w:val="hybridMultilevel"/>
    <w:tmpl w:val="CF4EA2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5" w15:restartNumberingAfterBreak="0">
    <w:nsid w:val="6AA92543"/>
    <w:multiLevelType w:val="hybridMultilevel"/>
    <w:tmpl w:val="7C1A6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6" w15:restartNumberingAfterBreak="0">
    <w:nsid w:val="6BCC33CA"/>
    <w:multiLevelType w:val="hybridMultilevel"/>
    <w:tmpl w:val="2558293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E326A4"/>
    <w:multiLevelType w:val="hybridMultilevel"/>
    <w:tmpl w:val="2EAC0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BEC7C12"/>
    <w:multiLevelType w:val="hybridMultilevel"/>
    <w:tmpl w:val="935A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CCE5991"/>
    <w:multiLevelType w:val="hybridMultilevel"/>
    <w:tmpl w:val="BE40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D9B18B2"/>
    <w:multiLevelType w:val="hybridMultilevel"/>
    <w:tmpl w:val="2FD2FF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6DA3638F"/>
    <w:multiLevelType w:val="hybridMultilevel"/>
    <w:tmpl w:val="867E26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E5F7450"/>
    <w:multiLevelType w:val="hybridMultilevel"/>
    <w:tmpl w:val="CCB4BBD6"/>
    <w:lvl w:ilvl="0" w:tplc="08090005">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3" w15:restartNumberingAfterBreak="0">
    <w:nsid w:val="6FA43CDF"/>
    <w:multiLevelType w:val="hybridMultilevel"/>
    <w:tmpl w:val="D79E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AB65A6"/>
    <w:multiLevelType w:val="hybridMultilevel"/>
    <w:tmpl w:val="C892FD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15:restartNumberingAfterBreak="0">
    <w:nsid w:val="77930A6F"/>
    <w:multiLevelType w:val="hybridMultilevel"/>
    <w:tmpl w:val="EB8E513A"/>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36" w15:restartNumberingAfterBreak="0">
    <w:nsid w:val="79644474"/>
    <w:multiLevelType w:val="hybridMultilevel"/>
    <w:tmpl w:val="B580953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BD31177"/>
    <w:multiLevelType w:val="hybridMultilevel"/>
    <w:tmpl w:val="4AC6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CB87640"/>
    <w:multiLevelType w:val="hybridMultilevel"/>
    <w:tmpl w:val="3B8241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D83529B"/>
    <w:multiLevelType w:val="hybridMultilevel"/>
    <w:tmpl w:val="B1F22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20698E"/>
    <w:multiLevelType w:val="hybridMultilevel"/>
    <w:tmpl w:val="60C0FA04"/>
    <w:lvl w:ilvl="0" w:tplc="03AE96F8">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3E01EC">
      <w:start w:val="1"/>
      <w:numFmt w:val="bullet"/>
      <w:lvlText w:val="o"/>
      <w:lvlJc w:val="left"/>
      <w:pPr>
        <w:ind w:left="1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5AA168">
      <w:start w:val="1"/>
      <w:numFmt w:val="bullet"/>
      <w:lvlText w:val="▪"/>
      <w:lvlJc w:val="left"/>
      <w:pPr>
        <w:ind w:left="1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CA060E">
      <w:start w:val="1"/>
      <w:numFmt w:val="bullet"/>
      <w:lvlText w:val="•"/>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129840">
      <w:start w:val="1"/>
      <w:numFmt w:val="bullet"/>
      <w:lvlText w:val="o"/>
      <w:lvlJc w:val="left"/>
      <w:pPr>
        <w:ind w:left="3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0F49E">
      <w:start w:val="1"/>
      <w:numFmt w:val="bullet"/>
      <w:lvlText w:val="▪"/>
      <w:lvlJc w:val="left"/>
      <w:pPr>
        <w:ind w:left="3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1E6528">
      <w:start w:val="1"/>
      <w:numFmt w:val="bullet"/>
      <w:lvlText w:val="•"/>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07B50">
      <w:start w:val="1"/>
      <w:numFmt w:val="bullet"/>
      <w:lvlText w:val="o"/>
      <w:lvlJc w:val="left"/>
      <w:pPr>
        <w:ind w:left="5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EEEE76">
      <w:start w:val="1"/>
      <w:numFmt w:val="bullet"/>
      <w:lvlText w:val="▪"/>
      <w:lvlJc w:val="left"/>
      <w:pPr>
        <w:ind w:left="6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7E567FD6"/>
    <w:multiLevelType w:val="hybridMultilevel"/>
    <w:tmpl w:val="1488E5E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EEB55D9"/>
    <w:multiLevelType w:val="hybridMultilevel"/>
    <w:tmpl w:val="389AC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FEF4342"/>
    <w:multiLevelType w:val="hybridMultilevel"/>
    <w:tmpl w:val="142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70"/>
  </w:num>
  <w:num w:numId="3">
    <w:abstractNumId w:val="90"/>
  </w:num>
  <w:num w:numId="4">
    <w:abstractNumId w:val="130"/>
  </w:num>
  <w:num w:numId="5">
    <w:abstractNumId w:val="53"/>
  </w:num>
  <w:num w:numId="6">
    <w:abstractNumId w:val="134"/>
  </w:num>
  <w:num w:numId="7">
    <w:abstractNumId w:val="80"/>
  </w:num>
  <w:num w:numId="8">
    <w:abstractNumId w:val="83"/>
  </w:num>
  <w:num w:numId="9">
    <w:abstractNumId w:val="93"/>
  </w:num>
  <w:num w:numId="10">
    <w:abstractNumId w:val="22"/>
  </w:num>
  <w:num w:numId="11">
    <w:abstractNumId w:val="8"/>
  </w:num>
  <w:num w:numId="12">
    <w:abstractNumId w:val="109"/>
  </w:num>
  <w:num w:numId="13">
    <w:abstractNumId w:val="41"/>
  </w:num>
  <w:num w:numId="14">
    <w:abstractNumId w:val="125"/>
  </w:num>
  <w:num w:numId="15">
    <w:abstractNumId w:val="13"/>
  </w:num>
  <w:num w:numId="16">
    <w:abstractNumId w:val="88"/>
  </w:num>
  <w:num w:numId="17">
    <w:abstractNumId w:val="86"/>
  </w:num>
  <w:num w:numId="18">
    <w:abstractNumId w:val="37"/>
  </w:num>
  <w:num w:numId="19">
    <w:abstractNumId w:val="11"/>
  </w:num>
  <w:num w:numId="20">
    <w:abstractNumId w:val="27"/>
  </w:num>
  <w:num w:numId="21">
    <w:abstractNumId w:val="0"/>
  </w:num>
  <w:num w:numId="22">
    <w:abstractNumId w:val="132"/>
  </w:num>
  <w:num w:numId="23">
    <w:abstractNumId w:val="3"/>
  </w:num>
  <w:num w:numId="24">
    <w:abstractNumId w:val="25"/>
  </w:num>
  <w:num w:numId="25">
    <w:abstractNumId w:val="107"/>
  </w:num>
  <w:num w:numId="26">
    <w:abstractNumId w:val="62"/>
  </w:num>
  <w:num w:numId="27">
    <w:abstractNumId w:val="46"/>
  </w:num>
  <w:num w:numId="28">
    <w:abstractNumId w:val="115"/>
  </w:num>
  <w:num w:numId="29">
    <w:abstractNumId w:val="124"/>
  </w:num>
  <w:num w:numId="30">
    <w:abstractNumId w:val="66"/>
  </w:num>
  <w:num w:numId="31">
    <w:abstractNumId w:val="51"/>
  </w:num>
  <w:num w:numId="32">
    <w:abstractNumId w:val="100"/>
  </w:num>
  <w:num w:numId="33">
    <w:abstractNumId w:val="122"/>
  </w:num>
  <w:num w:numId="34">
    <w:abstractNumId w:val="96"/>
  </w:num>
  <w:num w:numId="35">
    <w:abstractNumId w:val="48"/>
  </w:num>
  <w:num w:numId="36">
    <w:abstractNumId w:val="24"/>
  </w:num>
  <w:num w:numId="37">
    <w:abstractNumId w:val="18"/>
  </w:num>
  <w:num w:numId="38">
    <w:abstractNumId w:val="52"/>
  </w:num>
  <w:num w:numId="39">
    <w:abstractNumId w:val="140"/>
  </w:num>
  <w:num w:numId="40">
    <w:abstractNumId w:val="111"/>
  </w:num>
  <w:num w:numId="41">
    <w:abstractNumId w:val="136"/>
  </w:num>
  <w:num w:numId="42">
    <w:abstractNumId w:val="28"/>
  </w:num>
  <w:num w:numId="43">
    <w:abstractNumId w:val="1"/>
  </w:num>
  <w:num w:numId="44">
    <w:abstractNumId w:val="118"/>
  </w:num>
  <w:num w:numId="45">
    <w:abstractNumId w:val="58"/>
  </w:num>
  <w:num w:numId="46">
    <w:abstractNumId w:val="32"/>
  </w:num>
  <w:num w:numId="47">
    <w:abstractNumId w:val="129"/>
  </w:num>
  <w:num w:numId="48">
    <w:abstractNumId w:val="14"/>
  </w:num>
  <w:num w:numId="49">
    <w:abstractNumId w:val="84"/>
  </w:num>
  <w:num w:numId="50">
    <w:abstractNumId w:val="73"/>
  </w:num>
  <w:num w:numId="51">
    <w:abstractNumId w:val="63"/>
  </w:num>
  <w:num w:numId="52">
    <w:abstractNumId w:val="127"/>
  </w:num>
  <w:num w:numId="53">
    <w:abstractNumId w:val="121"/>
  </w:num>
  <w:num w:numId="54">
    <w:abstractNumId w:val="68"/>
  </w:num>
  <w:num w:numId="55">
    <w:abstractNumId w:val="2"/>
  </w:num>
  <w:num w:numId="56">
    <w:abstractNumId w:val="120"/>
  </w:num>
  <w:num w:numId="57">
    <w:abstractNumId w:val="81"/>
  </w:num>
  <w:num w:numId="58">
    <w:abstractNumId w:val="20"/>
  </w:num>
  <w:num w:numId="59">
    <w:abstractNumId w:val="55"/>
  </w:num>
  <w:num w:numId="60">
    <w:abstractNumId w:val="47"/>
  </w:num>
  <w:num w:numId="61">
    <w:abstractNumId w:val="39"/>
  </w:num>
  <w:num w:numId="62">
    <w:abstractNumId w:val="91"/>
  </w:num>
  <w:num w:numId="63">
    <w:abstractNumId w:val="23"/>
  </w:num>
  <w:num w:numId="64">
    <w:abstractNumId w:val="87"/>
  </w:num>
  <w:num w:numId="65">
    <w:abstractNumId w:val="137"/>
  </w:num>
  <w:num w:numId="66">
    <w:abstractNumId w:val="98"/>
  </w:num>
  <w:num w:numId="67">
    <w:abstractNumId w:val="113"/>
  </w:num>
  <w:num w:numId="68">
    <w:abstractNumId w:val="40"/>
  </w:num>
  <w:num w:numId="69">
    <w:abstractNumId w:val="42"/>
  </w:num>
  <w:num w:numId="70">
    <w:abstractNumId w:val="34"/>
  </w:num>
  <w:num w:numId="71">
    <w:abstractNumId w:val="35"/>
  </w:num>
  <w:num w:numId="72">
    <w:abstractNumId w:val="94"/>
  </w:num>
  <w:num w:numId="73">
    <w:abstractNumId w:val="102"/>
  </w:num>
  <w:num w:numId="74">
    <w:abstractNumId w:val="67"/>
  </w:num>
  <w:num w:numId="75">
    <w:abstractNumId w:val="6"/>
  </w:num>
  <w:num w:numId="76">
    <w:abstractNumId w:val="57"/>
  </w:num>
  <w:num w:numId="77">
    <w:abstractNumId w:val="133"/>
  </w:num>
  <w:num w:numId="78">
    <w:abstractNumId w:val="17"/>
  </w:num>
  <w:num w:numId="79">
    <w:abstractNumId w:val="106"/>
  </w:num>
  <w:num w:numId="80">
    <w:abstractNumId w:val="59"/>
  </w:num>
  <w:num w:numId="81">
    <w:abstractNumId w:val="82"/>
  </w:num>
  <w:num w:numId="82">
    <w:abstractNumId w:val="75"/>
  </w:num>
  <w:num w:numId="83">
    <w:abstractNumId w:val="103"/>
  </w:num>
  <w:num w:numId="84">
    <w:abstractNumId w:val="92"/>
  </w:num>
  <w:num w:numId="85">
    <w:abstractNumId w:val="142"/>
  </w:num>
  <w:num w:numId="86">
    <w:abstractNumId w:val="65"/>
  </w:num>
  <w:num w:numId="87">
    <w:abstractNumId w:val="4"/>
  </w:num>
  <w:num w:numId="88">
    <w:abstractNumId w:val="101"/>
  </w:num>
  <w:num w:numId="89">
    <w:abstractNumId w:val="49"/>
  </w:num>
  <w:num w:numId="90">
    <w:abstractNumId w:val="143"/>
  </w:num>
  <w:num w:numId="91">
    <w:abstractNumId w:val="64"/>
  </w:num>
  <w:num w:numId="92">
    <w:abstractNumId w:val="128"/>
  </w:num>
  <w:num w:numId="93">
    <w:abstractNumId w:val="126"/>
  </w:num>
  <w:num w:numId="94">
    <w:abstractNumId w:val="123"/>
  </w:num>
  <w:num w:numId="95">
    <w:abstractNumId w:val="77"/>
  </w:num>
  <w:num w:numId="96">
    <w:abstractNumId w:val="119"/>
  </w:num>
  <w:num w:numId="97">
    <w:abstractNumId w:val="38"/>
  </w:num>
  <w:num w:numId="98">
    <w:abstractNumId w:val="71"/>
  </w:num>
  <w:num w:numId="99">
    <w:abstractNumId w:val="43"/>
  </w:num>
  <w:num w:numId="100">
    <w:abstractNumId w:val="114"/>
  </w:num>
  <w:num w:numId="101">
    <w:abstractNumId w:val="26"/>
  </w:num>
  <w:num w:numId="102">
    <w:abstractNumId w:val="44"/>
  </w:num>
  <w:num w:numId="103">
    <w:abstractNumId w:val="141"/>
  </w:num>
  <w:num w:numId="104">
    <w:abstractNumId w:val="56"/>
  </w:num>
  <w:num w:numId="105">
    <w:abstractNumId w:val="7"/>
  </w:num>
  <w:num w:numId="106">
    <w:abstractNumId w:val="79"/>
  </w:num>
  <w:num w:numId="107">
    <w:abstractNumId w:val="105"/>
  </w:num>
  <w:num w:numId="108">
    <w:abstractNumId w:val="45"/>
  </w:num>
  <w:num w:numId="109">
    <w:abstractNumId w:val="74"/>
  </w:num>
  <w:num w:numId="110">
    <w:abstractNumId w:val="138"/>
  </w:num>
  <w:num w:numId="111">
    <w:abstractNumId w:val="12"/>
  </w:num>
  <w:num w:numId="112">
    <w:abstractNumId w:val="15"/>
  </w:num>
  <w:num w:numId="113">
    <w:abstractNumId w:val="9"/>
  </w:num>
  <w:num w:numId="114">
    <w:abstractNumId w:val="21"/>
  </w:num>
  <w:num w:numId="115">
    <w:abstractNumId w:val="108"/>
  </w:num>
  <w:num w:numId="116">
    <w:abstractNumId w:val="60"/>
  </w:num>
  <w:num w:numId="117">
    <w:abstractNumId w:val="139"/>
  </w:num>
  <w:num w:numId="118">
    <w:abstractNumId w:val="117"/>
  </w:num>
  <w:num w:numId="119">
    <w:abstractNumId w:val="97"/>
  </w:num>
  <w:num w:numId="120">
    <w:abstractNumId w:val="99"/>
  </w:num>
  <w:num w:numId="121">
    <w:abstractNumId w:val="112"/>
  </w:num>
  <w:num w:numId="122">
    <w:abstractNumId w:val="116"/>
  </w:num>
  <w:num w:numId="123">
    <w:abstractNumId w:val="135"/>
  </w:num>
  <w:num w:numId="124">
    <w:abstractNumId w:val="76"/>
  </w:num>
  <w:num w:numId="125">
    <w:abstractNumId w:val="5"/>
  </w:num>
  <w:num w:numId="126">
    <w:abstractNumId w:val="131"/>
  </w:num>
  <w:num w:numId="127">
    <w:abstractNumId w:val="78"/>
  </w:num>
  <w:num w:numId="128">
    <w:abstractNumId w:val="50"/>
  </w:num>
  <w:num w:numId="129">
    <w:abstractNumId w:val="10"/>
  </w:num>
  <w:num w:numId="130">
    <w:abstractNumId w:val="95"/>
  </w:num>
  <w:num w:numId="131">
    <w:abstractNumId w:val="89"/>
  </w:num>
  <w:num w:numId="132">
    <w:abstractNumId w:val="31"/>
  </w:num>
  <w:num w:numId="133">
    <w:abstractNumId w:val="29"/>
  </w:num>
  <w:num w:numId="134">
    <w:abstractNumId w:val="33"/>
  </w:num>
  <w:num w:numId="135">
    <w:abstractNumId w:val="61"/>
  </w:num>
  <w:num w:numId="136">
    <w:abstractNumId w:val="110"/>
  </w:num>
  <w:num w:numId="137">
    <w:abstractNumId w:val="72"/>
  </w:num>
  <w:num w:numId="138">
    <w:abstractNumId w:val="69"/>
  </w:num>
  <w:num w:numId="139">
    <w:abstractNumId w:val="104"/>
  </w:num>
  <w:num w:numId="140">
    <w:abstractNumId w:val="19"/>
  </w:num>
  <w:num w:numId="141">
    <w:abstractNumId w:val="54"/>
  </w:num>
  <w:num w:numId="142">
    <w:abstractNumId w:val="30"/>
  </w:num>
  <w:num w:numId="143">
    <w:abstractNumId w:val="16"/>
  </w:num>
  <w:num w:numId="144">
    <w:abstractNumId w:val="3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fillcolor="none [3201]" strokecolor="none [3208]">
      <v:fill color="none [3201]"/>
      <v:stroke color="none [3208]" weight="2.5pt"/>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DC"/>
    <w:rsid w:val="00000293"/>
    <w:rsid w:val="00000844"/>
    <w:rsid w:val="00001D9A"/>
    <w:rsid w:val="00002607"/>
    <w:rsid w:val="00003218"/>
    <w:rsid w:val="000044E6"/>
    <w:rsid w:val="0000484F"/>
    <w:rsid w:val="00004C55"/>
    <w:rsid w:val="000065FC"/>
    <w:rsid w:val="00007D57"/>
    <w:rsid w:val="000102E3"/>
    <w:rsid w:val="00010DAF"/>
    <w:rsid w:val="000110D2"/>
    <w:rsid w:val="0001161A"/>
    <w:rsid w:val="0001192A"/>
    <w:rsid w:val="00011F99"/>
    <w:rsid w:val="00013845"/>
    <w:rsid w:val="000145BA"/>
    <w:rsid w:val="00014DAE"/>
    <w:rsid w:val="00015181"/>
    <w:rsid w:val="000154E8"/>
    <w:rsid w:val="00015AAD"/>
    <w:rsid w:val="00015E9F"/>
    <w:rsid w:val="00020353"/>
    <w:rsid w:val="000204CF"/>
    <w:rsid w:val="00021870"/>
    <w:rsid w:val="00021D00"/>
    <w:rsid w:val="00021E36"/>
    <w:rsid w:val="00022A03"/>
    <w:rsid w:val="000239BD"/>
    <w:rsid w:val="0002462B"/>
    <w:rsid w:val="00024941"/>
    <w:rsid w:val="00024CBF"/>
    <w:rsid w:val="0002599A"/>
    <w:rsid w:val="00025D8B"/>
    <w:rsid w:val="0002641A"/>
    <w:rsid w:val="000266CD"/>
    <w:rsid w:val="00026C12"/>
    <w:rsid w:val="00026DB2"/>
    <w:rsid w:val="00026E93"/>
    <w:rsid w:val="000270E3"/>
    <w:rsid w:val="000301D6"/>
    <w:rsid w:val="000305FD"/>
    <w:rsid w:val="00030894"/>
    <w:rsid w:val="00030997"/>
    <w:rsid w:val="000323A0"/>
    <w:rsid w:val="0003256D"/>
    <w:rsid w:val="000329B0"/>
    <w:rsid w:val="000332EA"/>
    <w:rsid w:val="0003416A"/>
    <w:rsid w:val="00034DED"/>
    <w:rsid w:val="000357B5"/>
    <w:rsid w:val="00036B8D"/>
    <w:rsid w:val="00037533"/>
    <w:rsid w:val="000403CF"/>
    <w:rsid w:val="00040760"/>
    <w:rsid w:val="0004306F"/>
    <w:rsid w:val="00044F8A"/>
    <w:rsid w:val="00045641"/>
    <w:rsid w:val="00046088"/>
    <w:rsid w:val="0004612B"/>
    <w:rsid w:val="000475D0"/>
    <w:rsid w:val="00047914"/>
    <w:rsid w:val="00050013"/>
    <w:rsid w:val="000505B4"/>
    <w:rsid w:val="000509DF"/>
    <w:rsid w:val="00051576"/>
    <w:rsid w:val="00051922"/>
    <w:rsid w:val="000520FE"/>
    <w:rsid w:val="00052730"/>
    <w:rsid w:val="000529E7"/>
    <w:rsid w:val="00052B99"/>
    <w:rsid w:val="00052E0A"/>
    <w:rsid w:val="00053860"/>
    <w:rsid w:val="000539D7"/>
    <w:rsid w:val="000544E7"/>
    <w:rsid w:val="0005479B"/>
    <w:rsid w:val="000547C7"/>
    <w:rsid w:val="00055595"/>
    <w:rsid w:val="0005651A"/>
    <w:rsid w:val="00056E66"/>
    <w:rsid w:val="00057FE1"/>
    <w:rsid w:val="00060497"/>
    <w:rsid w:val="0006195B"/>
    <w:rsid w:val="000621FE"/>
    <w:rsid w:val="000643DD"/>
    <w:rsid w:val="00064444"/>
    <w:rsid w:val="00064A0C"/>
    <w:rsid w:val="00064CDD"/>
    <w:rsid w:val="00065A4F"/>
    <w:rsid w:val="00065CF5"/>
    <w:rsid w:val="0006647D"/>
    <w:rsid w:val="00067070"/>
    <w:rsid w:val="00067703"/>
    <w:rsid w:val="000677F4"/>
    <w:rsid w:val="00070924"/>
    <w:rsid w:val="00070CC5"/>
    <w:rsid w:val="00071AA1"/>
    <w:rsid w:val="00071D74"/>
    <w:rsid w:val="00071E21"/>
    <w:rsid w:val="00072584"/>
    <w:rsid w:val="00072A3C"/>
    <w:rsid w:val="00072C7F"/>
    <w:rsid w:val="00072FAE"/>
    <w:rsid w:val="000739E5"/>
    <w:rsid w:val="00073A01"/>
    <w:rsid w:val="00074CBF"/>
    <w:rsid w:val="00075C63"/>
    <w:rsid w:val="00076950"/>
    <w:rsid w:val="00076B9B"/>
    <w:rsid w:val="00076F3E"/>
    <w:rsid w:val="00080182"/>
    <w:rsid w:val="000809F1"/>
    <w:rsid w:val="00080B64"/>
    <w:rsid w:val="0008124C"/>
    <w:rsid w:val="000816D9"/>
    <w:rsid w:val="000819BA"/>
    <w:rsid w:val="00081F0B"/>
    <w:rsid w:val="0008294B"/>
    <w:rsid w:val="00082B06"/>
    <w:rsid w:val="00082D4F"/>
    <w:rsid w:val="000834F6"/>
    <w:rsid w:val="00083659"/>
    <w:rsid w:val="00083803"/>
    <w:rsid w:val="00084D5F"/>
    <w:rsid w:val="00084E54"/>
    <w:rsid w:val="000855BE"/>
    <w:rsid w:val="00085C6E"/>
    <w:rsid w:val="00087471"/>
    <w:rsid w:val="000909AC"/>
    <w:rsid w:val="00092531"/>
    <w:rsid w:val="00093E52"/>
    <w:rsid w:val="00095268"/>
    <w:rsid w:val="000955AF"/>
    <w:rsid w:val="00095B9C"/>
    <w:rsid w:val="0009600D"/>
    <w:rsid w:val="00096E02"/>
    <w:rsid w:val="000972E7"/>
    <w:rsid w:val="00097BF3"/>
    <w:rsid w:val="000A02B7"/>
    <w:rsid w:val="000A0397"/>
    <w:rsid w:val="000A0A60"/>
    <w:rsid w:val="000A0C00"/>
    <w:rsid w:val="000A0D05"/>
    <w:rsid w:val="000A0F07"/>
    <w:rsid w:val="000A10D6"/>
    <w:rsid w:val="000A1C25"/>
    <w:rsid w:val="000A1D12"/>
    <w:rsid w:val="000A1EFA"/>
    <w:rsid w:val="000A2266"/>
    <w:rsid w:val="000A2E89"/>
    <w:rsid w:val="000A3844"/>
    <w:rsid w:val="000A3BF0"/>
    <w:rsid w:val="000A3CDB"/>
    <w:rsid w:val="000A5877"/>
    <w:rsid w:val="000A602E"/>
    <w:rsid w:val="000A6616"/>
    <w:rsid w:val="000A6924"/>
    <w:rsid w:val="000A7595"/>
    <w:rsid w:val="000A7C4D"/>
    <w:rsid w:val="000B085E"/>
    <w:rsid w:val="000B1139"/>
    <w:rsid w:val="000B11D8"/>
    <w:rsid w:val="000B133A"/>
    <w:rsid w:val="000B16AC"/>
    <w:rsid w:val="000B1DBB"/>
    <w:rsid w:val="000B1EF1"/>
    <w:rsid w:val="000B2310"/>
    <w:rsid w:val="000B2F11"/>
    <w:rsid w:val="000B4050"/>
    <w:rsid w:val="000B4C34"/>
    <w:rsid w:val="000B51EC"/>
    <w:rsid w:val="000B5428"/>
    <w:rsid w:val="000B5CE3"/>
    <w:rsid w:val="000B5ECA"/>
    <w:rsid w:val="000B5ED8"/>
    <w:rsid w:val="000B655B"/>
    <w:rsid w:val="000B69C3"/>
    <w:rsid w:val="000B7131"/>
    <w:rsid w:val="000B724B"/>
    <w:rsid w:val="000B7696"/>
    <w:rsid w:val="000B7700"/>
    <w:rsid w:val="000B773C"/>
    <w:rsid w:val="000B7ACE"/>
    <w:rsid w:val="000C02B0"/>
    <w:rsid w:val="000C0420"/>
    <w:rsid w:val="000C058C"/>
    <w:rsid w:val="000C0787"/>
    <w:rsid w:val="000C1942"/>
    <w:rsid w:val="000C2055"/>
    <w:rsid w:val="000C22A5"/>
    <w:rsid w:val="000C2B78"/>
    <w:rsid w:val="000C3134"/>
    <w:rsid w:val="000C3524"/>
    <w:rsid w:val="000C3CAF"/>
    <w:rsid w:val="000C3DC5"/>
    <w:rsid w:val="000C4C57"/>
    <w:rsid w:val="000C68D6"/>
    <w:rsid w:val="000D140C"/>
    <w:rsid w:val="000D15D9"/>
    <w:rsid w:val="000D17F1"/>
    <w:rsid w:val="000D1EE3"/>
    <w:rsid w:val="000D21AE"/>
    <w:rsid w:val="000D26F7"/>
    <w:rsid w:val="000D2F56"/>
    <w:rsid w:val="000D3373"/>
    <w:rsid w:val="000D39BA"/>
    <w:rsid w:val="000D40A9"/>
    <w:rsid w:val="000D43FA"/>
    <w:rsid w:val="000D4730"/>
    <w:rsid w:val="000D4AE7"/>
    <w:rsid w:val="000D51F6"/>
    <w:rsid w:val="000D6046"/>
    <w:rsid w:val="000D6E1F"/>
    <w:rsid w:val="000D72FA"/>
    <w:rsid w:val="000E0AFE"/>
    <w:rsid w:val="000E0B02"/>
    <w:rsid w:val="000E2DE3"/>
    <w:rsid w:val="000E30C0"/>
    <w:rsid w:val="000E3248"/>
    <w:rsid w:val="000E3377"/>
    <w:rsid w:val="000E34A3"/>
    <w:rsid w:val="000E3F88"/>
    <w:rsid w:val="000E4056"/>
    <w:rsid w:val="000E437F"/>
    <w:rsid w:val="000E4717"/>
    <w:rsid w:val="000E5108"/>
    <w:rsid w:val="000E5ACB"/>
    <w:rsid w:val="000F017B"/>
    <w:rsid w:val="000F10DA"/>
    <w:rsid w:val="000F1F5C"/>
    <w:rsid w:val="000F275E"/>
    <w:rsid w:val="000F39B7"/>
    <w:rsid w:val="000F4C6F"/>
    <w:rsid w:val="000F4FB5"/>
    <w:rsid w:val="000F5832"/>
    <w:rsid w:val="000F589D"/>
    <w:rsid w:val="000F5CCA"/>
    <w:rsid w:val="000F7177"/>
    <w:rsid w:val="000F78A1"/>
    <w:rsid w:val="0010121B"/>
    <w:rsid w:val="00103A82"/>
    <w:rsid w:val="00103C75"/>
    <w:rsid w:val="00103E70"/>
    <w:rsid w:val="00103E7D"/>
    <w:rsid w:val="00104054"/>
    <w:rsid w:val="00104D24"/>
    <w:rsid w:val="00106F54"/>
    <w:rsid w:val="001078A3"/>
    <w:rsid w:val="0011071B"/>
    <w:rsid w:val="00111ABD"/>
    <w:rsid w:val="00113FDB"/>
    <w:rsid w:val="0011408C"/>
    <w:rsid w:val="00115E01"/>
    <w:rsid w:val="001167E6"/>
    <w:rsid w:val="0011686D"/>
    <w:rsid w:val="0012007E"/>
    <w:rsid w:val="001206EC"/>
    <w:rsid w:val="00120D80"/>
    <w:rsid w:val="00121E8B"/>
    <w:rsid w:val="00121EA2"/>
    <w:rsid w:val="00122125"/>
    <w:rsid w:val="001224BB"/>
    <w:rsid w:val="00123513"/>
    <w:rsid w:val="00123EDE"/>
    <w:rsid w:val="0012568E"/>
    <w:rsid w:val="00126D59"/>
    <w:rsid w:val="00126DDC"/>
    <w:rsid w:val="001301F3"/>
    <w:rsid w:val="00131753"/>
    <w:rsid w:val="00131D1A"/>
    <w:rsid w:val="00131EA2"/>
    <w:rsid w:val="0013368C"/>
    <w:rsid w:val="001338F5"/>
    <w:rsid w:val="00133FA3"/>
    <w:rsid w:val="00135318"/>
    <w:rsid w:val="00135469"/>
    <w:rsid w:val="00135F2C"/>
    <w:rsid w:val="00136FDD"/>
    <w:rsid w:val="00137137"/>
    <w:rsid w:val="001402F7"/>
    <w:rsid w:val="00140DF2"/>
    <w:rsid w:val="00141267"/>
    <w:rsid w:val="00141670"/>
    <w:rsid w:val="00144062"/>
    <w:rsid w:val="0014578C"/>
    <w:rsid w:val="00145D3F"/>
    <w:rsid w:val="001469BB"/>
    <w:rsid w:val="00150213"/>
    <w:rsid w:val="001505F7"/>
    <w:rsid w:val="00151AF3"/>
    <w:rsid w:val="00151D74"/>
    <w:rsid w:val="00151DE8"/>
    <w:rsid w:val="00152530"/>
    <w:rsid w:val="00152CC1"/>
    <w:rsid w:val="00152F0B"/>
    <w:rsid w:val="00153B76"/>
    <w:rsid w:val="00154E55"/>
    <w:rsid w:val="0015584A"/>
    <w:rsid w:val="00155C0E"/>
    <w:rsid w:val="00155EBF"/>
    <w:rsid w:val="00156D20"/>
    <w:rsid w:val="00157B94"/>
    <w:rsid w:val="001604FA"/>
    <w:rsid w:val="00160843"/>
    <w:rsid w:val="0016097F"/>
    <w:rsid w:val="00160A82"/>
    <w:rsid w:val="00161CE1"/>
    <w:rsid w:val="00162025"/>
    <w:rsid w:val="001625E3"/>
    <w:rsid w:val="00162D1D"/>
    <w:rsid w:val="00162FAE"/>
    <w:rsid w:val="00163413"/>
    <w:rsid w:val="00163CCB"/>
    <w:rsid w:val="00164664"/>
    <w:rsid w:val="00164DAD"/>
    <w:rsid w:val="00165780"/>
    <w:rsid w:val="00166A68"/>
    <w:rsid w:val="00166DC6"/>
    <w:rsid w:val="001678B7"/>
    <w:rsid w:val="00167E30"/>
    <w:rsid w:val="00171ED6"/>
    <w:rsid w:val="00172E69"/>
    <w:rsid w:val="00173D40"/>
    <w:rsid w:val="00173FAE"/>
    <w:rsid w:val="00175B99"/>
    <w:rsid w:val="00175F04"/>
    <w:rsid w:val="00176816"/>
    <w:rsid w:val="00180606"/>
    <w:rsid w:val="001810B9"/>
    <w:rsid w:val="001824B9"/>
    <w:rsid w:val="0018350C"/>
    <w:rsid w:val="001838CE"/>
    <w:rsid w:val="00183CC4"/>
    <w:rsid w:val="0018481B"/>
    <w:rsid w:val="001848C8"/>
    <w:rsid w:val="00184995"/>
    <w:rsid w:val="00184AD4"/>
    <w:rsid w:val="00185777"/>
    <w:rsid w:val="00186664"/>
    <w:rsid w:val="00186F0D"/>
    <w:rsid w:val="00187170"/>
    <w:rsid w:val="0018738F"/>
    <w:rsid w:val="001909F1"/>
    <w:rsid w:val="00190A4E"/>
    <w:rsid w:val="0019180D"/>
    <w:rsid w:val="00192804"/>
    <w:rsid w:val="001936D4"/>
    <w:rsid w:val="00193A4C"/>
    <w:rsid w:val="00193E44"/>
    <w:rsid w:val="001955F1"/>
    <w:rsid w:val="00196078"/>
    <w:rsid w:val="00196464"/>
    <w:rsid w:val="00196D14"/>
    <w:rsid w:val="001A033C"/>
    <w:rsid w:val="001A036C"/>
    <w:rsid w:val="001A0D10"/>
    <w:rsid w:val="001A0F49"/>
    <w:rsid w:val="001A1B4D"/>
    <w:rsid w:val="001A2DCD"/>
    <w:rsid w:val="001A3496"/>
    <w:rsid w:val="001A3A7F"/>
    <w:rsid w:val="001A3E00"/>
    <w:rsid w:val="001A4110"/>
    <w:rsid w:val="001A417D"/>
    <w:rsid w:val="001A4872"/>
    <w:rsid w:val="001A50F5"/>
    <w:rsid w:val="001A53DF"/>
    <w:rsid w:val="001A64C0"/>
    <w:rsid w:val="001A7E39"/>
    <w:rsid w:val="001B1C9D"/>
    <w:rsid w:val="001B1F76"/>
    <w:rsid w:val="001B21B4"/>
    <w:rsid w:val="001B2292"/>
    <w:rsid w:val="001B2662"/>
    <w:rsid w:val="001B294D"/>
    <w:rsid w:val="001B2E07"/>
    <w:rsid w:val="001B4FEE"/>
    <w:rsid w:val="001B5332"/>
    <w:rsid w:val="001B5394"/>
    <w:rsid w:val="001B5AC1"/>
    <w:rsid w:val="001B5FCA"/>
    <w:rsid w:val="001B6570"/>
    <w:rsid w:val="001B6B41"/>
    <w:rsid w:val="001B78BE"/>
    <w:rsid w:val="001C1C19"/>
    <w:rsid w:val="001C1C99"/>
    <w:rsid w:val="001C2A14"/>
    <w:rsid w:val="001C5006"/>
    <w:rsid w:val="001C534F"/>
    <w:rsid w:val="001C5DF9"/>
    <w:rsid w:val="001C6380"/>
    <w:rsid w:val="001C644A"/>
    <w:rsid w:val="001C777B"/>
    <w:rsid w:val="001D04B4"/>
    <w:rsid w:val="001D0819"/>
    <w:rsid w:val="001D14AC"/>
    <w:rsid w:val="001D1EA5"/>
    <w:rsid w:val="001D2706"/>
    <w:rsid w:val="001D2852"/>
    <w:rsid w:val="001D31DC"/>
    <w:rsid w:val="001D37AA"/>
    <w:rsid w:val="001D3932"/>
    <w:rsid w:val="001D3AE5"/>
    <w:rsid w:val="001D3B4F"/>
    <w:rsid w:val="001D42EF"/>
    <w:rsid w:val="001D4AC0"/>
    <w:rsid w:val="001D4F82"/>
    <w:rsid w:val="001D4FFD"/>
    <w:rsid w:val="001D56C9"/>
    <w:rsid w:val="001D570A"/>
    <w:rsid w:val="001D69A6"/>
    <w:rsid w:val="001D6F06"/>
    <w:rsid w:val="001D74F9"/>
    <w:rsid w:val="001D7760"/>
    <w:rsid w:val="001D78CA"/>
    <w:rsid w:val="001E10D1"/>
    <w:rsid w:val="001E1B39"/>
    <w:rsid w:val="001E22DA"/>
    <w:rsid w:val="001E30F9"/>
    <w:rsid w:val="001E36D3"/>
    <w:rsid w:val="001E395A"/>
    <w:rsid w:val="001E3E5D"/>
    <w:rsid w:val="001E423E"/>
    <w:rsid w:val="001E64E3"/>
    <w:rsid w:val="001E66A1"/>
    <w:rsid w:val="001E6DA6"/>
    <w:rsid w:val="001E6E9D"/>
    <w:rsid w:val="001E791A"/>
    <w:rsid w:val="001E79AC"/>
    <w:rsid w:val="001E7CCF"/>
    <w:rsid w:val="001F0822"/>
    <w:rsid w:val="001F0D4F"/>
    <w:rsid w:val="001F10C3"/>
    <w:rsid w:val="001F13A6"/>
    <w:rsid w:val="001F204B"/>
    <w:rsid w:val="001F360B"/>
    <w:rsid w:val="001F3BFE"/>
    <w:rsid w:val="001F5F88"/>
    <w:rsid w:val="001F66C5"/>
    <w:rsid w:val="001F69DB"/>
    <w:rsid w:val="001F7E69"/>
    <w:rsid w:val="001F7ECE"/>
    <w:rsid w:val="00200159"/>
    <w:rsid w:val="00200D0C"/>
    <w:rsid w:val="00202174"/>
    <w:rsid w:val="00202DF7"/>
    <w:rsid w:val="00203D80"/>
    <w:rsid w:val="0020475D"/>
    <w:rsid w:val="00204C82"/>
    <w:rsid w:val="00204DFD"/>
    <w:rsid w:val="002064AA"/>
    <w:rsid w:val="00206C77"/>
    <w:rsid w:val="00207331"/>
    <w:rsid w:val="0020757A"/>
    <w:rsid w:val="00207BF7"/>
    <w:rsid w:val="00212458"/>
    <w:rsid w:val="002128B1"/>
    <w:rsid w:val="00212F99"/>
    <w:rsid w:val="00213805"/>
    <w:rsid w:val="00213B91"/>
    <w:rsid w:val="00214D0D"/>
    <w:rsid w:val="00214F6A"/>
    <w:rsid w:val="002167AF"/>
    <w:rsid w:val="002177C9"/>
    <w:rsid w:val="002179E3"/>
    <w:rsid w:val="002201D1"/>
    <w:rsid w:val="00220962"/>
    <w:rsid w:val="00220E23"/>
    <w:rsid w:val="00221353"/>
    <w:rsid w:val="00221662"/>
    <w:rsid w:val="00221757"/>
    <w:rsid w:val="00221833"/>
    <w:rsid w:val="00221A3D"/>
    <w:rsid w:val="00221D3E"/>
    <w:rsid w:val="00222A9A"/>
    <w:rsid w:val="00222F52"/>
    <w:rsid w:val="00224E54"/>
    <w:rsid w:val="00225F81"/>
    <w:rsid w:val="0022626E"/>
    <w:rsid w:val="0022629B"/>
    <w:rsid w:val="00230A07"/>
    <w:rsid w:val="00230EE0"/>
    <w:rsid w:val="0023100D"/>
    <w:rsid w:val="00231342"/>
    <w:rsid w:val="0023163D"/>
    <w:rsid w:val="002326C9"/>
    <w:rsid w:val="00232977"/>
    <w:rsid w:val="00232B26"/>
    <w:rsid w:val="0023341D"/>
    <w:rsid w:val="00233DC7"/>
    <w:rsid w:val="00233DF7"/>
    <w:rsid w:val="00233F78"/>
    <w:rsid w:val="002342F8"/>
    <w:rsid w:val="00235873"/>
    <w:rsid w:val="00235A30"/>
    <w:rsid w:val="00235E9B"/>
    <w:rsid w:val="00237B49"/>
    <w:rsid w:val="002401B2"/>
    <w:rsid w:val="002403F4"/>
    <w:rsid w:val="0024142F"/>
    <w:rsid w:val="002416A3"/>
    <w:rsid w:val="00242F54"/>
    <w:rsid w:val="00244151"/>
    <w:rsid w:val="0024415B"/>
    <w:rsid w:val="00244901"/>
    <w:rsid w:val="00244AD6"/>
    <w:rsid w:val="00244F1B"/>
    <w:rsid w:val="00245CAD"/>
    <w:rsid w:val="00252C92"/>
    <w:rsid w:val="00252D76"/>
    <w:rsid w:val="0025355D"/>
    <w:rsid w:val="00255122"/>
    <w:rsid w:val="00255EAB"/>
    <w:rsid w:val="002565EE"/>
    <w:rsid w:val="0025742A"/>
    <w:rsid w:val="00260C45"/>
    <w:rsid w:val="002616D1"/>
    <w:rsid w:val="00262362"/>
    <w:rsid w:val="00262956"/>
    <w:rsid w:val="0026331A"/>
    <w:rsid w:val="00263E08"/>
    <w:rsid w:val="00263F7B"/>
    <w:rsid w:val="00264054"/>
    <w:rsid w:val="002643DD"/>
    <w:rsid w:val="002645E1"/>
    <w:rsid w:val="00265514"/>
    <w:rsid w:val="002663AE"/>
    <w:rsid w:val="002670C5"/>
    <w:rsid w:val="00267604"/>
    <w:rsid w:val="00270619"/>
    <w:rsid w:val="002725C4"/>
    <w:rsid w:val="00272CD3"/>
    <w:rsid w:val="00274619"/>
    <w:rsid w:val="002748C7"/>
    <w:rsid w:val="0027528D"/>
    <w:rsid w:val="0027592F"/>
    <w:rsid w:val="00275CB1"/>
    <w:rsid w:val="0027624F"/>
    <w:rsid w:val="00276257"/>
    <w:rsid w:val="002769A4"/>
    <w:rsid w:val="00276EE7"/>
    <w:rsid w:val="0027718F"/>
    <w:rsid w:val="002772F7"/>
    <w:rsid w:val="0028018B"/>
    <w:rsid w:val="00282317"/>
    <w:rsid w:val="00282D8F"/>
    <w:rsid w:val="00282DF4"/>
    <w:rsid w:val="0028311A"/>
    <w:rsid w:val="00283FC1"/>
    <w:rsid w:val="00284828"/>
    <w:rsid w:val="002853CC"/>
    <w:rsid w:val="002854A0"/>
    <w:rsid w:val="00285EBF"/>
    <w:rsid w:val="002873D7"/>
    <w:rsid w:val="00287760"/>
    <w:rsid w:val="002900FF"/>
    <w:rsid w:val="002907F3"/>
    <w:rsid w:val="00290DAF"/>
    <w:rsid w:val="00291123"/>
    <w:rsid w:val="002911E3"/>
    <w:rsid w:val="00291863"/>
    <w:rsid w:val="00291B73"/>
    <w:rsid w:val="00292B13"/>
    <w:rsid w:val="00292CE2"/>
    <w:rsid w:val="00292EC2"/>
    <w:rsid w:val="00293780"/>
    <w:rsid w:val="002945B3"/>
    <w:rsid w:val="00294638"/>
    <w:rsid w:val="0029487A"/>
    <w:rsid w:val="0029550D"/>
    <w:rsid w:val="00295783"/>
    <w:rsid w:val="00296F22"/>
    <w:rsid w:val="00297341"/>
    <w:rsid w:val="00297603"/>
    <w:rsid w:val="0029766E"/>
    <w:rsid w:val="00297C56"/>
    <w:rsid w:val="00297C6D"/>
    <w:rsid w:val="00297CD5"/>
    <w:rsid w:val="002A042D"/>
    <w:rsid w:val="002A0B54"/>
    <w:rsid w:val="002A0BAD"/>
    <w:rsid w:val="002A17E3"/>
    <w:rsid w:val="002A36FB"/>
    <w:rsid w:val="002A37C1"/>
    <w:rsid w:val="002A4A85"/>
    <w:rsid w:val="002A5003"/>
    <w:rsid w:val="002A5983"/>
    <w:rsid w:val="002A5DFA"/>
    <w:rsid w:val="002A5EEA"/>
    <w:rsid w:val="002A600F"/>
    <w:rsid w:val="002A62C9"/>
    <w:rsid w:val="002A6830"/>
    <w:rsid w:val="002B300F"/>
    <w:rsid w:val="002B3977"/>
    <w:rsid w:val="002B47F4"/>
    <w:rsid w:val="002B52AE"/>
    <w:rsid w:val="002B56CA"/>
    <w:rsid w:val="002B6C74"/>
    <w:rsid w:val="002B6F49"/>
    <w:rsid w:val="002B775D"/>
    <w:rsid w:val="002B789E"/>
    <w:rsid w:val="002C0B79"/>
    <w:rsid w:val="002C1C1B"/>
    <w:rsid w:val="002C1D3F"/>
    <w:rsid w:val="002C24C7"/>
    <w:rsid w:val="002C3AB6"/>
    <w:rsid w:val="002C42FF"/>
    <w:rsid w:val="002C47E4"/>
    <w:rsid w:val="002C4979"/>
    <w:rsid w:val="002C53F3"/>
    <w:rsid w:val="002C5B4E"/>
    <w:rsid w:val="002C5BE1"/>
    <w:rsid w:val="002C7813"/>
    <w:rsid w:val="002C7CB4"/>
    <w:rsid w:val="002D0632"/>
    <w:rsid w:val="002D1412"/>
    <w:rsid w:val="002D251C"/>
    <w:rsid w:val="002D2A66"/>
    <w:rsid w:val="002D4E66"/>
    <w:rsid w:val="002D504C"/>
    <w:rsid w:val="002D5088"/>
    <w:rsid w:val="002D532C"/>
    <w:rsid w:val="002D5BC2"/>
    <w:rsid w:val="002D6C88"/>
    <w:rsid w:val="002D7191"/>
    <w:rsid w:val="002D73DA"/>
    <w:rsid w:val="002D7659"/>
    <w:rsid w:val="002E101D"/>
    <w:rsid w:val="002E12C7"/>
    <w:rsid w:val="002E1496"/>
    <w:rsid w:val="002E14C9"/>
    <w:rsid w:val="002E3382"/>
    <w:rsid w:val="002E3566"/>
    <w:rsid w:val="002E4C9A"/>
    <w:rsid w:val="002E51E2"/>
    <w:rsid w:val="002E51ED"/>
    <w:rsid w:val="002E57FD"/>
    <w:rsid w:val="002E5B9D"/>
    <w:rsid w:val="002E724B"/>
    <w:rsid w:val="002F01D9"/>
    <w:rsid w:val="002F10B6"/>
    <w:rsid w:val="002F133E"/>
    <w:rsid w:val="002F1492"/>
    <w:rsid w:val="002F16EE"/>
    <w:rsid w:val="002F3833"/>
    <w:rsid w:val="002F41D3"/>
    <w:rsid w:val="002F4425"/>
    <w:rsid w:val="002F515F"/>
    <w:rsid w:val="002F63EE"/>
    <w:rsid w:val="002F6C17"/>
    <w:rsid w:val="002F73E1"/>
    <w:rsid w:val="002F7465"/>
    <w:rsid w:val="00300188"/>
    <w:rsid w:val="003002CE"/>
    <w:rsid w:val="00301D11"/>
    <w:rsid w:val="0030231E"/>
    <w:rsid w:val="0030430D"/>
    <w:rsid w:val="00305AB7"/>
    <w:rsid w:val="00306639"/>
    <w:rsid w:val="00306642"/>
    <w:rsid w:val="0030691A"/>
    <w:rsid w:val="00306C69"/>
    <w:rsid w:val="00307F6C"/>
    <w:rsid w:val="00310BB1"/>
    <w:rsid w:val="00311033"/>
    <w:rsid w:val="00311DE5"/>
    <w:rsid w:val="00313399"/>
    <w:rsid w:val="0031414A"/>
    <w:rsid w:val="0031498C"/>
    <w:rsid w:val="00314A24"/>
    <w:rsid w:val="00315332"/>
    <w:rsid w:val="00315487"/>
    <w:rsid w:val="00316D51"/>
    <w:rsid w:val="00317CC7"/>
    <w:rsid w:val="0032098C"/>
    <w:rsid w:val="00320CCA"/>
    <w:rsid w:val="0032371E"/>
    <w:rsid w:val="00323825"/>
    <w:rsid w:val="003244D9"/>
    <w:rsid w:val="00324890"/>
    <w:rsid w:val="00324F50"/>
    <w:rsid w:val="00325426"/>
    <w:rsid w:val="0032542D"/>
    <w:rsid w:val="0032592A"/>
    <w:rsid w:val="003260E0"/>
    <w:rsid w:val="00326768"/>
    <w:rsid w:val="00326A13"/>
    <w:rsid w:val="00326B35"/>
    <w:rsid w:val="00330522"/>
    <w:rsid w:val="00331E81"/>
    <w:rsid w:val="00332249"/>
    <w:rsid w:val="00332CBA"/>
    <w:rsid w:val="00333D73"/>
    <w:rsid w:val="00333E69"/>
    <w:rsid w:val="00334586"/>
    <w:rsid w:val="003354E2"/>
    <w:rsid w:val="0033585B"/>
    <w:rsid w:val="00336070"/>
    <w:rsid w:val="003360B9"/>
    <w:rsid w:val="00336465"/>
    <w:rsid w:val="00336A2D"/>
    <w:rsid w:val="00337EBD"/>
    <w:rsid w:val="003408DA"/>
    <w:rsid w:val="0034466E"/>
    <w:rsid w:val="00344E94"/>
    <w:rsid w:val="00345D11"/>
    <w:rsid w:val="00346E9E"/>
    <w:rsid w:val="00347195"/>
    <w:rsid w:val="00347524"/>
    <w:rsid w:val="00347F28"/>
    <w:rsid w:val="00347F99"/>
    <w:rsid w:val="0035003F"/>
    <w:rsid w:val="00350178"/>
    <w:rsid w:val="003512B7"/>
    <w:rsid w:val="00351B45"/>
    <w:rsid w:val="00352E84"/>
    <w:rsid w:val="00352EEE"/>
    <w:rsid w:val="00353436"/>
    <w:rsid w:val="00353F33"/>
    <w:rsid w:val="00354EF8"/>
    <w:rsid w:val="003557CA"/>
    <w:rsid w:val="0035637B"/>
    <w:rsid w:val="00356DAC"/>
    <w:rsid w:val="00357DF0"/>
    <w:rsid w:val="003608C8"/>
    <w:rsid w:val="00360E3D"/>
    <w:rsid w:val="00361253"/>
    <w:rsid w:val="00361670"/>
    <w:rsid w:val="0036266F"/>
    <w:rsid w:val="00362A3F"/>
    <w:rsid w:val="00362C5D"/>
    <w:rsid w:val="00364A98"/>
    <w:rsid w:val="00364D86"/>
    <w:rsid w:val="003650C3"/>
    <w:rsid w:val="003662C4"/>
    <w:rsid w:val="00366FBE"/>
    <w:rsid w:val="00371DBB"/>
    <w:rsid w:val="00372072"/>
    <w:rsid w:val="00372F53"/>
    <w:rsid w:val="003744FC"/>
    <w:rsid w:val="003755EB"/>
    <w:rsid w:val="00375B74"/>
    <w:rsid w:val="003768AD"/>
    <w:rsid w:val="0037729D"/>
    <w:rsid w:val="0037778D"/>
    <w:rsid w:val="00377A10"/>
    <w:rsid w:val="00377CA9"/>
    <w:rsid w:val="003806FF"/>
    <w:rsid w:val="00380762"/>
    <w:rsid w:val="003813C6"/>
    <w:rsid w:val="00381470"/>
    <w:rsid w:val="00381476"/>
    <w:rsid w:val="0038166B"/>
    <w:rsid w:val="00382245"/>
    <w:rsid w:val="00382803"/>
    <w:rsid w:val="00383043"/>
    <w:rsid w:val="00383201"/>
    <w:rsid w:val="00384E0D"/>
    <w:rsid w:val="003851F9"/>
    <w:rsid w:val="00385C60"/>
    <w:rsid w:val="003901BE"/>
    <w:rsid w:val="00390E67"/>
    <w:rsid w:val="00391472"/>
    <w:rsid w:val="003919A0"/>
    <w:rsid w:val="00391B4B"/>
    <w:rsid w:val="00391B63"/>
    <w:rsid w:val="00392546"/>
    <w:rsid w:val="00393DC6"/>
    <w:rsid w:val="00394B9B"/>
    <w:rsid w:val="003954ED"/>
    <w:rsid w:val="00395DDF"/>
    <w:rsid w:val="00396178"/>
    <w:rsid w:val="00396F74"/>
    <w:rsid w:val="003A0EFC"/>
    <w:rsid w:val="003A13BD"/>
    <w:rsid w:val="003A16F6"/>
    <w:rsid w:val="003A31F4"/>
    <w:rsid w:val="003A3E67"/>
    <w:rsid w:val="003A4A22"/>
    <w:rsid w:val="003A5A45"/>
    <w:rsid w:val="003A5A81"/>
    <w:rsid w:val="003A5B3B"/>
    <w:rsid w:val="003A5F48"/>
    <w:rsid w:val="003A6610"/>
    <w:rsid w:val="003A70CD"/>
    <w:rsid w:val="003A746F"/>
    <w:rsid w:val="003A747C"/>
    <w:rsid w:val="003A7968"/>
    <w:rsid w:val="003A7B9E"/>
    <w:rsid w:val="003A7DE8"/>
    <w:rsid w:val="003B044D"/>
    <w:rsid w:val="003B04A1"/>
    <w:rsid w:val="003B0542"/>
    <w:rsid w:val="003B055D"/>
    <w:rsid w:val="003B0ECD"/>
    <w:rsid w:val="003B2550"/>
    <w:rsid w:val="003B2792"/>
    <w:rsid w:val="003B4018"/>
    <w:rsid w:val="003B4188"/>
    <w:rsid w:val="003B51C0"/>
    <w:rsid w:val="003B76E4"/>
    <w:rsid w:val="003C03AD"/>
    <w:rsid w:val="003C0BCE"/>
    <w:rsid w:val="003C1552"/>
    <w:rsid w:val="003C1AAF"/>
    <w:rsid w:val="003C24E4"/>
    <w:rsid w:val="003C4335"/>
    <w:rsid w:val="003C522E"/>
    <w:rsid w:val="003C65BE"/>
    <w:rsid w:val="003C6B88"/>
    <w:rsid w:val="003C7BEF"/>
    <w:rsid w:val="003C7E19"/>
    <w:rsid w:val="003D009C"/>
    <w:rsid w:val="003D07B7"/>
    <w:rsid w:val="003D0BDB"/>
    <w:rsid w:val="003D16FF"/>
    <w:rsid w:val="003D2400"/>
    <w:rsid w:val="003D2931"/>
    <w:rsid w:val="003D31F4"/>
    <w:rsid w:val="003D3213"/>
    <w:rsid w:val="003D334C"/>
    <w:rsid w:val="003D3443"/>
    <w:rsid w:val="003D3FCA"/>
    <w:rsid w:val="003D613A"/>
    <w:rsid w:val="003D641C"/>
    <w:rsid w:val="003D647A"/>
    <w:rsid w:val="003D6BA6"/>
    <w:rsid w:val="003D6D4E"/>
    <w:rsid w:val="003D78AA"/>
    <w:rsid w:val="003E1557"/>
    <w:rsid w:val="003E170C"/>
    <w:rsid w:val="003E24B3"/>
    <w:rsid w:val="003E30C7"/>
    <w:rsid w:val="003E47AA"/>
    <w:rsid w:val="003E4D88"/>
    <w:rsid w:val="003E54E1"/>
    <w:rsid w:val="003E74A7"/>
    <w:rsid w:val="003E7AFC"/>
    <w:rsid w:val="003F0048"/>
    <w:rsid w:val="003F09ED"/>
    <w:rsid w:val="003F0C1D"/>
    <w:rsid w:val="003F1136"/>
    <w:rsid w:val="003F1FBE"/>
    <w:rsid w:val="003F25CF"/>
    <w:rsid w:val="003F2D85"/>
    <w:rsid w:val="003F3008"/>
    <w:rsid w:val="003F4626"/>
    <w:rsid w:val="003F4BA4"/>
    <w:rsid w:val="003F64C9"/>
    <w:rsid w:val="003F65FA"/>
    <w:rsid w:val="003F7143"/>
    <w:rsid w:val="004009C6"/>
    <w:rsid w:val="00401248"/>
    <w:rsid w:val="0040140B"/>
    <w:rsid w:val="00402DD8"/>
    <w:rsid w:val="00402F65"/>
    <w:rsid w:val="004035F1"/>
    <w:rsid w:val="00403CBB"/>
    <w:rsid w:val="004048EE"/>
    <w:rsid w:val="00404C2E"/>
    <w:rsid w:val="0040529F"/>
    <w:rsid w:val="0040535D"/>
    <w:rsid w:val="0040599D"/>
    <w:rsid w:val="00405BC6"/>
    <w:rsid w:val="00406949"/>
    <w:rsid w:val="00407C1D"/>
    <w:rsid w:val="00410FA5"/>
    <w:rsid w:val="00411705"/>
    <w:rsid w:val="00411893"/>
    <w:rsid w:val="0041193C"/>
    <w:rsid w:val="00411C83"/>
    <w:rsid w:val="00411F8E"/>
    <w:rsid w:val="00412BCB"/>
    <w:rsid w:val="00412C0F"/>
    <w:rsid w:val="00412D2B"/>
    <w:rsid w:val="00415FA6"/>
    <w:rsid w:val="0041623C"/>
    <w:rsid w:val="0041715E"/>
    <w:rsid w:val="0041756A"/>
    <w:rsid w:val="00417908"/>
    <w:rsid w:val="00417CE2"/>
    <w:rsid w:val="00417DAA"/>
    <w:rsid w:val="00420B1F"/>
    <w:rsid w:val="00420B8E"/>
    <w:rsid w:val="0042131B"/>
    <w:rsid w:val="0042254A"/>
    <w:rsid w:val="0042274C"/>
    <w:rsid w:val="00422E96"/>
    <w:rsid w:val="004233F4"/>
    <w:rsid w:val="004246FD"/>
    <w:rsid w:val="00424733"/>
    <w:rsid w:val="00425092"/>
    <w:rsid w:val="004256C2"/>
    <w:rsid w:val="004264BD"/>
    <w:rsid w:val="0042700F"/>
    <w:rsid w:val="00427421"/>
    <w:rsid w:val="004277F5"/>
    <w:rsid w:val="00427857"/>
    <w:rsid w:val="00427E59"/>
    <w:rsid w:val="00427E5E"/>
    <w:rsid w:val="00430248"/>
    <w:rsid w:val="00430463"/>
    <w:rsid w:val="00430BC1"/>
    <w:rsid w:val="004312DA"/>
    <w:rsid w:val="00431DBF"/>
    <w:rsid w:val="00432B20"/>
    <w:rsid w:val="0043342C"/>
    <w:rsid w:val="00435D2F"/>
    <w:rsid w:val="0043604B"/>
    <w:rsid w:val="00436BA7"/>
    <w:rsid w:val="00436E09"/>
    <w:rsid w:val="00437909"/>
    <w:rsid w:val="00437CD7"/>
    <w:rsid w:val="004407DD"/>
    <w:rsid w:val="00441892"/>
    <w:rsid w:val="00441D36"/>
    <w:rsid w:val="00442CD3"/>
    <w:rsid w:val="004445A4"/>
    <w:rsid w:val="004445D2"/>
    <w:rsid w:val="00444840"/>
    <w:rsid w:val="004460D6"/>
    <w:rsid w:val="00450293"/>
    <w:rsid w:val="0045029D"/>
    <w:rsid w:val="004502D1"/>
    <w:rsid w:val="00450703"/>
    <w:rsid w:val="004508D1"/>
    <w:rsid w:val="00450C84"/>
    <w:rsid w:val="004512BD"/>
    <w:rsid w:val="00451A58"/>
    <w:rsid w:val="0045283F"/>
    <w:rsid w:val="00452DD3"/>
    <w:rsid w:val="00452F2D"/>
    <w:rsid w:val="004536C1"/>
    <w:rsid w:val="00453B0B"/>
    <w:rsid w:val="00456DB5"/>
    <w:rsid w:val="00456F68"/>
    <w:rsid w:val="004579D0"/>
    <w:rsid w:val="0046013C"/>
    <w:rsid w:val="00460702"/>
    <w:rsid w:val="004608AA"/>
    <w:rsid w:val="00460E79"/>
    <w:rsid w:val="004612CB"/>
    <w:rsid w:val="00461C57"/>
    <w:rsid w:val="0046294C"/>
    <w:rsid w:val="00462AF8"/>
    <w:rsid w:val="00462DDF"/>
    <w:rsid w:val="004636B7"/>
    <w:rsid w:val="004661C0"/>
    <w:rsid w:val="004664E8"/>
    <w:rsid w:val="004666C7"/>
    <w:rsid w:val="00466B1D"/>
    <w:rsid w:val="0046780F"/>
    <w:rsid w:val="00470C17"/>
    <w:rsid w:val="00471449"/>
    <w:rsid w:val="0047252B"/>
    <w:rsid w:val="0047408B"/>
    <w:rsid w:val="004752E7"/>
    <w:rsid w:val="004753D5"/>
    <w:rsid w:val="004754F9"/>
    <w:rsid w:val="004755F0"/>
    <w:rsid w:val="004758E0"/>
    <w:rsid w:val="00475F65"/>
    <w:rsid w:val="00476283"/>
    <w:rsid w:val="00476375"/>
    <w:rsid w:val="00476A09"/>
    <w:rsid w:val="004772C8"/>
    <w:rsid w:val="00480ED3"/>
    <w:rsid w:val="00481018"/>
    <w:rsid w:val="00481D92"/>
    <w:rsid w:val="00481F32"/>
    <w:rsid w:val="00482856"/>
    <w:rsid w:val="0048306F"/>
    <w:rsid w:val="00483752"/>
    <w:rsid w:val="00483EBE"/>
    <w:rsid w:val="00484216"/>
    <w:rsid w:val="004853F3"/>
    <w:rsid w:val="004863C2"/>
    <w:rsid w:val="0048698D"/>
    <w:rsid w:val="00487AE6"/>
    <w:rsid w:val="0049105B"/>
    <w:rsid w:val="004914C2"/>
    <w:rsid w:val="0049185C"/>
    <w:rsid w:val="00491A08"/>
    <w:rsid w:val="00491AB0"/>
    <w:rsid w:val="00492447"/>
    <w:rsid w:val="0049244F"/>
    <w:rsid w:val="00492740"/>
    <w:rsid w:val="004929CD"/>
    <w:rsid w:val="00492CF1"/>
    <w:rsid w:val="004937F1"/>
    <w:rsid w:val="00493E33"/>
    <w:rsid w:val="004943FD"/>
    <w:rsid w:val="00494C42"/>
    <w:rsid w:val="00494CA6"/>
    <w:rsid w:val="00494E07"/>
    <w:rsid w:val="00496C85"/>
    <w:rsid w:val="00496EA9"/>
    <w:rsid w:val="0049752C"/>
    <w:rsid w:val="0049795A"/>
    <w:rsid w:val="00497A40"/>
    <w:rsid w:val="00497E41"/>
    <w:rsid w:val="004A0403"/>
    <w:rsid w:val="004A1777"/>
    <w:rsid w:val="004A2DF8"/>
    <w:rsid w:val="004A35BF"/>
    <w:rsid w:val="004A447A"/>
    <w:rsid w:val="004A44B2"/>
    <w:rsid w:val="004A4B09"/>
    <w:rsid w:val="004A4C2E"/>
    <w:rsid w:val="004A5665"/>
    <w:rsid w:val="004A5C7F"/>
    <w:rsid w:val="004A6482"/>
    <w:rsid w:val="004A6F3B"/>
    <w:rsid w:val="004B032B"/>
    <w:rsid w:val="004B036E"/>
    <w:rsid w:val="004B0B72"/>
    <w:rsid w:val="004B0B97"/>
    <w:rsid w:val="004B22DB"/>
    <w:rsid w:val="004B397C"/>
    <w:rsid w:val="004B4D73"/>
    <w:rsid w:val="004B51F4"/>
    <w:rsid w:val="004B53C5"/>
    <w:rsid w:val="004B53F1"/>
    <w:rsid w:val="004B6075"/>
    <w:rsid w:val="004B756D"/>
    <w:rsid w:val="004B7619"/>
    <w:rsid w:val="004B7811"/>
    <w:rsid w:val="004B7A84"/>
    <w:rsid w:val="004B7AD3"/>
    <w:rsid w:val="004C0368"/>
    <w:rsid w:val="004C138A"/>
    <w:rsid w:val="004C2F7D"/>
    <w:rsid w:val="004C3C98"/>
    <w:rsid w:val="004C3EF4"/>
    <w:rsid w:val="004C472F"/>
    <w:rsid w:val="004C4BB7"/>
    <w:rsid w:val="004C51D5"/>
    <w:rsid w:val="004C51DF"/>
    <w:rsid w:val="004C55DA"/>
    <w:rsid w:val="004C5FF0"/>
    <w:rsid w:val="004C647E"/>
    <w:rsid w:val="004C7046"/>
    <w:rsid w:val="004C70A2"/>
    <w:rsid w:val="004C77C9"/>
    <w:rsid w:val="004D0170"/>
    <w:rsid w:val="004D157D"/>
    <w:rsid w:val="004D2263"/>
    <w:rsid w:val="004D2E3A"/>
    <w:rsid w:val="004D426B"/>
    <w:rsid w:val="004D498A"/>
    <w:rsid w:val="004D4AE7"/>
    <w:rsid w:val="004D57FE"/>
    <w:rsid w:val="004D5C9A"/>
    <w:rsid w:val="004D75A4"/>
    <w:rsid w:val="004D7676"/>
    <w:rsid w:val="004D7A4A"/>
    <w:rsid w:val="004E073F"/>
    <w:rsid w:val="004E08E1"/>
    <w:rsid w:val="004E0A3A"/>
    <w:rsid w:val="004E13CC"/>
    <w:rsid w:val="004E1F0B"/>
    <w:rsid w:val="004E2F13"/>
    <w:rsid w:val="004E36FA"/>
    <w:rsid w:val="004E4554"/>
    <w:rsid w:val="004E48E9"/>
    <w:rsid w:val="004E57B6"/>
    <w:rsid w:val="004E5A99"/>
    <w:rsid w:val="004F0D14"/>
    <w:rsid w:val="004F14AE"/>
    <w:rsid w:val="004F1603"/>
    <w:rsid w:val="004F1679"/>
    <w:rsid w:val="004F2A54"/>
    <w:rsid w:val="004F2B7C"/>
    <w:rsid w:val="004F40B1"/>
    <w:rsid w:val="004F6886"/>
    <w:rsid w:val="004F6C51"/>
    <w:rsid w:val="004F6CF3"/>
    <w:rsid w:val="004F77CE"/>
    <w:rsid w:val="00500BF6"/>
    <w:rsid w:val="005014E4"/>
    <w:rsid w:val="00501972"/>
    <w:rsid w:val="005020DD"/>
    <w:rsid w:val="00502FD0"/>
    <w:rsid w:val="005046B6"/>
    <w:rsid w:val="00505260"/>
    <w:rsid w:val="00505F71"/>
    <w:rsid w:val="00507AF8"/>
    <w:rsid w:val="00510AE3"/>
    <w:rsid w:val="00510D8F"/>
    <w:rsid w:val="00510DEB"/>
    <w:rsid w:val="005113FD"/>
    <w:rsid w:val="0051295D"/>
    <w:rsid w:val="005134B2"/>
    <w:rsid w:val="00513C44"/>
    <w:rsid w:val="00513DFA"/>
    <w:rsid w:val="00513F49"/>
    <w:rsid w:val="00513FC2"/>
    <w:rsid w:val="00514E0A"/>
    <w:rsid w:val="00514ED4"/>
    <w:rsid w:val="005155E9"/>
    <w:rsid w:val="0051693B"/>
    <w:rsid w:val="00517263"/>
    <w:rsid w:val="00517963"/>
    <w:rsid w:val="00520090"/>
    <w:rsid w:val="00520618"/>
    <w:rsid w:val="00520A02"/>
    <w:rsid w:val="00520A23"/>
    <w:rsid w:val="00520CCF"/>
    <w:rsid w:val="00520E1F"/>
    <w:rsid w:val="00522125"/>
    <w:rsid w:val="00522291"/>
    <w:rsid w:val="0052398B"/>
    <w:rsid w:val="00524005"/>
    <w:rsid w:val="00524089"/>
    <w:rsid w:val="00524895"/>
    <w:rsid w:val="00524A7A"/>
    <w:rsid w:val="00524E59"/>
    <w:rsid w:val="00525E6D"/>
    <w:rsid w:val="005262E8"/>
    <w:rsid w:val="0052663A"/>
    <w:rsid w:val="00526DC0"/>
    <w:rsid w:val="00526EAB"/>
    <w:rsid w:val="005271FA"/>
    <w:rsid w:val="0052750B"/>
    <w:rsid w:val="0052785B"/>
    <w:rsid w:val="00531295"/>
    <w:rsid w:val="0053186A"/>
    <w:rsid w:val="005334FB"/>
    <w:rsid w:val="005337DC"/>
    <w:rsid w:val="005342C1"/>
    <w:rsid w:val="005349DC"/>
    <w:rsid w:val="00534F4F"/>
    <w:rsid w:val="005363CA"/>
    <w:rsid w:val="00544654"/>
    <w:rsid w:val="00544C43"/>
    <w:rsid w:val="00544E7B"/>
    <w:rsid w:val="00545895"/>
    <w:rsid w:val="005460C1"/>
    <w:rsid w:val="0054766D"/>
    <w:rsid w:val="005478B9"/>
    <w:rsid w:val="00547B54"/>
    <w:rsid w:val="00547D23"/>
    <w:rsid w:val="0055051B"/>
    <w:rsid w:val="005508A6"/>
    <w:rsid w:val="005514B2"/>
    <w:rsid w:val="0055192D"/>
    <w:rsid w:val="00551A1B"/>
    <w:rsid w:val="00551A77"/>
    <w:rsid w:val="005531D4"/>
    <w:rsid w:val="005534FD"/>
    <w:rsid w:val="00553573"/>
    <w:rsid w:val="00553E64"/>
    <w:rsid w:val="005543EB"/>
    <w:rsid w:val="005546EC"/>
    <w:rsid w:val="00554ADC"/>
    <w:rsid w:val="00555E13"/>
    <w:rsid w:val="00556539"/>
    <w:rsid w:val="005566BD"/>
    <w:rsid w:val="00557CE8"/>
    <w:rsid w:val="0056117D"/>
    <w:rsid w:val="00561252"/>
    <w:rsid w:val="0056216A"/>
    <w:rsid w:val="00563A8B"/>
    <w:rsid w:val="00564280"/>
    <w:rsid w:val="00564CC6"/>
    <w:rsid w:val="00564DA9"/>
    <w:rsid w:val="00565102"/>
    <w:rsid w:val="00565CE6"/>
    <w:rsid w:val="00566291"/>
    <w:rsid w:val="00566CBB"/>
    <w:rsid w:val="00566EF2"/>
    <w:rsid w:val="00567F7E"/>
    <w:rsid w:val="00570784"/>
    <w:rsid w:val="00571B7A"/>
    <w:rsid w:val="005721E3"/>
    <w:rsid w:val="005733D8"/>
    <w:rsid w:val="00573C13"/>
    <w:rsid w:val="00574528"/>
    <w:rsid w:val="00574879"/>
    <w:rsid w:val="00574BF0"/>
    <w:rsid w:val="00575882"/>
    <w:rsid w:val="00580946"/>
    <w:rsid w:val="00580DE2"/>
    <w:rsid w:val="00581009"/>
    <w:rsid w:val="00581A00"/>
    <w:rsid w:val="00581C1E"/>
    <w:rsid w:val="00584C09"/>
    <w:rsid w:val="00585883"/>
    <w:rsid w:val="00585993"/>
    <w:rsid w:val="00585A53"/>
    <w:rsid w:val="00585C3F"/>
    <w:rsid w:val="005862CC"/>
    <w:rsid w:val="00587523"/>
    <w:rsid w:val="0058798B"/>
    <w:rsid w:val="00590B76"/>
    <w:rsid w:val="00591DBB"/>
    <w:rsid w:val="00592C29"/>
    <w:rsid w:val="00592C7C"/>
    <w:rsid w:val="00593264"/>
    <w:rsid w:val="0059374C"/>
    <w:rsid w:val="00593A2F"/>
    <w:rsid w:val="00594354"/>
    <w:rsid w:val="005950C7"/>
    <w:rsid w:val="00596882"/>
    <w:rsid w:val="00596B39"/>
    <w:rsid w:val="005A008F"/>
    <w:rsid w:val="005A0696"/>
    <w:rsid w:val="005A12B4"/>
    <w:rsid w:val="005A138A"/>
    <w:rsid w:val="005A17CA"/>
    <w:rsid w:val="005A3FF1"/>
    <w:rsid w:val="005A446B"/>
    <w:rsid w:val="005A45A7"/>
    <w:rsid w:val="005A46F4"/>
    <w:rsid w:val="005A5A83"/>
    <w:rsid w:val="005A5AB8"/>
    <w:rsid w:val="005A6330"/>
    <w:rsid w:val="005A64C5"/>
    <w:rsid w:val="005A754A"/>
    <w:rsid w:val="005A781A"/>
    <w:rsid w:val="005B10C5"/>
    <w:rsid w:val="005B241F"/>
    <w:rsid w:val="005B32FB"/>
    <w:rsid w:val="005B3761"/>
    <w:rsid w:val="005B492E"/>
    <w:rsid w:val="005B49B6"/>
    <w:rsid w:val="005B54E0"/>
    <w:rsid w:val="005B5762"/>
    <w:rsid w:val="005B5DC2"/>
    <w:rsid w:val="005B614D"/>
    <w:rsid w:val="005B74A8"/>
    <w:rsid w:val="005C0C12"/>
    <w:rsid w:val="005C1816"/>
    <w:rsid w:val="005C1C26"/>
    <w:rsid w:val="005C21DC"/>
    <w:rsid w:val="005C3963"/>
    <w:rsid w:val="005C540A"/>
    <w:rsid w:val="005C7620"/>
    <w:rsid w:val="005D1BC6"/>
    <w:rsid w:val="005D261A"/>
    <w:rsid w:val="005D2AFE"/>
    <w:rsid w:val="005D2D96"/>
    <w:rsid w:val="005D3196"/>
    <w:rsid w:val="005D3759"/>
    <w:rsid w:val="005D3B35"/>
    <w:rsid w:val="005D44CD"/>
    <w:rsid w:val="005D4D45"/>
    <w:rsid w:val="005D57A6"/>
    <w:rsid w:val="005D5861"/>
    <w:rsid w:val="005D6718"/>
    <w:rsid w:val="005D78A2"/>
    <w:rsid w:val="005E007B"/>
    <w:rsid w:val="005E0371"/>
    <w:rsid w:val="005E086B"/>
    <w:rsid w:val="005E1142"/>
    <w:rsid w:val="005E1543"/>
    <w:rsid w:val="005E1A45"/>
    <w:rsid w:val="005E21EC"/>
    <w:rsid w:val="005E2E2E"/>
    <w:rsid w:val="005E305E"/>
    <w:rsid w:val="005E33FA"/>
    <w:rsid w:val="005E3993"/>
    <w:rsid w:val="005E39E4"/>
    <w:rsid w:val="005E3DA4"/>
    <w:rsid w:val="005E3DE8"/>
    <w:rsid w:val="005E3FD3"/>
    <w:rsid w:val="005E45A3"/>
    <w:rsid w:val="005E47A9"/>
    <w:rsid w:val="005E4A34"/>
    <w:rsid w:val="005E4E06"/>
    <w:rsid w:val="005E52A4"/>
    <w:rsid w:val="005E5309"/>
    <w:rsid w:val="005E575F"/>
    <w:rsid w:val="005E5BC1"/>
    <w:rsid w:val="005E5FF6"/>
    <w:rsid w:val="005E739C"/>
    <w:rsid w:val="005E73EA"/>
    <w:rsid w:val="005E7801"/>
    <w:rsid w:val="005E7821"/>
    <w:rsid w:val="005F1330"/>
    <w:rsid w:val="005F2626"/>
    <w:rsid w:val="005F29C3"/>
    <w:rsid w:val="005F2ACA"/>
    <w:rsid w:val="005F313F"/>
    <w:rsid w:val="005F43F3"/>
    <w:rsid w:val="005F4D7B"/>
    <w:rsid w:val="005F4EA1"/>
    <w:rsid w:val="005F5594"/>
    <w:rsid w:val="005F5899"/>
    <w:rsid w:val="005F5A2C"/>
    <w:rsid w:val="005F5FA4"/>
    <w:rsid w:val="005F6231"/>
    <w:rsid w:val="005F6EDD"/>
    <w:rsid w:val="005F7372"/>
    <w:rsid w:val="00600721"/>
    <w:rsid w:val="00602446"/>
    <w:rsid w:val="006028C1"/>
    <w:rsid w:val="0060336F"/>
    <w:rsid w:val="00603D4C"/>
    <w:rsid w:val="00604560"/>
    <w:rsid w:val="00604688"/>
    <w:rsid w:val="00605ABF"/>
    <w:rsid w:val="00605BC8"/>
    <w:rsid w:val="00605CC6"/>
    <w:rsid w:val="00605E05"/>
    <w:rsid w:val="0060742D"/>
    <w:rsid w:val="00607EB2"/>
    <w:rsid w:val="006107F3"/>
    <w:rsid w:val="00610893"/>
    <w:rsid w:val="0061097F"/>
    <w:rsid w:val="00611287"/>
    <w:rsid w:val="00611EC9"/>
    <w:rsid w:val="00613631"/>
    <w:rsid w:val="00613B13"/>
    <w:rsid w:val="00613B7B"/>
    <w:rsid w:val="0061544C"/>
    <w:rsid w:val="00616816"/>
    <w:rsid w:val="006173B3"/>
    <w:rsid w:val="006173F4"/>
    <w:rsid w:val="00617594"/>
    <w:rsid w:val="00617F36"/>
    <w:rsid w:val="00620F4E"/>
    <w:rsid w:val="00620FB2"/>
    <w:rsid w:val="0062114C"/>
    <w:rsid w:val="0062194E"/>
    <w:rsid w:val="006224EA"/>
    <w:rsid w:val="00622830"/>
    <w:rsid w:val="00623201"/>
    <w:rsid w:val="006232AA"/>
    <w:rsid w:val="00623447"/>
    <w:rsid w:val="00623CE3"/>
    <w:rsid w:val="00623D02"/>
    <w:rsid w:val="00623E50"/>
    <w:rsid w:val="006242B3"/>
    <w:rsid w:val="00624D8B"/>
    <w:rsid w:val="006275F3"/>
    <w:rsid w:val="00627684"/>
    <w:rsid w:val="00627930"/>
    <w:rsid w:val="00627D0D"/>
    <w:rsid w:val="00630733"/>
    <w:rsid w:val="00630A51"/>
    <w:rsid w:val="00631631"/>
    <w:rsid w:val="00632319"/>
    <w:rsid w:val="00632DC1"/>
    <w:rsid w:val="006330B7"/>
    <w:rsid w:val="0063343B"/>
    <w:rsid w:val="00633539"/>
    <w:rsid w:val="00634E54"/>
    <w:rsid w:val="00635424"/>
    <w:rsid w:val="00635D4D"/>
    <w:rsid w:val="00635E49"/>
    <w:rsid w:val="006362DB"/>
    <w:rsid w:val="00637544"/>
    <w:rsid w:val="00640085"/>
    <w:rsid w:val="006400E4"/>
    <w:rsid w:val="00640117"/>
    <w:rsid w:val="006407F9"/>
    <w:rsid w:val="00641028"/>
    <w:rsid w:val="006413D7"/>
    <w:rsid w:val="0064146B"/>
    <w:rsid w:val="006431D0"/>
    <w:rsid w:val="00643A60"/>
    <w:rsid w:val="006446CA"/>
    <w:rsid w:val="00644B7C"/>
    <w:rsid w:val="00644FF7"/>
    <w:rsid w:val="00645A7D"/>
    <w:rsid w:val="00646312"/>
    <w:rsid w:val="00647644"/>
    <w:rsid w:val="00647B79"/>
    <w:rsid w:val="006504C3"/>
    <w:rsid w:val="00650A37"/>
    <w:rsid w:val="00651AEC"/>
    <w:rsid w:val="00651FD8"/>
    <w:rsid w:val="00652202"/>
    <w:rsid w:val="006537EC"/>
    <w:rsid w:val="00655A88"/>
    <w:rsid w:val="0065773C"/>
    <w:rsid w:val="0065798A"/>
    <w:rsid w:val="0066027C"/>
    <w:rsid w:val="00660914"/>
    <w:rsid w:val="00660A34"/>
    <w:rsid w:val="0066199B"/>
    <w:rsid w:val="006622AF"/>
    <w:rsid w:val="006622D6"/>
    <w:rsid w:val="00662893"/>
    <w:rsid w:val="006632B1"/>
    <w:rsid w:val="00663C7D"/>
    <w:rsid w:val="00663F88"/>
    <w:rsid w:val="00664167"/>
    <w:rsid w:val="00667701"/>
    <w:rsid w:val="00667FC7"/>
    <w:rsid w:val="0067016F"/>
    <w:rsid w:val="00670412"/>
    <w:rsid w:val="00670C5F"/>
    <w:rsid w:val="00671B7D"/>
    <w:rsid w:val="00671BC7"/>
    <w:rsid w:val="00671F74"/>
    <w:rsid w:val="00672E27"/>
    <w:rsid w:val="006732D8"/>
    <w:rsid w:val="00673356"/>
    <w:rsid w:val="00673D55"/>
    <w:rsid w:val="00674BBC"/>
    <w:rsid w:val="00674F19"/>
    <w:rsid w:val="006776FB"/>
    <w:rsid w:val="00677FF3"/>
    <w:rsid w:val="006807E3"/>
    <w:rsid w:val="00680B06"/>
    <w:rsid w:val="00681083"/>
    <w:rsid w:val="00681553"/>
    <w:rsid w:val="00681C07"/>
    <w:rsid w:val="00681E68"/>
    <w:rsid w:val="006828B2"/>
    <w:rsid w:val="00684067"/>
    <w:rsid w:val="00684A4F"/>
    <w:rsid w:val="00684D42"/>
    <w:rsid w:val="00684E11"/>
    <w:rsid w:val="00685067"/>
    <w:rsid w:val="006863BE"/>
    <w:rsid w:val="006866F9"/>
    <w:rsid w:val="00686D9A"/>
    <w:rsid w:val="00687979"/>
    <w:rsid w:val="00687ECE"/>
    <w:rsid w:val="00691456"/>
    <w:rsid w:val="00691E07"/>
    <w:rsid w:val="0069254C"/>
    <w:rsid w:val="0069416D"/>
    <w:rsid w:val="006942E5"/>
    <w:rsid w:val="006945B1"/>
    <w:rsid w:val="006946D5"/>
    <w:rsid w:val="0069491A"/>
    <w:rsid w:val="00694AFF"/>
    <w:rsid w:val="0069530B"/>
    <w:rsid w:val="006958F4"/>
    <w:rsid w:val="0069594E"/>
    <w:rsid w:val="006A002A"/>
    <w:rsid w:val="006A024F"/>
    <w:rsid w:val="006A0D01"/>
    <w:rsid w:val="006A1A7D"/>
    <w:rsid w:val="006A21E8"/>
    <w:rsid w:val="006A29EA"/>
    <w:rsid w:val="006A35E2"/>
    <w:rsid w:val="006A366D"/>
    <w:rsid w:val="006A4A93"/>
    <w:rsid w:val="006A59B1"/>
    <w:rsid w:val="006A67CB"/>
    <w:rsid w:val="006A6D3C"/>
    <w:rsid w:val="006A6DB1"/>
    <w:rsid w:val="006A77A8"/>
    <w:rsid w:val="006A7996"/>
    <w:rsid w:val="006B0444"/>
    <w:rsid w:val="006B04A8"/>
    <w:rsid w:val="006B3F97"/>
    <w:rsid w:val="006B445A"/>
    <w:rsid w:val="006B4A19"/>
    <w:rsid w:val="006B4FE3"/>
    <w:rsid w:val="006B59A2"/>
    <w:rsid w:val="006B5B5B"/>
    <w:rsid w:val="006B6764"/>
    <w:rsid w:val="006B7757"/>
    <w:rsid w:val="006C0132"/>
    <w:rsid w:val="006C0763"/>
    <w:rsid w:val="006C09A4"/>
    <w:rsid w:val="006C0D6F"/>
    <w:rsid w:val="006C1105"/>
    <w:rsid w:val="006C112C"/>
    <w:rsid w:val="006C215E"/>
    <w:rsid w:val="006C5196"/>
    <w:rsid w:val="006C6357"/>
    <w:rsid w:val="006C74C3"/>
    <w:rsid w:val="006C7582"/>
    <w:rsid w:val="006D0182"/>
    <w:rsid w:val="006D084F"/>
    <w:rsid w:val="006D09BD"/>
    <w:rsid w:val="006D0E83"/>
    <w:rsid w:val="006D162B"/>
    <w:rsid w:val="006D1C5B"/>
    <w:rsid w:val="006D20CE"/>
    <w:rsid w:val="006D2A4B"/>
    <w:rsid w:val="006D2D43"/>
    <w:rsid w:val="006D3611"/>
    <w:rsid w:val="006D437A"/>
    <w:rsid w:val="006D47AA"/>
    <w:rsid w:val="006D4BE3"/>
    <w:rsid w:val="006D5659"/>
    <w:rsid w:val="006D7270"/>
    <w:rsid w:val="006D72BE"/>
    <w:rsid w:val="006D7743"/>
    <w:rsid w:val="006D7914"/>
    <w:rsid w:val="006D7B90"/>
    <w:rsid w:val="006D7D2A"/>
    <w:rsid w:val="006E05EF"/>
    <w:rsid w:val="006E08D5"/>
    <w:rsid w:val="006E1823"/>
    <w:rsid w:val="006E1AA4"/>
    <w:rsid w:val="006E1F74"/>
    <w:rsid w:val="006E23E2"/>
    <w:rsid w:val="006E358B"/>
    <w:rsid w:val="006E3FC9"/>
    <w:rsid w:val="006E4F0A"/>
    <w:rsid w:val="006E57AD"/>
    <w:rsid w:val="006E5D8C"/>
    <w:rsid w:val="006E5FA2"/>
    <w:rsid w:val="006E666C"/>
    <w:rsid w:val="006E6886"/>
    <w:rsid w:val="006F0B7B"/>
    <w:rsid w:val="006F2796"/>
    <w:rsid w:val="006F2DCD"/>
    <w:rsid w:val="006F3657"/>
    <w:rsid w:val="006F5833"/>
    <w:rsid w:val="006F662D"/>
    <w:rsid w:val="006F6D93"/>
    <w:rsid w:val="006F73E6"/>
    <w:rsid w:val="006F74BF"/>
    <w:rsid w:val="00700694"/>
    <w:rsid w:val="00700A83"/>
    <w:rsid w:val="00700E99"/>
    <w:rsid w:val="00701201"/>
    <w:rsid w:val="007015A9"/>
    <w:rsid w:val="00701D0D"/>
    <w:rsid w:val="0070238A"/>
    <w:rsid w:val="00702561"/>
    <w:rsid w:val="00702741"/>
    <w:rsid w:val="00703A04"/>
    <w:rsid w:val="00703E2E"/>
    <w:rsid w:val="00704792"/>
    <w:rsid w:val="00707646"/>
    <w:rsid w:val="00707CCA"/>
    <w:rsid w:val="00710353"/>
    <w:rsid w:val="007103A2"/>
    <w:rsid w:val="00710491"/>
    <w:rsid w:val="0071087C"/>
    <w:rsid w:val="00711537"/>
    <w:rsid w:val="00712584"/>
    <w:rsid w:val="00713214"/>
    <w:rsid w:val="00715A1E"/>
    <w:rsid w:val="00715A31"/>
    <w:rsid w:val="007162A2"/>
    <w:rsid w:val="00716329"/>
    <w:rsid w:val="00716E13"/>
    <w:rsid w:val="00716FD8"/>
    <w:rsid w:val="007205AB"/>
    <w:rsid w:val="00721D99"/>
    <w:rsid w:val="00722681"/>
    <w:rsid w:val="00722924"/>
    <w:rsid w:val="007230C5"/>
    <w:rsid w:val="0072379C"/>
    <w:rsid w:val="007249CA"/>
    <w:rsid w:val="00724DEA"/>
    <w:rsid w:val="00725172"/>
    <w:rsid w:val="0072520B"/>
    <w:rsid w:val="007253AB"/>
    <w:rsid w:val="007254EC"/>
    <w:rsid w:val="00725A79"/>
    <w:rsid w:val="00726DB2"/>
    <w:rsid w:val="00727411"/>
    <w:rsid w:val="007276FB"/>
    <w:rsid w:val="007303F6"/>
    <w:rsid w:val="00730BBD"/>
    <w:rsid w:val="00730D83"/>
    <w:rsid w:val="007312D5"/>
    <w:rsid w:val="00731DC6"/>
    <w:rsid w:val="00731ED0"/>
    <w:rsid w:val="00732506"/>
    <w:rsid w:val="00732594"/>
    <w:rsid w:val="00732F6C"/>
    <w:rsid w:val="00732FA2"/>
    <w:rsid w:val="007336E2"/>
    <w:rsid w:val="007337BD"/>
    <w:rsid w:val="007350CE"/>
    <w:rsid w:val="00735279"/>
    <w:rsid w:val="00735743"/>
    <w:rsid w:val="0073616D"/>
    <w:rsid w:val="00736B67"/>
    <w:rsid w:val="007373A4"/>
    <w:rsid w:val="0073766A"/>
    <w:rsid w:val="00740EF2"/>
    <w:rsid w:val="00741D22"/>
    <w:rsid w:val="007424EC"/>
    <w:rsid w:val="007442D0"/>
    <w:rsid w:val="0074531C"/>
    <w:rsid w:val="00745622"/>
    <w:rsid w:val="00745975"/>
    <w:rsid w:val="00746295"/>
    <w:rsid w:val="007472D0"/>
    <w:rsid w:val="007473D4"/>
    <w:rsid w:val="00747EA6"/>
    <w:rsid w:val="007501FF"/>
    <w:rsid w:val="007502A8"/>
    <w:rsid w:val="00751E34"/>
    <w:rsid w:val="00752699"/>
    <w:rsid w:val="00753567"/>
    <w:rsid w:val="00753B1C"/>
    <w:rsid w:val="00754B53"/>
    <w:rsid w:val="007553D4"/>
    <w:rsid w:val="00755409"/>
    <w:rsid w:val="00755582"/>
    <w:rsid w:val="00755A74"/>
    <w:rsid w:val="00756D82"/>
    <w:rsid w:val="00757106"/>
    <w:rsid w:val="007572DD"/>
    <w:rsid w:val="00757745"/>
    <w:rsid w:val="007601AE"/>
    <w:rsid w:val="00760BCE"/>
    <w:rsid w:val="0076104A"/>
    <w:rsid w:val="0076173B"/>
    <w:rsid w:val="00761ED5"/>
    <w:rsid w:val="00763D01"/>
    <w:rsid w:val="0076453E"/>
    <w:rsid w:val="007655DB"/>
    <w:rsid w:val="00765D3C"/>
    <w:rsid w:val="00767292"/>
    <w:rsid w:val="00767F89"/>
    <w:rsid w:val="007704B9"/>
    <w:rsid w:val="007707A8"/>
    <w:rsid w:val="00771526"/>
    <w:rsid w:val="007726FC"/>
    <w:rsid w:val="00773B00"/>
    <w:rsid w:val="00774EC2"/>
    <w:rsid w:val="00776A1E"/>
    <w:rsid w:val="00776DD1"/>
    <w:rsid w:val="0077736C"/>
    <w:rsid w:val="007773BA"/>
    <w:rsid w:val="00777F52"/>
    <w:rsid w:val="007808A1"/>
    <w:rsid w:val="00780A09"/>
    <w:rsid w:val="00780CFC"/>
    <w:rsid w:val="007814F0"/>
    <w:rsid w:val="00781C6B"/>
    <w:rsid w:val="00784FC9"/>
    <w:rsid w:val="00785D96"/>
    <w:rsid w:val="007862F0"/>
    <w:rsid w:val="007871E3"/>
    <w:rsid w:val="007875E7"/>
    <w:rsid w:val="00787EA3"/>
    <w:rsid w:val="00790084"/>
    <w:rsid w:val="00790FE9"/>
    <w:rsid w:val="00791948"/>
    <w:rsid w:val="00792A40"/>
    <w:rsid w:val="00793F73"/>
    <w:rsid w:val="007951B4"/>
    <w:rsid w:val="007959A0"/>
    <w:rsid w:val="00797B32"/>
    <w:rsid w:val="007A1857"/>
    <w:rsid w:val="007A2274"/>
    <w:rsid w:val="007A297D"/>
    <w:rsid w:val="007A3CF9"/>
    <w:rsid w:val="007A4641"/>
    <w:rsid w:val="007A507C"/>
    <w:rsid w:val="007A5185"/>
    <w:rsid w:val="007A5480"/>
    <w:rsid w:val="007A550B"/>
    <w:rsid w:val="007A62FF"/>
    <w:rsid w:val="007A7542"/>
    <w:rsid w:val="007A7A6B"/>
    <w:rsid w:val="007A7F2E"/>
    <w:rsid w:val="007B0008"/>
    <w:rsid w:val="007B01CC"/>
    <w:rsid w:val="007B08D6"/>
    <w:rsid w:val="007B0A1D"/>
    <w:rsid w:val="007B0D43"/>
    <w:rsid w:val="007B1295"/>
    <w:rsid w:val="007B1E39"/>
    <w:rsid w:val="007B3C57"/>
    <w:rsid w:val="007B4820"/>
    <w:rsid w:val="007B4DFE"/>
    <w:rsid w:val="007B524E"/>
    <w:rsid w:val="007B5519"/>
    <w:rsid w:val="007B5907"/>
    <w:rsid w:val="007B7421"/>
    <w:rsid w:val="007B7E3F"/>
    <w:rsid w:val="007C01B3"/>
    <w:rsid w:val="007C01CC"/>
    <w:rsid w:val="007C05BF"/>
    <w:rsid w:val="007C0D35"/>
    <w:rsid w:val="007C0DBB"/>
    <w:rsid w:val="007C228D"/>
    <w:rsid w:val="007C30B0"/>
    <w:rsid w:val="007C48E3"/>
    <w:rsid w:val="007C4CC3"/>
    <w:rsid w:val="007C4E93"/>
    <w:rsid w:val="007C5570"/>
    <w:rsid w:val="007C5D6C"/>
    <w:rsid w:val="007C666F"/>
    <w:rsid w:val="007C7479"/>
    <w:rsid w:val="007D0B33"/>
    <w:rsid w:val="007D20A4"/>
    <w:rsid w:val="007D20F3"/>
    <w:rsid w:val="007D4617"/>
    <w:rsid w:val="007D579D"/>
    <w:rsid w:val="007D66A8"/>
    <w:rsid w:val="007D6D70"/>
    <w:rsid w:val="007D6F1D"/>
    <w:rsid w:val="007D72E3"/>
    <w:rsid w:val="007D79B0"/>
    <w:rsid w:val="007D7A47"/>
    <w:rsid w:val="007E1CB6"/>
    <w:rsid w:val="007E24DC"/>
    <w:rsid w:val="007E2FBE"/>
    <w:rsid w:val="007E44C3"/>
    <w:rsid w:val="007E4BA0"/>
    <w:rsid w:val="007E4F35"/>
    <w:rsid w:val="007E4FDD"/>
    <w:rsid w:val="007E5110"/>
    <w:rsid w:val="007E53DB"/>
    <w:rsid w:val="007E55BC"/>
    <w:rsid w:val="007E5919"/>
    <w:rsid w:val="007E5985"/>
    <w:rsid w:val="007E6492"/>
    <w:rsid w:val="007E70EA"/>
    <w:rsid w:val="007E7CC5"/>
    <w:rsid w:val="007E7D54"/>
    <w:rsid w:val="007F050F"/>
    <w:rsid w:val="007F0CA4"/>
    <w:rsid w:val="007F1E37"/>
    <w:rsid w:val="007F1F4B"/>
    <w:rsid w:val="007F252C"/>
    <w:rsid w:val="007F28A3"/>
    <w:rsid w:val="007F409B"/>
    <w:rsid w:val="007F41BD"/>
    <w:rsid w:val="007F4642"/>
    <w:rsid w:val="007F5CB5"/>
    <w:rsid w:val="007F5E5E"/>
    <w:rsid w:val="007F6E34"/>
    <w:rsid w:val="007F7A11"/>
    <w:rsid w:val="007F7EE4"/>
    <w:rsid w:val="00801933"/>
    <w:rsid w:val="00802343"/>
    <w:rsid w:val="008026CC"/>
    <w:rsid w:val="00802DA8"/>
    <w:rsid w:val="00803475"/>
    <w:rsid w:val="00803A4C"/>
    <w:rsid w:val="00803B86"/>
    <w:rsid w:val="00804FFC"/>
    <w:rsid w:val="00805435"/>
    <w:rsid w:val="00805899"/>
    <w:rsid w:val="008059D0"/>
    <w:rsid w:val="00805ABB"/>
    <w:rsid w:val="00805C3A"/>
    <w:rsid w:val="00807F2F"/>
    <w:rsid w:val="00810362"/>
    <w:rsid w:val="0081403E"/>
    <w:rsid w:val="008145E7"/>
    <w:rsid w:val="00816009"/>
    <w:rsid w:val="0081645C"/>
    <w:rsid w:val="008166E6"/>
    <w:rsid w:val="00817F2E"/>
    <w:rsid w:val="008203FF"/>
    <w:rsid w:val="008208F6"/>
    <w:rsid w:val="00820BC8"/>
    <w:rsid w:val="008227B4"/>
    <w:rsid w:val="00822CAD"/>
    <w:rsid w:val="008235B6"/>
    <w:rsid w:val="00824EF1"/>
    <w:rsid w:val="008254B6"/>
    <w:rsid w:val="0082565C"/>
    <w:rsid w:val="00825B71"/>
    <w:rsid w:val="00825D26"/>
    <w:rsid w:val="008261CE"/>
    <w:rsid w:val="00826711"/>
    <w:rsid w:val="0082695E"/>
    <w:rsid w:val="00826D96"/>
    <w:rsid w:val="008278E2"/>
    <w:rsid w:val="00831DDA"/>
    <w:rsid w:val="0083225E"/>
    <w:rsid w:val="008322CD"/>
    <w:rsid w:val="008326BC"/>
    <w:rsid w:val="008335BA"/>
    <w:rsid w:val="00834237"/>
    <w:rsid w:val="00835150"/>
    <w:rsid w:val="00835464"/>
    <w:rsid w:val="00835AD0"/>
    <w:rsid w:val="008371B0"/>
    <w:rsid w:val="00837710"/>
    <w:rsid w:val="0083787B"/>
    <w:rsid w:val="0084008D"/>
    <w:rsid w:val="008406A4"/>
    <w:rsid w:val="00840928"/>
    <w:rsid w:val="00840A8D"/>
    <w:rsid w:val="0084125F"/>
    <w:rsid w:val="008426E7"/>
    <w:rsid w:val="00843DF2"/>
    <w:rsid w:val="00843EBB"/>
    <w:rsid w:val="00844929"/>
    <w:rsid w:val="00845432"/>
    <w:rsid w:val="00845BAE"/>
    <w:rsid w:val="00846E02"/>
    <w:rsid w:val="00847E67"/>
    <w:rsid w:val="00847FEC"/>
    <w:rsid w:val="008504DE"/>
    <w:rsid w:val="0085081B"/>
    <w:rsid w:val="0085106B"/>
    <w:rsid w:val="00851210"/>
    <w:rsid w:val="00851874"/>
    <w:rsid w:val="00852659"/>
    <w:rsid w:val="00852C1C"/>
    <w:rsid w:val="00852D45"/>
    <w:rsid w:val="00852DE7"/>
    <w:rsid w:val="00853DA6"/>
    <w:rsid w:val="00854798"/>
    <w:rsid w:val="00854E31"/>
    <w:rsid w:val="00856A7A"/>
    <w:rsid w:val="0085771B"/>
    <w:rsid w:val="00857D17"/>
    <w:rsid w:val="008601D0"/>
    <w:rsid w:val="008606FE"/>
    <w:rsid w:val="00860DA6"/>
    <w:rsid w:val="0086107C"/>
    <w:rsid w:val="008612CC"/>
    <w:rsid w:val="00861835"/>
    <w:rsid w:val="0086302A"/>
    <w:rsid w:val="0086336D"/>
    <w:rsid w:val="008636CF"/>
    <w:rsid w:val="0086373B"/>
    <w:rsid w:val="00863953"/>
    <w:rsid w:val="00863AEA"/>
    <w:rsid w:val="00863FFD"/>
    <w:rsid w:val="00866BF0"/>
    <w:rsid w:val="008672FE"/>
    <w:rsid w:val="0086732F"/>
    <w:rsid w:val="008705AE"/>
    <w:rsid w:val="00870D54"/>
    <w:rsid w:val="0087165A"/>
    <w:rsid w:val="008716EE"/>
    <w:rsid w:val="008724A3"/>
    <w:rsid w:val="0087313D"/>
    <w:rsid w:val="00873D4F"/>
    <w:rsid w:val="00874711"/>
    <w:rsid w:val="00874AB1"/>
    <w:rsid w:val="00874E8F"/>
    <w:rsid w:val="00875423"/>
    <w:rsid w:val="008757CD"/>
    <w:rsid w:val="008777F0"/>
    <w:rsid w:val="00877C36"/>
    <w:rsid w:val="008805B5"/>
    <w:rsid w:val="008805D4"/>
    <w:rsid w:val="00880679"/>
    <w:rsid w:val="00881086"/>
    <w:rsid w:val="00882C1F"/>
    <w:rsid w:val="00882E02"/>
    <w:rsid w:val="00882E97"/>
    <w:rsid w:val="00883F69"/>
    <w:rsid w:val="00884B74"/>
    <w:rsid w:val="00885B5F"/>
    <w:rsid w:val="008861D5"/>
    <w:rsid w:val="00886BAD"/>
    <w:rsid w:val="00887F6E"/>
    <w:rsid w:val="00887F94"/>
    <w:rsid w:val="008904E5"/>
    <w:rsid w:val="008909D1"/>
    <w:rsid w:val="008909DB"/>
    <w:rsid w:val="00890C57"/>
    <w:rsid w:val="008920A6"/>
    <w:rsid w:val="00892487"/>
    <w:rsid w:val="00893A87"/>
    <w:rsid w:val="008940D8"/>
    <w:rsid w:val="008947A2"/>
    <w:rsid w:val="008959A0"/>
    <w:rsid w:val="00896CAC"/>
    <w:rsid w:val="008970B7"/>
    <w:rsid w:val="00897225"/>
    <w:rsid w:val="00897C32"/>
    <w:rsid w:val="008A0C1A"/>
    <w:rsid w:val="008A1FB3"/>
    <w:rsid w:val="008A22D5"/>
    <w:rsid w:val="008A23BD"/>
    <w:rsid w:val="008A2E37"/>
    <w:rsid w:val="008A2F78"/>
    <w:rsid w:val="008A3657"/>
    <w:rsid w:val="008A450F"/>
    <w:rsid w:val="008A60DC"/>
    <w:rsid w:val="008A611F"/>
    <w:rsid w:val="008A68C0"/>
    <w:rsid w:val="008A6AA6"/>
    <w:rsid w:val="008A74F1"/>
    <w:rsid w:val="008A7C87"/>
    <w:rsid w:val="008B0F1B"/>
    <w:rsid w:val="008B1131"/>
    <w:rsid w:val="008B205C"/>
    <w:rsid w:val="008B2B4E"/>
    <w:rsid w:val="008B3309"/>
    <w:rsid w:val="008B36D7"/>
    <w:rsid w:val="008B3ABB"/>
    <w:rsid w:val="008B425A"/>
    <w:rsid w:val="008B57CF"/>
    <w:rsid w:val="008B6831"/>
    <w:rsid w:val="008B7202"/>
    <w:rsid w:val="008B7677"/>
    <w:rsid w:val="008B768C"/>
    <w:rsid w:val="008B777C"/>
    <w:rsid w:val="008B7DAC"/>
    <w:rsid w:val="008C01E2"/>
    <w:rsid w:val="008C05E1"/>
    <w:rsid w:val="008C0777"/>
    <w:rsid w:val="008C0A94"/>
    <w:rsid w:val="008C0BC0"/>
    <w:rsid w:val="008C13A1"/>
    <w:rsid w:val="008C1894"/>
    <w:rsid w:val="008C18AD"/>
    <w:rsid w:val="008C1C65"/>
    <w:rsid w:val="008C245F"/>
    <w:rsid w:val="008C2C9D"/>
    <w:rsid w:val="008C3A90"/>
    <w:rsid w:val="008C485E"/>
    <w:rsid w:val="008C51D5"/>
    <w:rsid w:val="008C5326"/>
    <w:rsid w:val="008C55EB"/>
    <w:rsid w:val="008C673D"/>
    <w:rsid w:val="008C6A08"/>
    <w:rsid w:val="008D1E36"/>
    <w:rsid w:val="008D1FE1"/>
    <w:rsid w:val="008D212D"/>
    <w:rsid w:val="008D309B"/>
    <w:rsid w:val="008D3E82"/>
    <w:rsid w:val="008D48E0"/>
    <w:rsid w:val="008D4D27"/>
    <w:rsid w:val="008D5E5C"/>
    <w:rsid w:val="008D7475"/>
    <w:rsid w:val="008D74E8"/>
    <w:rsid w:val="008D7E3E"/>
    <w:rsid w:val="008E0695"/>
    <w:rsid w:val="008E1031"/>
    <w:rsid w:val="008E14D6"/>
    <w:rsid w:val="008E1504"/>
    <w:rsid w:val="008E1868"/>
    <w:rsid w:val="008E346C"/>
    <w:rsid w:val="008E3FF8"/>
    <w:rsid w:val="008E48DD"/>
    <w:rsid w:val="008E513C"/>
    <w:rsid w:val="008E63A6"/>
    <w:rsid w:val="008E6B56"/>
    <w:rsid w:val="008E6FCC"/>
    <w:rsid w:val="008F032D"/>
    <w:rsid w:val="008F0E3F"/>
    <w:rsid w:val="008F1DCB"/>
    <w:rsid w:val="008F1FAE"/>
    <w:rsid w:val="008F264E"/>
    <w:rsid w:val="008F2826"/>
    <w:rsid w:val="008F3771"/>
    <w:rsid w:val="008F5623"/>
    <w:rsid w:val="008F5A01"/>
    <w:rsid w:val="008F65D3"/>
    <w:rsid w:val="008F72D9"/>
    <w:rsid w:val="00900402"/>
    <w:rsid w:val="00900B61"/>
    <w:rsid w:val="00903A1B"/>
    <w:rsid w:val="0090462A"/>
    <w:rsid w:val="00904768"/>
    <w:rsid w:val="0090490C"/>
    <w:rsid w:val="00904B37"/>
    <w:rsid w:val="009054D1"/>
    <w:rsid w:val="00905CF9"/>
    <w:rsid w:val="00905F6D"/>
    <w:rsid w:val="00906693"/>
    <w:rsid w:val="00906CC2"/>
    <w:rsid w:val="009075C1"/>
    <w:rsid w:val="00907860"/>
    <w:rsid w:val="00907CAC"/>
    <w:rsid w:val="00907D89"/>
    <w:rsid w:val="009100FD"/>
    <w:rsid w:val="00910BCD"/>
    <w:rsid w:val="0091151B"/>
    <w:rsid w:val="009119A6"/>
    <w:rsid w:val="009119E5"/>
    <w:rsid w:val="00911BAE"/>
    <w:rsid w:val="00911D6C"/>
    <w:rsid w:val="00912573"/>
    <w:rsid w:val="0091473C"/>
    <w:rsid w:val="00914A01"/>
    <w:rsid w:val="00914B80"/>
    <w:rsid w:val="009155E8"/>
    <w:rsid w:val="00916594"/>
    <w:rsid w:val="00916660"/>
    <w:rsid w:val="00916687"/>
    <w:rsid w:val="00917615"/>
    <w:rsid w:val="00917BD5"/>
    <w:rsid w:val="0092039F"/>
    <w:rsid w:val="009215AF"/>
    <w:rsid w:val="00921704"/>
    <w:rsid w:val="00921BD5"/>
    <w:rsid w:val="00921D77"/>
    <w:rsid w:val="00922914"/>
    <w:rsid w:val="00923CF8"/>
    <w:rsid w:val="00924379"/>
    <w:rsid w:val="00925737"/>
    <w:rsid w:val="00925F6A"/>
    <w:rsid w:val="009261B9"/>
    <w:rsid w:val="0092729E"/>
    <w:rsid w:val="00927BC5"/>
    <w:rsid w:val="00927C9A"/>
    <w:rsid w:val="009303B6"/>
    <w:rsid w:val="00930DEE"/>
    <w:rsid w:val="009311B3"/>
    <w:rsid w:val="00931CD7"/>
    <w:rsid w:val="00932C39"/>
    <w:rsid w:val="0093364A"/>
    <w:rsid w:val="00934128"/>
    <w:rsid w:val="0093557E"/>
    <w:rsid w:val="009359EA"/>
    <w:rsid w:val="00935D7F"/>
    <w:rsid w:val="00936962"/>
    <w:rsid w:val="00936B1D"/>
    <w:rsid w:val="00937887"/>
    <w:rsid w:val="00940CB1"/>
    <w:rsid w:val="00943D09"/>
    <w:rsid w:val="00943E46"/>
    <w:rsid w:val="009441B0"/>
    <w:rsid w:val="0094438C"/>
    <w:rsid w:val="0094481B"/>
    <w:rsid w:val="00944D34"/>
    <w:rsid w:val="009453A9"/>
    <w:rsid w:val="00945C1C"/>
    <w:rsid w:val="00946D65"/>
    <w:rsid w:val="009472C7"/>
    <w:rsid w:val="00950635"/>
    <w:rsid w:val="009506DC"/>
    <w:rsid w:val="00950985"/>
    <w:rsid w:val="009521D0"/>
    <w:rsid w:val="009529B7"/>
    <w:rsid w:val="0095398B"/>
    <w:rsid w:val="00954456"/>
    <w:rsid w:val="00954837"/>
    <w:rsid w:val="009552EE"/>
    <w:rsid w:val="0095536D"/>
    <w:rsid w:val="00955BF3"/>
    <w:rsid w:val="0095610E"/>
    <w:rsid w:val="009561A9"/>
    <w:rsid w:val="0095641A"/>
    <w:rsid w:val="00956863"/>
    <w:rsid w:val="0095687B"/>
    <w:rsid w:val="00960598"/>
    <w:rsid w:val="00960883"/>
    <w:rsid w:val="00962124"/>
    <w:rsid w:val="00962328"/>
    <w:rsid w:val="00962E6E"/>
    <w:rsid w:val="009640D7"/>
    <w:rsid w:val="009649BF"/>
    <w:rsid w:val="00964CCB"/>
    <w:rsid w:val="00965023"/>
    <w:rsid w:val="00965150"/>
    <w:rsid w:val="00966D42"/>
    <w:rsid w:val="009674DD"/>
    <w:rsid w:val="009700D7"/>
    <w:rsid w:val="00970943"/>
    <w:rsid w:val="009715C2"/>
    <w:rsid w:val="00971793"/>
    <w:rsid w:val="00972276"/>
    <w:rsid w:val="00972D78"/>
    <w:rsid w:val="00972E2E"/>
    <w:rsid w:val="009733E3"/>
    <w:rsid w:val="00973A02"/>
    <w:rsid w:val="00973BE5"/>
    <w:rsid w:val="00974088"/>
    <w:rsid w:val="009743EC"/>
    <w:rsid w:val="009745AA"/>
    <w:rsid w:val="00975A7F"/>
    <w:rsid w:val="0097626B"/>
    <w:rsid w:val="00976589"/>
    <w:rsid w:val="0097662C"/>
    <w:rsid w:val="00980161"/>
    <w:rsid w:val="00980667"/>
    <w:rsid w:val="00980B4B"/>
    <w:rsid w:val="00980CE1"/>
    <w:rsid w:val="00981627"/>
    <w:rsid w:val="009817BD"/>
    <w:rsid w:val="009817D3"/>
    <w:rsid w:val="0098190C"/>
    <w:rsid w:val="009830CA"/>
    <w:rsid w:val="00983A24"/>
    <w:rsid w:val="009844C9"/>
    <w:rsid w:val="009848D9"/>
    <w:rsid w:val="00984B80"/>
    <w:rsid w:val="0098601C"/>
    <w:rsid w:val="009866F7"/>
    <w:rsid w:val="0098692B"/>
    <w:rsid w:val="009872A8"/>
    <w:rsid w:val="00990577"/>
    <w:rsid w:val="00991B4B"/>
    <w:rsid w:val="00991EF1"/>
    <w:rsid w:val="00992F78"/>
    <w:rsid w:val="00993073"/>
    <w:rsid w:val="0099327F"/>
    <w:rsid w:val="00993844"/>
    <w:rsid w:val="00993A06"/>
    <w:rsid w:val="00995918"/>
    <w:rsid w:val="00996225"/>
    <w:rsid w:val="009969AC"/>
    <w:rsid w:val="00996CCA"/>
    <w:rsid w:val="00997991"/>
    <w:rsid w:val="00997A93"/>
    <w:rsid w:val="00997E74"/>
    <w:rsid w:val="009A0772"/>
    <w:rsid w:val="009A1EA4"/>
    <w:rsid w:val="009A1F86"/>
    <w:rsid w:val="009A3DD2"/>
    <w:rsid w:val="009A443B"/>
    <w:rsid w:val="009A48A3"/>
    <w:rsid w:val="009A49AE"/>
    <w:rsid w:val="009A4FC3"/>
    <w:rsid w:val="009A520E"/>
    <w:rsid w:val="009A57B9"/>
    <w:rsid w:val="009A62E1"/>
    <w:rsid w:val="009A669A"/>
    <w:rsid w:val="009A6F85"/>
    <w:rsid w:val="009A723F"/>
    <w:rsid w:val="009A7BE5"/>
    <w:rsid w:val="009A7D96"/>
    <w:rsid w:val="009A7DE2"/>
    <w:rsid w:val="009B0BAA"/>
    <w:rsid w:val="009B0D35"/>
    <w:rsid w:val="009B124A"/>
    <w:rsid w:val="009B1806"/>
    <w:rsid w:val="009B1F3E"/>
    <w:rsid w:val="009B3B2C"/>
    <w:rsid w:val="009B4179"/>
    <w:rsid w:val="009B52F9"/>
    <w:rsid w:val="009B61A5"/>
    <w:rsid w:val="009B649C"/>
    <w:rsid w:val="009B71DC"/>
    <w:rsid w:val="009B757C"/>
    <w:rsid w:val="009C0010"/>
    <w:rsid w:val="009C002E"/>
    <w:rsid w:val="009C1A1F"/>
    <w:rsid w:val="009C32CD"/>
    <w:rsid w:val="009C3D23"/>
    <w:rsid w:val="009C429C"/>
    <w:rsid w:val="009C4F63"/>
    <w:rsid w:val="009C5023"/>
    <w:rsid w:val="009C7405"/>
    <w:rsid w:val="009C7E4E"/>
    <w:rsid w:val="009D0FBB"/>
    <w:rsid w:val="009D1A1C"/>
    <w:rsid w:val="009D2154"/>
    <w:rsid w:val="009D2282"/>
    <w:rsid w:val="009D2A8F"/>
    <w:rsid w:val="009D3024"/>
    <w:rsid w:val="009D36F3"/>
    <w:rsid w:val="009D4481"/>
    <w:rsid w:val="009D4951"/>
    <w:rsid w:val="009D4AE0"/>
    <w:rsid w:val="009D50E0"/>
    <w:rsid w:val="009D5E03"/>
    <w:rsid w:val="009D71E9"/>
    <w:rsid w:val="009D71EA"/>
    <w:rsid w:val="009D724D"/>
    <w:rsid w:val="009D746C"/>
    <w:rsid w:val="009D7834"/>
    <w:rsid w:val="009D7F41"/>
    <w:rsid w:val="009E0243"/>
    <w:rsid w:val="009E043C"/>
    <w:rsid w:val="009E217C"/>
    <w:rsid w:val="009E29C0"/>
    <w:rsid w:val="009E3467"/>
    <w:rsid w:val="009E37ED"/>
    <w:rsid w:val="009E3E24"/>
    <w:rsid w:val="009E42CD"/>
    <w:rsid w:val="009E43CE"/>
    <w:rsid w:val="009E4B65"/>
    <w:rsid w:val="009E501A"/>
    <w:rsid w:val="009E5487"/>
    <w:rsid w:val="009E5805"/>
    <w:rsid w:val="009E5CC3"/>
    <w:rsid w:val="009E6367"/>
    <w:rsid w:val="009E6382"/>
    <w:rsid w:val="009E654C"/>
    <w:rsid w:val="009E661C"/>
    <w:rsid w:val="009E6E46"/>
    <w:rsid w:val="009E7067"/>
    <w:rsid w:val="009E725F"/>
    <w:rsid w:val="009F091C"/>
    <w:rsid w:val="009F2642"/>
    <w:rsid w:val="009F2B48"/>
    <w:rsid w:val="009F4C2B"/>
    <w:rsid w:val="009F5BB2"/>
    <w:rsid w:val="009F64D5"/>
    <w:rsid w:val="009F798D"/>
    <w:rsid w:val="00A0156B"/>
    <w:rsid w:val="00A0242A"/>
    <w:rsid w:val="00A02A53"/>
    <w:rsid w:val="00A02DC3"/>
    <w:rsid w:val="00A0387F"/>
    <w:rsid w:val="00A041DA"/>
    <w:rsid w:val="00A04260"/>
    <w:rsid w:val="00A042C6"/>
    <w:rsid w:val="00A06188"/>
    <w:rsid w:val="00A061B3"/>
    <w:rsid w:val="00A0693C"/>
    <w:rsid w:val="00A072DA"/>
    <w:rsid w:val="00A075C4"/>
    <w:rsid w:val="00A07A7C"/>
    <w:rsid w:val="00A07DF0"/>
    <w:rsid w:val="00A10145"/>
    <w:rsid w:val="00A104DD"/>
    <w:rsid w:val="00A10B13"/>
    <w:rsid w:val="00A1118A"/>
    <w:rsid w:val="00A115A5"/>
    <w:rsid w:val="00A11F7B"/>
    <w:rsid w:val="00A12F8F"/>
    <w:rsid w:val="00A14597"/>
    <w:rsid w:val="00A149A2"/>
    <w:rsid w:val="00A154E8"/>
    <w:rsid w:val="00A1550E"/>
    <w:rsid w:val="00A15599"/>
    <w:rsid w:val="00A15867"/>
    <w:rsid w:val="00A16090"/>
    <w:rsid w:val="00A16906"/>
    <w:rsid w:val="00A17096"/>
    <w:rsid w:val="00A1763C"/>
    <w:rsid w:val="00A17FA7"/>
    <w:rsid w:val="00A208A0"/>
    <w:rsid w:val="00A20E5B"/>
    <w:rsid w:val="00A215AA"/>
    <w:rsid w:val="00A246EF"/>
    <w:rsid w:val="00A254F5"/>
    <w:rsid w:val="00A25EB5"/>
    <w:rsid w:val="00A27BBA"/>
    <w:rsid w:val="00A3074E"/>
    <w:rsid w:val="00A30764"/>
    <w:rsid w:val="00A316BD"/>
    <w:rsid w:val="00A31B53"/>
    <w:rsid w:val="00A31D51"/>
    <w:rsid w:val="00A32BB3"/>
    <w:rsid w:val="00A32FED"/>
    <w:rsid w:val="00A3315C"/>
    <w:rsid w:val="00A331E1"/>
    <w:rsid w:val="00A34757"/>
    <w:rsid w:val="00A34959"/>
    <w:rsid w:val="00A349CD"/>
    <w:rsid w:val="00A350A8"/>
    <w:rsid w:val="00A3640E"/>
    <w:rsid w:val="00A40663"/>
    <w:rsid w:val="00A40F55"/>
    <w:rsid w:val="00A4110D"/>
    <w:rsid w:val="00A413CA"/>
    <w:rsid w:val="00A41EB9"/>
    <w:rsid w:val="00A42298"/>
    <w:rsid w:val="00A429AD"/>
    <w:rsid w:val="00A42A3E"/>
    <w:rsid w:val="00A432B2"/>
    <w:rsid w:val="00A43E34"/>
    <w:rsid w:val="00A44026"/>
    <w:rsid w:val="00A45A0F"/>
    <w:rsid w:val="00A45A42"/>
    <w:rsid w:val="00A47767"/>
    <w:rsid w:val="00A479E9"/>
    <w:rsid w:val="00A479F7"/>
    <w:rsid w:val="00A50A5F"/>
    <w:rsid w:val="00A50E29"/>
    <w:rsid w:val="00A5141A"/>
    <w:rsid w:val="00A51B0D"/>
    <w:rsid w:val="00A533AE"/>
    <w:rsid w:val="00A54978"/>
    <w:rsid w:val="00A553B5"/>
    <w:rsid w:val="00A5591E"/>
    <w:rsid w:val="00A55A51"/>
    <w:rsid w:val="00A56A27"/>
    <w:rsid w:val="00A6169F"/>
    <w:rsid w:val="00A61A15"/>
    <w:rsid w:val="00A61DD1"/>
    <w:rsid w:val="00A620FD"/>
    <w:rsid w:val="00A633D6"/>
    <w:rsid w:val="00A63968"/>
    <w:rsid w:val="00A63FBE"/>
    <w:rsid w:val="00A64D46"/>
    <w:rsid w:val="00A64F10"/>
    <w:rsid w:val="00A651F7"/>
    <w:rsid w:val="00A654A8"/>
    <w:rsid w:val="00A678DC"/>
    <w:rsid w:val="00A67A0E"/>
    <w:rsid w:val="00A70C39"/>
    <w:rsid w:val="00A71A27"/>
    <w:rsid w:val="00A71E8A"/>
    <w:rsid w:val="00A7341C"/>
    <w:rsid w:val="00A734ED"/>
    <w:rsid w:val="00A73B34"/>
    <w:rsid w:val="00A73B96"/>
    <w:rsid w:val="00A745CA"/>
    <w:rsid w:val="00A74A99"/>
    <w:rsid w:val="00A74DE4"/>
    <w:rsid w:val="00A75232"/>
    <w:rsid w:val="00A75A8A"/>
    <w:rsid w:val="00A76654"/>
    <w:rsid w:val="00A76BFB"/>
    <w:rsid w:val="00A76D8D"/>
    <w:rsid w:val="00A7717E"/>
    <w:rsid w:val="00A80A28"/>
    <w:rsid w:val="00A80BAE"/>
    <w:rsid w:val="00A81211"/>
    <w:rsid w:val="00A815C6"/>
    <w:rsid w:val="00A81AA8"/>
    <w:rsid w:val="00A81CDC"/>
    <w:rsid w:val="00A82A44"/>
    <w:rsid w:val="00A82D1C"/>
    <w:rsid w:val="00A83707"/>
    <w:rsid w:val="00A849DD"/>
    <w:rsid w:val="00A8649F"/>
    <w:rsid w:val="00A86502"/>
    <w:rsid w:val="00A86CFC"/>
    <w:rsid w:val="00A86D48"/>
    <w:rsid w:val="00A86FC9"/>
    <w:rsid w:val="00A873B5"/>
    <w:rsid w:val="00A87841"/>
    <w:rsid w:val="00A87C19"/>
    <w:rsid w:val="00A91385"/>
    <w:rsid w:val="00A91A4F"/>
    <w:rsid w:val="00A91DB6"/>
    <w:rsid w:val="00A9377C"/>
    <w:rsid w:val="00A9417A"/>
    <w:rsid w:val="00A947B3"/>
    <w:rsid w:val="00A952B4"/>
    <w:rsid w:val="00A95381"/>
    <w:rsid w:val="00A96FA6"/>
    <w:rsid w:val="00A97523"/>
    <w:rsid w:val="00AA13AF"/>
    <w:rsid w:val="00AA440B"/>
    <w:rsid w:val="00AA4C89"/>
    <w:rsid w:val="00AA4F2F"/>
    <w:rsid w:val="00AA57BE"/>
    <w:rsid w:val="00AA5889"/>
    <w:rsid w:val="00AA63CE"/>
    <w:rsid w:val="00AA7A6A"/>
    <w:rsid w:val="00AA7BAA"/>
    <w:rsid w:val="00AA7F0D"/>
    <w:rsid w:val="00AB02A3"/>
    <w:rsid w:val="00AB051B"/>
    <w:rsid w:val="00AB2336"/>
    <w:rsid w:val="00AB30C1"/>
    <w:rsid w:val="00AB3635"/>
    <w:rsid w:val="00AB4A53"/>
    <w:rsid w:val="00AB58C0"/>
    <w:rsid w:val="00AB5AB4"/>
    <w:rsid w:val="00AB6448"/>
    <w:rsid w:val="00AB6CEB"/>
    <w:rsid w:val="00AB6D0A"/>
    <w:rsid w:val="00AB7791"/>
    <w:rsid w:val="00AC02AE"/>
    <w:rsid w:val="00AC0DFD"/>
    <w:rsid w:val="00AC14BC"/>
    <w:rsid w:val="00AC1E45"/>
    <w:rsid w:val="00AC23C2"/>
    <w:rsid w:val="00AC2C3A"/>
    <w:rsid w:val="00AC2E2C"/>
    <w:rsid w:val="00AC36BE"/>
    <w:rsid w:val="00AC381A"/>
    <w:rsid w:val="00AC3C5B"/>
    <w:rsid w:val="00AC55DE"/>
    <w:rsid w:val="00AC573C"/>
    <w:rsid w:val="00AC5B93"/>
    <w:rsid w:val="00AC5DB6"/>
    <w:rsid w:val="00AC5EF5"/>
    <w:rsid w:val="00AC6AA2"/>
    <w:rsid w:val="00AC70E3"/>
    <w:rsid w:val="00AC711E"/>
    <w:rsid w:val="00AD2427"/>
    <w:rsid w:val="00AD3293"/>
    <w:rsid w:val="00AD3529"/>
    <w:rsid w:val="00AD43E2"/>
    <w:rsid w:val="00AD54DE"/>
    <w:rsid w:val="00AD5593"/>
    <w:rsid w:val="00AD5BCC"/>
    <w:rsid w:val="00AD5DF6"/>
    <w:rsid w:val="00AD6B9E"/>
    <w:rsid w:val="00AD7B7C"/>
    <w:rsid w:val="00AE026F"/>
    <w:rsid w:val="00AE0336"/>
    <w:rsid w:val="00AE0C2A"/>
    <w:rsid w:val="00AE2843"/>
    <w:rsid w:val="00AE2FE0"/>
    <w:rsid w:val="00AE3B5C"/>
    <w:rsid w:val="00AE40A6"/>
    <w:rsid w:val="00AE46E5"/>
    <w:rsid w:val="00AE4EF2"/>
    <w:rsid w:val="00AE4FB4"/>
    <w:rsid w:val="00AE5474"/>
    <w:rsid w:val="00AE57D4"/>
    <w:rsid w:val="00AE5B6A"/>
    <w:rsid w:val="00AE5F7F"/>
    <w:rsid w:val="00AE676D"/>
    <w:rsid w:val="00AE68D8"/>
    <w:rsid w:val="00AE751D"/>
    <w:rsid w:val="00AE77EC"/>
    <w:rsid w:val="00AE7F48"/>
    <w:rsid w:val="00AE7F4C"/>
    <w:rsid w:val="00AF0225"/>
    <w:rsid w:val="00AF059F"/>
    <w:rsid w:val="00AF0AC2"/>
    <w:rsid w:val="00AF0C5C"/>
    <w:rsid w:val="00AF1C26"/>
    <w:rsid w:val="00AF1D03"/>
    <w:rsid w:val="00AF38FF"/>
    <w:rsid w:val="00AF3E6A"/>
    <w:rsid w:val="00AF5045"/>
    <w:rsid w:val="00AF686D"/>
    <w:rsid w:val="00AF6BFB"/>
    <w:rsid w:val="00AF6E0B"/>
    <w:rsid w:val="00AF7015"/>
    <w:rsid w:val="00AF7E84"/>
    <w:rsid w:val="00B00725"/>
    <w:rsid w:val="00B008E1"/>
    <w:rsid w:val="00B02C5B"/>
    <w:rsid w:val="00B03D0C"/>
    <w:rsid w:val="00B04345"/>
    <w:rsid w:val="00B04CE2"/>
    <w:rsid w:val="00B04F71"/>
    <w:rsid w:val="00B04FBB"/>
    <w:rsid w:val="00B05978"/>
    <w:rsid w:val="00B05CA5"/>
    <w:rsid w:val="00B064D0"/>
    <w:rsid w:val="00B06973"/>
    <w:rsid w:val="00B06A28"/>
    <w:rsid w:val="00B0712D"/>
    <w:rsid w:val="00B072DE"/>
    <w:rsid w:val="00B10228"/>
    <w:rsid w:val="00B10359"/>
    <w:rsid w:val="00B116D2"/>
    <w:rsid w:val="00B118B9"/>
    <w:rsid w:val="00B11CCE"/>
    <w:rsid w:val="00B12875"/>
    <w:rsid w:val="00B1356A"/>
    <w:rsid w:val="00B13A5A"/>
    <w:rsid w:val="00B14814"/>
    <w:rsid w:val="00B152DD"/>
    <w:rsid w:val="00B1543D"/>
    <w:rsid w:val="00B17E8E"/>
    <w:rsid w:val="00B2142F"/>
    <w:rsid w:val="00B2170A"/>
    <w:rsid w:val="00B21835"/>
    <w:rsid w:val="00B227B0"/>
    <w:rsid w:val="00B22C03"/>
    <w:rsid w:val="00B2393B"/>
    <w:rsid w:val="00B24114"/>
    <w:rsid w:val="00B243AC"/>
    <w:rsid w:val="00B24AA5"/>
    <w:rsid w:val="00B24D81"/>
    <w:rsid w:val="00B251EE"/>
    <w:rsid w:val="00B259A1"/>
    <w:rsid w:val="00B25D9A"/>
    <w:rsid w:val="00B270F9"/>
    <w:rsid w:val="00B2762F"/>
    <w:rsid w:val="00B30052"/>
    <w:rsid w:val="00B30CCC"/>
    <w:rsid w:val="00B30D37"/>
    <w:rsid w:val="00B3311E"/>
    <w:rsid w:val="00B336E4"/>
    <w:rsid w:val="00B33C57"/>
    <w:rsid w:val="00B34DE5"/>
    <w:rsid w:val="00B3578B"/>
    <w:rsid w:val="00B357BD"/>
    <w:rsid w:val="00B371A2"/>
    <w:rsid w:val="00B371FD"/>
    <w:rsid w:val="00B4232A"/>
    <w:rsid w:val="00B42353"/>
    <w:rsid w:val="00B424F3"/>
    <w:rsid w:val="00B429EC"/>
    <w:rsid w:val="00B4339F"/>
    <w:rsid w:val="00B4351B"/>
    <w:rsid w:val="00B43AD6"/>
    <w:rsid w:val="00B4452F"/>
    <w:rsid w:val="00B45F3B"/>
    <w:rsid w:val="00B461B6"/>
    <w:rsid w:val="00B462BF"/>
    <w:rsid w:val="00B47493"/>
    <w:rsid w:val="00B50BC9"/>
    <w:rsid w:val="00B51A33"/>
    <w:rsid w:val="00B52223"/>
    <w:rsid w:val="00B5375C"/>
    <w:rsid w:val="00B53E02"/>
    <w:rsid w:val="00B547C7"/>
    <w:rsid w:val="00B56067"/>
    <w:rsid w:val="00B5697C"/>
    <w:rsid w:val="00B569F8"/>
    <w:rsid w:val="00B5732A"/>
    <w:rsid w:val="00B601B5"/>
    <w:rsid w:val="00B60402"/>
    <w:rsid w:val="00B6043B"/>
    <w:rsid w:val="00B605EC"/>
    <w:rsid w:val="00B60A4E"/>
    <w:rsid w:val="00B61353"/>
    <w:rsid w:val="00B6268A"/>
    <w:rsid w:val="00B62C8C"/>
    <w:rsid w:val="00B62C94"/>
    <w:rsid w:val="00B62CC7"/>
    <w:rsid w:val="00B637CD"/>
    <w:rsid w:val="00B63A77"/>
    <w:rsid w:val="00B63D59"/>
    <w:rsid w:val="00B64585"/>
    <w:rsid w:val="00B64C59"/>
    <w:rsid w:val="00B65B01"/>
    <w:rsid w:val="00B664DE"/>
    <w:rsid w:val="00B66A04"/>
    <w:rsid w:val="00B66ACB"/>
    <w:rsid w:val="00B67C5E"/>
    <w:rsid w:val="00B70CA8"/>
    <w:rsid w:val="00B71643"/>
    <w:rsid w:val="00B72450"/>
    <w:rsid w:val="00B72D1A"/>
    <w:rsid w:val="00B72D9D"/>
    <w:rsid w:val="00B73801"/>
    <w:rsid w:val="00B73D48"/>
    <w:rsid w:val="00B73F17"/>
    <w:rsid w:val="00B744F3"/>
    <w:rsid w:val="00B74A5B"/>
    <w:rsid w:val="00B77391"/>
    <w:rsid w:val="00B77454"/>
    <w:rsid w:val="00B77F09"/>
    <w:rsid w:val="00B804FB"/>
    <w:rsid w:val="00B806C9"/>
    <w:rsid w:val="00B80B06"/>
    <w:rsid w:val="00B81CB3"/>
    <w:rsid w:val="00B81E33"/>
    <w:rsid w:val="00B82356"/>
    <w:rsid w:val="00B8335F"/>
    <w:rsid w:val="00B84954"/>
    <w:rsid w:val="00B8540F"/>
    <w:rsid w:val="00B85850"/>
    <w:rsid w:val="00B85BFD"/>
    <w:rsid w:val="00B86A35"/>
    <w:rsid w:val="00B8797C"/>
    <w:rsid w:val="00B87BB3"/>
    <w:rsid w:val="00B90EFB"/>
    <w:rsid w:val="00B90FAD"/>
    <w:rsid w:val="00B9109D"/>
    <w:rsid w:val="00B92A54"/>
    <w:rsid w:val="00B92FAF"/>
    <w:rsid w:val="00B9324D"/>
    <w:rsid w:val="00B937C0"/>
    <w:rsid w:val="00B93A32"/>
    <w:rsid w:val="00B93E65"/>
    <w:rsid w:val="00B94DDA"/>
    <w:rsid w:val="00B95639"/>
    <w:rsid w:val="00B95AB5"/>
    <w:rsid w:val="00B95CBC"/>
    <w:rsid w:val="00B96842"/>
    <w:rsid w:val="00B96F7C"/>
    <w:rsid w:val="00B97391"/>
    <w:rsid w:val="00B97BCD"/>
    <w:rsid w:val="00B97FC2"/>
    <w:rsid w:val="00BA18F5"/>
    <w:rsid w:val="00BA34DF"/>
    <w:rsid w:val="00BA39B9"/>
    <w:rsid w:val="00BA4332"/>
    <w:rsid w:val="00BA47CF"/>
    <w:rsid w:val="00BA4FCE"/>
    <w:rsid w:val="00BA534A"/>
    <w:rsid w:val="00BA54A8"/>
    <w:rsid w:val="00BA6B62"/>
    <w:rsid w:val="00BA6C53"/>
    <w:rsid w:val="00BA71F1"/>
    <w:rsid w:val="00BA75C0"/>
    <w:rsid w:val="00BA781F"/>
    <w:rsid w:val="00BB008A"/>
    <w:rsid w:val="00BB02CD"/>
    <w:rsid w:val="00BB04D2"/>
    <w:rsid w:val="00BB065F"/>
    <w:rsid w:val="00BB0ECC"/>
    <w:rsid w:val="00BB12EE"/>
    <w:rsid w:val="00BB1C87"/>
    <w:rsid w:val="00BB2529"/>
    <w:rsid w:val="00BB3090"/>
    <w:rsid w:val="00BB35F3"/>
    <w:rsid w:val="00BB423B"/>
    <w:rsid w:val="00BB4687"/>
    <w:rsid w:val="00BB4856"/>
    <w:rsid w:val="00BB4D14"/>
    <w:rsid w:val="00BB5D0E"/>
    <w:rsid w:val="00BB67D2"/>
    <w:rsid w:val="00BB6F38"/>
    <w:rsid w:val="00BB79E8"/>
    <w:rsid w:val="00BC0D00"/>
    <w:rsid w:val="00BC1563"/>
    <w:rsid w:val="00BC1904"/>
    <w:rsid w:val="00BC194F"/>
    <w:rsid w:val="00BC2ADD"/>
    <w:rsid w:val="00BC37B9"/>
    <w:rsid w:val="00BC474B"/>
    <w:rsid w:val="00BC72C5"/>
    <w:rsid w:val="00BC79AE"/>
    <w:rsid w:val="00BC7D43"/>
    <w:rsid w:val="00BC7DEE"/>
    <w:rsid w:val="00BD413E"/>
    <w:rsid w:val="00BD4DF5"/>
    <w:rsid w:val="00BE09BA"/>
    <w:rsid w:val="00BE163C"/>
    <w:rsid w:val="00BE182C"/>
    <w:rsid w:val="00BE19C6"/>
    <w:rsid w:val="00BE243A"/>
    <w:rsid w:val="00BE2471"/>
    <w:rsid w:val="00BE2F2F"/>
    <w:rsid w:val="00BE3843"/>
    <w:rsid w:val="00BE3B1C"/>
    <w:rsid w:val="00BE405C"/>
    <w:rsid w:val="00BE4738"/>
    <w:rsid w:val="00BE4D47"/>
    <w:rsid w:val="00BE6B33"/>
    <w:rsid w:val="00BE72B8"/>
    <w:rsid w:val="00BE7C19"/>
    <w:rsid w:val="00BF0505"/>
    <w:rsid w:val="00BF0983"/>
    <w:rsid w:val="00BF0A82"/>
    <w:rsid w:val="00BF12E5"/>
    <w:rsid w:val="00BF169A"/>
    <w:rsid w:val="00BF2144"/>
    <w:rsid w:val="00BF22BA"/>
    <w:rsid w:val="00BF278C"/>
    <w:rsid w:val="00BF27D8"/>
    <w:rsid w:val="00BF2D3E"/>
    <w:rsid w:val="00BF4173"/>
    <w:rsid w:val="00BF421D"/>
    <w:rsid w:val="00BF4CE9"/>
    <w:rsid w:val="00BF568C"/>
    <w:rsid w:val="00BF5B12"/>
    <w:rsid w:val="00BF60EE"/>
    <w:rsid w:val="00BF66B1"/>
    <w:rsid w:val="00BF6994"/>
    <w:rsid w:val="00BF78D4"/>
    <w:rsid w:val="00C000A9"/>
    <w:rsid w:val="00C006ED"/>
    <w:rsid w:val="00C01432"/>
    <w:rsid w:val="00C0180C"/>
    <w:rsid w:val="00C01B09"/>
    <w:rsid w:val="00C029FB"/>
    <w:rsid w:val="00C04699"/>
    <w:rsid w:val="00C04E70"/>
    <w:rsid w:val="00C05694"/>
    <w:rsid w:val="00C0590A"/>
    <w:rsid w:val="00C05946"/>
    <w:rsid w:val="00C05F79"/>
    <w:rsid w:val="00C06AF4"/>
    <w:rsid w:val="00C112E7"/>
    <w:rsid w:val="00C1272E"/>
    <w:rsid w:val="00C12EE9"/>
    <w:rsid w:val="00C134B4"/>
    <w:rsid w:val="00C1357D"/>
    <w:rsid w:val="00C1493E"/>
    <w:rsid w:val="00C152EB"/>
    <w:rsid w:val="00C159BF"/>
    <w:rsid w:val="00C16104"/>
    <w:rsid w:val="00C16173"/>
    <w:rsid w:val="00C1762C"/>
    <w:rsid w:val="00C20C99"/>
    <w:rsid w:val="00C23879"/>
    <w:rsid w:val="00C2394B"/>
    <w:rsid w:val="00C2414E"/>
    <w:rsid w:val="00C2433B"/>
    <w:rsid w:val="00C25B40"/>
    <w:rsid w:val="00C25D3D"/>
    <w:rsid w:val="00C25E97"/>
    <w:rsid w:val="00C2602C"/>
    <w:rsid w:val="00C262F3"/>
    <w:rsid w:val="00C26C32"/>
    <w:rsid w:val="00C26EB5"/>
    <w:rsid w:val="00C270A8"/>
    <w:rsid w:val="00C27CA4"/>
    <w:rsid w:val="00C30722"/>
    <w:rsid w:val="00C30A2A"/>
    <w:rsid w:val="00C30C0C"/>
    <w:rsid w:val="00C319C2"/>
    <w:rsid w:val="00C322F9"/>
    <w:rsid w:val="00C323F9"/>
    <w:rsid w:val="00C32DCF"/>
    <w:rsid w:val="00C32E3B"/>
    <w:rsid w:val="00C347BE"/>
    <w:rsid w:val="00C35C99"/>
    <w:rsid w:val="00C365C3"/>
    <w:rsid w:val="00C37A04"/>
    <w:rsid w:val="00C40FBF"/>
    <w:rsid w:val="00C4190D"/>
    <w:rsid w:val="00C41F8C"/>
    <w:rsid w:val="00C42119"/>
    <w:rsid w:val="00C42269"/>
    <w:rsid w:val="00C428B2"/>
    <w:rsid w:val="00C42BC1"/>
    <w:rsid w:val="00C42ED4"/>
    <w:rsid w:val="00C44159"/>
    <w:rsid w:val="00C45B5F"/>
    <w:rsid w:val="00C45FA3"/>
    <w:rsid w:val="00C462FC"/>
    <w:rsid w:val="00C46610"/>
    <w:rsid w:val="00C4662A"/>
    <w:rsid w:val="00C46642"/>
    <w:rsid w:val="00C46804"/>
    <w:rsid w:val="00C46E1F"/>
    <w:rsid w:val="00C477F4"/>
    <w:rsid w:val="00C47CF0"/>
    <w:rsid w:val="00C50557"/>
    <w:rsid w:val="00C50631"/>
    <w:rsid w:val="00C515E3"/>
    <w:rsid w:val="00C51BE2"/>
    <w:rsid w:val="00C52373"/>
    <w:rsid w:val="00C5266F"/>
    <w:rsid w:val="00C53FB7"/>
    <w:rsid w:val="00C54191"/>
    <w:rsid w:val="00C545AA"/>
    <w:rsid w:val="00C548D6"/>
    <w:rsid w:val="00C54907"/>
    <w:rsid w:val="00C54DDC"/>
    <w:rsid w:val="00C555CC"/>
    <w:rsid w:val="00C55DCE"/>
    <w:rsid w:val="00C564DC"/>
    <w:rsid w:val="00C60B5F"/>
    <w:rsid w:val="00C61031"/>
    <w:rsid w:val="00C61214"/>
    <w:rsid w:val="00C61B37"/>
    <w:rsid w:val="00C61BEE"/>
    <w:rsid w:val="00C6209A"/>
    <w:rsid w:val="00C6224E"/>
    <w:rsid w:val="00C63636"/>
    <w:rsid w:val="00C63B5A"/>
    <w:rsid w:val="00C6454A"/>
    <w:rsid w:val="00C6469B"/>
    <w:rsid w:val="00C650D2"/>
    <w:rsid w:val="00C704FC"/>
    <w:rsid w:val="00C73642"/>
    <w:rsid w:val="00C73898"/>
    <w:rsid w:val="00C75FDA"/>
    <w:rsid w:val="00C7626A"/>
    <w:rsid w:val="00C778E7"/>
    <w:rsid w:val="00C77FB1"/>
    <w:rsid w:val="00C810A5"/>
    <w:rsid w:val="00C8142A"/>
    <w:rsid w:val="00C819EB"/>
    <w:rsid w:val="00C82B22"/>
    <w:rsid w:val="00C82FE5"/>
    <w:rsid w:val="00C848AB"/>
    <w:rsid w:val="00C86846"/>
    <w:rsid w:val="00C876B5"/>
    <w:rsid w:val="00C877D5"/>
    <w:rsid w:val="00C925F4"/>
    <w:rsid w:val="00C92B35"/>
    <w:rsid w:val="00C92DEC"/>
    <w:rsid w:val="00C93C68"/>
    <w:rsid w:val="00C94109"/>
    <w:rsid w:val="00C95087"/>
    <w:rsid w:val="00C951E2"/>
    <w:rsid w:val="00C9541D"/>
    <w:rsid w:val="00C95ECE"/>
    <w:rsid w:val="00C96051"/>
    <w:rsid w:val="00C96B96"/>
    <w:rsid w:val="00C97D01"/>
    <w:rsid w:val="00CA0455"/>
    <w:rsid w:val="00CA04CF"/>
    <w:rsid w:val="00CA051D"/>
    <w:rsid w:val="00CA0B20"/>
    <w:rsid w:val="00CA349B"/>
    <w:rsid w:val="00CA4162"/>
    <w:rsid w:val="00CA4496"/>
    <w:rsid w:val="00CA5120"/>
    <w:rsid w:val="00CA553B"/>
    <w:rsid w:val="00CA5B68"/>
    <w:rsid w:val="00CA60B0"/>
    <w:rsid w:val="00CA690C"/>
    <w:rsid w:val="00CA7310"/>
    <w:rsid w:val="00CB0152"/>
    <w:rsid w:val="00CB08C9"/>
    <w:rsid w:val="00CB1995"/>
    <w:rsid w:val="00CB2910"/>
    <w:rsid w:val="00CB549B"/>
    <w:rsid w:val="00CB74C8"/>
    <w:rsid w:val="00CB7AD9"/>
    <w:rsid w:val="00CB7D20"/>
    <w:rsid w:val="00CC0F51"/>
    <w:rsid w:val="00CC12EC"/>
    <w:rsid w:val="00CC1509"/>
    <w:rsid w:val="00CC2350"/>
    <w:rsid w:val="00CC23C0"/>
    <w:rsid w:val="00CC2A7E"/>
    <w:rsid w:val="00CC35FA"/>
    <w:rsid w:val="00CC3888"/>
    <w:rsid w:val="00CC3B37"/>
    <w:rsid w:val="00CC4DE7"/>
    <w:rsid w:val="00CC511D"/>
    <w:rsid w:val="00CC55A4"/>
    <w:rsid w:val="00CC6365"/>
    <w:rsid w:val="00CC782E"/>
    <w:rsid w:val="00CC7B73"/>
    <w:rsid w:val="00CC7BCF"/>
    <w:rsid w:val="00CD0908"/>
    <w:rsid w:val="00CD0C2D"/>
    <w:rsid w:val="00CD0D04"/>
    <w:rsid w:val="00CD0E7F"/>
    <w:rsid w:val="00CD2566"/>
    <w:rsid w:val="00CD25B6"/>
    <w:rsid w:val="00CD2760"/>
    <w:rsid w:val="00CD2770"/>
    <w:rsid w:val="00CD33E8"/>
    <w:rsid w:val="00CD421E"/>
    <w:rsid w:val="00CD4329"/>
    <w:rsid w:val="00CD4428"/>
    <w:rsid w:val="00CD4A3F"/>
    <w:rsid w:val="00CD5106"/>
    <w:rsid w:val="00CD590A"/>
    <w:rsid w:val="00CD6CBC"/>
    <w:rsid w:val="00CD6EAD"/>
    <w:rsid w:val="00CD6F6A"/>
    <w:rsid w:val="00CD71C1"/>
    <w:rsid w:val="00CD7471"/>
    <w:rsid w:val="00CD7A2C"/>
    <w:rsid w:val="00CE14CE"/>
    <w:rsid w:val="00CE387E"/>
    <w:rsid w:val="00CE3A8F"/>
    <w:rsid w:val="00CE3D95"/>
    <w:rsid w:val="00CE4001"/>
    <w:rsid w:val="00CE43EC"/>
    <w:rsid w:val="00CE5378"/>
    <w:rsid w:val="00CE55E1"/>
    <w:rsid w:val="00CE5A75"/>
    <w:rsid w:val="00CE70E0"/>
    <w:rsid w:val="00CE711B"/>
    <w:rsid w:val="00CE76E7"/>
    <w:rsid w:val="00CE78E8"/>
    <w:rsid w:val="00CF0336"/>
    <w:rsid w:val="00CF041E"/>
    <w:rsid w:val="00CF057D"/>
    <w:rsid w:val="00CF2ADC"/>
    <w:rsid w:val="00CF350A"/>
    <w:rsid w:val="00CF366D"/>
    <w:rsid w:val="00CF39DA"/>
    <w:rsid w:val="00CF49D7"/>
    <w:rsid w:val="00CF62D0"/>
    <w:rsid w:val="00CF7150"/>
    <w:rsid w:val="00D0005D"/>
    <w:rsid w:val="00D006CC"/>
    <w:rsid w:val="00D00AFE"/>
    <w:rsid w:val="00D02098"/>
    <w:rsid w:val="00D02122"/>
    <w:rsid w:val="00D022F5"/>
    <w:rsid w:val="00D0272D"/>
    <w:rsid w:val="00D033E3"/>
    <w:rsid w:val="00D03A51"/>
    <w:rsid w:val="00D044D4"/>
    <w:rsid w:val="00D04546"/>
    <w:rsid w:val="00D046E1"/>
    <w:rsid w:val="00D0680C"/>
    <w:rsid w:val="00D07B6B"/>
    <w:rsid w:val="00D1100B"/>
    <w:rsid w:val="00D1124F"/>
    <w:rsid w:val="00D1163A"/>
    <w:rsid w:val="00D11D3B"/>
    <w:rsid w:val="00D124E3"/>
    <w:rsid w:val="00D1256D"/>
    <w:rsid w:val="00D1506C"/>
    <w:rsid w:val="00D1530D"/>
    <w:rsid w:val="00D15435"/>
    <w:rsid w:val="00D16107"/>
    <w:rsid w:val="00D173F6"/>
    <w:rsid w:val="00D2003D"/>
    <w:rsid w:val="00D20F35"/>
    <w:rsid w:val="00D21714"/>
    <w:rsid w:val="00D21D7E"/>
    <w:rsid w:val="00D22FE4"/>
    <w:rsid w:val="00D2314B"/>
    <w:rsid w:val="00D23689"/>
    <w:rsid w:val="00D24B53"/>
    <w:rsid w:val="00D25C45"/>
    <w:rsid w:val="00D25E6A"/>
    <w:rsid w:val="00D26FB7"/>
    <w:rsid w:val="00D276B9"/>
    <w:rsid w:val="00D302DB"/>
    <w:rsid w:val="00D312B2"/>
    <w:rsid w:val="00D31513"/>
    <w:rsid w:val="00D31CE4"/>
    <w:rsid w:val="00D3269B"/>
    <w:rsid w:val="00D32776"/>
    <w:rsid w:val="00D3458A"/>
    <w:rsid w:val="00D346F9"/>
    <w:rsid w:val="00D364E3"/>
    <w:rsid w:val="00D36A15"/>
    <w:rsid w:val="00D3733A"/>
    <w:rsid w:val="00D4141F"/>
    <w:rsid w:val="00D44593"/>
    <w:rsid w:val="00D44A0B"/>
    <w:rsid w:val="00D45DED"/>
    <w:rsid w:val="00D46CBB"/>
    <w:rsid w:val="00D46DE9"/>
    <w:rsid w:val="00D4737A"/>
    <w:rsid w:val="00D50000"/>
    <w:rsid w:val="00D5082E"/>
    <w:rsid w:val="00D52429"/>
    <w:rsid w:val="00D54029"/>
    <w:rsid w:val="00D54C58"/>
    <w:rsid w:val="00D557FA"/>
    <w:rsid w:val="00D55CD5"/>
    <w:rsid w:val="00D5611A"/>
    <w:rsid w:val="00D562B4"/>
    <w:rsid w:val="00D575BC"/>
    <w:rsid w:val="00D57E50"/>
    <w:rsid w:val="00D6029F"/>
    <w:rsid w:val="00D609CA"/>
    <w:rsid w:val="00D610BC"/>
    <w:rsid w:val="00D62341"/>
    <w:rsid w:val="00D624CB"/>
    <w:rsid w:val="00D63DCC"/>
    <w:rsid w:val="00D64742"/>
    <w:rsid w:val="00D64B33"/>
    <w:rsid w:val="00D6582A"/>
    <w:rsid w:val="00D669FD"/>
    <w:rsid w:val="00D66D71"/>
    <w:rsid w:val="00D66E7E"/>
    <w:rsid w:val="00D6774B"/>
    <w:rsid w:val="00D67CCA"/>
    <w:rsid w:val="00D70262"/>
    <w:rsid w:val="00D70C65"/>
    <w:rsid w:val="00D70E31"/>
    <w:rsid w:val="00D710C1"/>
    <w:rsid w:val="00D712F6"/>
    <w:rsid w:val="00D7187A"/>
    <w:rsid w:val="00D71B19"/>
    <w:rsid w:val="00D738C1"/>
    <w:rsid w:val="00D739CF"/>
    <w:rsid w:val="00D7423F"/>
    <w:rsid w:val="00D74565"/>
    <w:rsid w:val="00D7460E"/>
    <w:rsid w:val="00D75BC2"/>
    <w:rsid w:val="00D76A78"/>
    <w:rsid w:val="00D77694"/>
    <w:rsid w:val="00D81BA7"/>
    <w:rsid w:val="00D83B5E"/>
    <w:rsid w:val="00D849BE"/>
    <w:rsid w:val="00D8643B"/>
    <w:rsid w:val="00D8672B"/>
    <w:rsid w:val="00D874A3"/>
    <w:rsid w:val="00D905D8"/>
    <w:rsid w:val="00D91235"/>
    <w:rsid w:val="00D921D3"/>
    <w:rsid w:val="00D928AE"/>
    <w:rsid w:val="00D92C4A"/>
    <w:rsid w:val="00D92E9F"/>
    <w:rsid w:val="00D939C9"/>
    <w:rsid w:val="00D94DB3"/>
    <w:rsid w:val="00D94DCF"/>
    <w:rsid w:val="00D95440"/>
    <w:rsid w:val="00D966A6"/>
    <w:rsid w:val="00D97131"/>
    <w:rsid w:val="00D97BAB"/>
    <w:rsid w:val="00DA01B5"/>
    <w:rsid w:val="00DA01E8"/>
    <w:rsid w:val="00DA1505"/>
    <w:rsid w:val="00DA1743"/>
    <w:rsid w:val="00DA2AB4"/>
    <w:rsid w:val="00DA3256"/>
    <w:rsid w:val="00DA374E"/>
    <w:rsid w:val="00DA38CC"/>
    <w:rsid w:val="00DA40F7"/>
    <w:rsid w:val="00DA423A"/>
    <w:rsid w:val="00DA5023"/>
    <w:rsid w:val="00DA6010"/>
    <w:rsid w:val="00DA6136"/>
    <w:rsid w:val="00DA78E8"/>
    <w:rsid w:val="00DA7D09"/>
    <w:rsid w:val="00DB0BF8"/>
    <w:rsid w:val="00DB0D6D"/>
    <w:rsid w:val="00DB130C"/>
    <w:rsid w:val="00DB1494"/>
    <w:rsid w:val="00DB1CAD"/>
    <w:rsid w:val="00DB1D3F"/>
    <w:rsid w:val="00DB266E"/>
    <w:rsid w:val="00DB2E4B"/>
    <w:rsid w:val="00DB40E9"/>
    <w:rsid w:val="00DB43FC"/>
    <w:rsid w:val="00DB5920"/>
    <w:rsid w:val="00DB5965"/>
    <w:rsid w:val="00DB5BCF"/>
    <w:rsid w:val="00DB600E"/>
    <w:rsid w:val="00DB75FD"/>
    <w:rsid w:val="00DB7CC6"/>
    <w:rsid w:val="00DC021C"/>
    <w:rsid w:val="00DC02E7"/>
    <w:rsid w:val="00DC0555"/>
    <w:rsid w:val="00DC12DD"/>
    <w:rsid w:val="00DC1385"/>
    <w:rsid w:val="00DC25FE"/>
    <w:rsid w:val="00DC2D3F"/>
    <w:rsid w:val="00DC3DE4"/>
    <w:rsid w:val="00DC3DED"/>
    <w:rsid w:val="00DC4509"/>
    <w:rsid w:val="00DC454B"/>
    <w:rsid w:val="00DC5B61"/>
    <w:rsid w:val="00DC5EC3"/>
    <w:rsid w:val="00DC64F2"/>
    <w:rsid w:val="00DC6835"/>
    <w:rsid w:val="00DC6BCB"/>
    <w:rsid w:val="00DC6E98"/>
    <w:rsid w:val="00DC6F90"/>
    <w:rsid w:val="00DC7EC4"/>
    <w:rsid w:val="00DD1788"/>
    <w:rsid w:val="00DD1A4D"/>
    <w:rsid w:val="00DD3601"/>
    <w:rsid w:val="00DD3718"/>
    <w:rsid w:val="00DD4CED"/>
    <w:rsid w:val="00DD65F7"/>
    <w:rsid w:val="00DD731E"/>
    <w:rsid w:val="00DE0204"/>
    <w:rsid w:val="00DE06BB"/>
    <w:rsid w:val="00DE2A2A"/>
    <w:rsid w:val="00DE2FE9"/>
    <w:rsid w:val="00DE35A0"/>
    <w:rsid w:val="00DE3EF1"/>
    <w:rsid w:val="00DE4BFF"/>
    <w:rsid w:val="00DE6CA4"/>
    <w:rsid w:val="00DE6DDB"/>
    <w:rsid w:val="00DE6EBA"/>
    <w:rsid w:val="00DE7188"/>
    <w:rsid w:val="00DF05B8"/>
    <w:rsid w:val="00DF1DD8"/>
    <w:rsid w:val="00DF2567"/>
    <w:rsid w:val="00DF2A33"/>
    <w:rsid w:val="00DF385B"/>
    <w:rsid w:val="00DF4D45"/>
    <w:rsid w:val="00DF4FD0"/>
    <w:rsid w:val="00DF5E6E"/>
    <w:rsid w:val="00DF7056"/>
    <w:rsid w:val="00DF7724"/>
    <w:rsid w:val="00DF7F04"/>
    <w:rsid w:val="00E01111"/>
    <w:rsid w:val="00E023BF"/>
    <w:rsid w:val="00E03032"/>
    <w:rsid w:val="00E03095"/>
    <w:rsid w:val="00E039CF"/>
    <w:rsid w:val="00E04B45"/>
    <w:rsid w:val="00E058EC"/>
    <w:rsid w:val="00E05AC9"/>
    <w:rsid w:val="00E0627D"/>
    <w:rsid w:val="00E06D93"/>
    <w:rsid w:val="00E0772E"/>
    <w:rsid w:val="00E07ACB"/>
    <w:rsid w:val="00E101CA"/>
    <w:rsid w:val="00E114BC"/>
    <w:rsid w:val="00E116AF"/>
    <w:rsid w:val="00E1178D"/>
    <w:rsid w:val="00E11B51"/>
    <w:rsid w:val="00E12FFA"/>
    <w:rsid w:val="00E1333C"/>
    <w:rsid w:val="00E142FF"/>
    <w:rsid w:val="00E14E28"/>
    <w:rsid w:val="00E16A09"/>
    <w:rsid w:val="00E20894"/>
    <w:rsid w:val="00E21E9B"/>
    <w:rsid w:val="00E23914"/>
    <w:rsid w:val="00E240D5"/>
    <w:rsid w:val="00E24439"/>
    <w:rsid w:val="00E25289"/>
    <w:rsid w:val="00E25C60"/>
    <w:rsid w:val="00E25ED1"/>
    <w:rsid w:val="00E25F9C"/>
    <w:rsid w:val="00E261DF"/>
    <w:rsid w:val="00E26260"/>
    <w:rsid w:val="00E31227"/>
    <w:rsid w:val="00E328B9"/>
    <w:rsid w:val="00E3376A"/>
    <w:rsid w:val="00E33CAA"/>
    <w:rsid w:val="00E33D43"/>
    <w:rsid w:val="00E33EB5"/>
    <w:rsid w:val="00E341D6"/>
    <w:rsid w:val="00E34A6D"/>
    <w:rsid w:val="00E351FA"/>
    <w:rsid w:val="00E35DD6"/>
    <w:rsid w:val="00E37713"/>
    <w:rsid w:val="00E377D9"/>
    <w:rsid w:val="00E37BE5"/>
    <w:rsid w:val="00E40A46"/>
    <w:rsid w:val="00E4210E"/>
    <w:rsid w:val="00E42925"/>
    <w:rsid w:val="00E43D46"/>
    <w:rsid w:val="00E43F61"/>
    <w:rsid w:val="00E44289"/>
    <w:rsid w:val="00E45C2B"/>
    <w:rsid w:val="00E465C1"/>
    <w:rsid w:val="00E50348"/>
    <w:rsid w:val="00E506A3"/>
    <w:rsid w:val="00E5098D"/>
    <w:rsid w:val="00E50D14"/>
    <w:rsid w:val="00E50FE7"/>
    <w:rsid w:val="00E514DE"/>
    <w:rsid w:val="00E521F4"/>
    <w:rsid w:val="00E5267A"/>
    <w:rsid w:val="00E53DEA"/>
    <w:rsid w:val="00E545E3"/>
    <w:rsid w:val="00E54AA0"/>
    <w:rsid w:val="00E551BB"/>
    <w:rsid w:val="00E55619"/>
    <w:rsid w:val="00E55858"/>
    <w:rsid w:val="00E56067"/>
    <w:rsid w:val="00E56412"/>
    <w:rsid w:val="00E572A7"/>
    <w:rsid w:val="00E577F9"/>
    <w:rsid w:val="00E57C07"/>
    <w:rsid w:val="00E57CED"/>
    <w:rsid w:val="00E6007D"/>
    <w:rsid w:val="00E60D50"/>
    <w:rsid w:val="00E60FE4"/>
    <w:rsid w:val="00E61301"/>
    <w:rsid w:val="00E619CB"/>
    <w:rsid w:val="00E61D12"/>
    <w:rsid w:val="00E63C97"/>
    <w:rsid w:val="00E644A0"/>
    <w:rsid w:val="00E64F0C"/>
    <w:rsid w:val="00E64F59"/>
    <w:rsid w:val="00E656C6"/>
    <w:rsid w:val="00E66C93"/>
    <w:rsid w:val="00E6726D"/>
    <w:rsid w:val="00E67C0A"/>
    <w:rsid w:val="00E70514"/>
    <w:rsid w:val="00E70584"/>
    <w:rsid w:val="00E7068F"/>
    <w:rsid w:val="00E710EF"/>
    <w:rsid w:val="00E71870"/>
    <w:rsid w:val="00E721D3"/>
    <w:rsid w:val="00E72445"/>
    <w:rsid w:val="00E72BC9"/>
    <w:rsid w:val="00E738D6"/>
    <w:rsid w:val="00E7393F"/>
    <w:rsid w:val="00E73DD3"/>
    <w:rsid w:val="00E7472E"/>
    <w:rsid w:val="00E75002"/>
    <w:rsid w:val="00E75899"/>
    <w:rsid w:val="00E7664F"/>
    <w:rsid w:val="00E766C9"/>
    <w:rsid w:val="00E769F1"/>
    <w:rsid w:val="00E76B80"/>
    <w:rsid w:val="00E76E79"/>
    <w:rsid w:val="00E77091"/>
    <w:rsid w:val="00E77DA7"/>
    <w:rsid w:val="00E81DC8"/>
    <w:rsid w:val="00E8342D"/>
    <w:rsid w:val="00E83959"/>
    <w:rsid w:val="00E83ED8"/>
    <w:rsid w:val="00E84F19"/>
    <w:rsid w:val="00E852A7"/>
    <w:rsid w:val="00E861A2"/>
    <w:rsid w:val="00E869D5"/>
    <w:rsid w:val="00E86F5C"/>
    <w:rsid w:val="00E909C1"/>
    <w:rsid w:val="00E9206A"/>
    <w:rsid w:val="00E92EA2"/>
    <w:rsid w:val="00E93141"/>
    <w:rsid w:val="00E938B0"/>
    <w:rsid w:val="00E93E39"/>
    <w:rsid w:val="00E94792"/>
    <w:rsid w:val="00E9490B"/>
    <w:rsid w:val="00E951B0"/>
    <w:rsid w:val="00E951C6"/>
    <w:rsid w:val="00E953C5"/>
    <w:rsid w:val="00E95997"/>
    <w:rsid w:val="00E959A2"/>
    <w:rsid w:val="00E9655F"/>
    <w:rsid w:val="00E96BE0"/>
    <w:rsid w:val="00EA03B5"/>
    <w:rsid w:val="00EA0CE6"/>
    <w:rsid w:val="00EA19F5"/>
    <w:rsid w:val="00EA2498"/>
    <w:rsid w:val="00EA2625"/>
    <w:rsid w:val="00EA26AF"/>
    <w:rsid w:val="00EA2F4B"/>
    <w:rsid w:val="00EA3B7B"/>
    <w:rsid w:val="00EA4506"/>
    <w:rsid w:val="00EA4785"/>
    <w:rsid w:val="00EA49B4"/>
    <w:rsid w:val="00EA6AE7"/>
    <w:rsid w:val="00EA7127"/>
    <w:rsid w:val="00EA736A"/>
    <w:rsid w:val="00EA787E"/>
    <w:rsid w:val="00EA7A60"/>
    <w:rsid w:val="00EA7C0E"/>
    <w:rsid w:val="00EB133A"/>
    <w:rsid w:val="00EB16E8"/>
    <w:rsid w:val="00EB1CFA"/>
    <w:rsid w:val="00EB1DF6"/>
    <w:rsid w:val="00EB25B8"/>
    <w:rsid w:val="00EB379C"/>
    <w:rsid w:val="00EB394E"/>
    <w:rsid w:val="00EB39AC"/>
    <w:rsid w:val="00EB468E"/>
    <w:rsid w:val="00EB4880"/>
    <w:rsid w:val="00EB59BE"/>
    <w:rsid w:val="00EB5C78"/>
    <w:rsid w:val="00EC0881"/>
    <w:rsid w:val="00EC0939"/>
    <w:rsid w:val="00EC4125"/>
    <w:rsid w:val="00EC438E"/>
    <w:rsid w:val="00EC476C"/>
    <w:rsid w:val="00EC5102"/>
    <w:rsid w:val="00EC53D8"/>
    <w:rsid w:val="00EC5882"/>
    <w:rsid w:val="00EC61E2"/>
    <w:rsid w:val="00EC6776"/>
    <w:rsid w:val="00EC72AB"/>
    <w:rsid w:val="00EC7505"/>
    <w:rsid w:val="00EC7716"/>
    <w:rsid w:val="00EC7BF9"/>
    <w:rsid w:val="00ED1EEB"/>
    <w:rsid w:val="00ED264C"/>
    <w:rsid w:val="00ED2A61"/>
    <w:rsid w:val="00ED2F6D"/>
    <w:rsid w:val="00ED3DE7"/>
    <w:rsid w:val="00ED4ABD"/>
    <w:rsid w:val="00ED4BAA"/>
    <w:rsid w:val="00ED535C"/>
    <w:rsid w:val="00ED53F7"/>
    <w:rsid w:val="00ED542B"/>
    <w:rsid w:val="00ED781F"/>
    <w:rsid w:val="00ED7E17"/>
    <w:rsid w:val="00EE0167"/>
    <w:rsid w:val="00EE10B6"/>
    <w:rsid w:val="00EE12FD"/>
    <w:rsid w:val="00EE1E1D"/>
    <w:rsid w:val="00EE2F53"/>
    <w:rsid w:val="00EE6E27"/>
    <w:rsid w:val="00EE7A03"/>
    <w:rsid w:val="00EF12DA"/>
    <w:rsid w:val="00EF1ECA"/>
    <w:rsid w:val="00EF1ED9"/>
    <w:rsid w:val="00EF2796"/>
    <w:rsid w:val="00EF36CA"/>
    <w:rsid w:val="00EF3857"/>
    <w:rsid w:val="00EF5615"/>
    <w:rsid w:val="00EF5A13"/>
    <w:rsid w:val="00EF5E5E"/>
    <w:rsid w:val="00EF6147"/>
    <w:rsid w:val="00EF64EC"/>
    <w:rsid w:val="00EF6540"/>
    <w:rsid w:val="00EF6898"/>
    <w:rsid w:val="00EF7427"/>
    <w:rsid w:val="00EF7A19"/>
    <w:rsid w:val="00F003E6"/>
    <w:rsid w:val="00F0050F"/>
    <w:rsid w:val="00F00FB9"/>
    <w:rsid w:val="00F01693"/>
    <w:rsid w:val="00F0226A"/>
    <w:rsid w:val="00F03E61"/>
    <w:rsid w:val="00F0440E"/>
    <w:rsid w:val="00F04DD5"/>
    <w:rsid w:val="00F05521"/>
    <w:rsid w:val="00F05D0B"/>
    <w:rsid w:val="00F05DAD"/>
    <w:rsid w:val="00F06222"/>
    <w:rsid w:val="00F06376"/>
    <w:rsid w:val="00F06542"/>
    <w:rsid w:val="00F06C4E"/>
    <w:rsid w:val="00F07056"/>
    <w:rsid w:val="00F07CDF"/>
    <w:rsid w:val="00F10538"/>
    <w:rsid w:val="00F1059E"/>
    <w:rsid w:val="00F11188"/>
    <w:rsid w:val="00F111C1"/>
    <w:rsid w:val="00F13678"/>
    <w:rsid w:val="00F13A6C"/>
    <w:rsid w:val="00F13ADC"/>
    <w:rsid w:val="00F13DE7"/>
    <w:rsid w:val="00F13EB2"/>
    <w:rsid w:val="00F14450"/>
    <w:rsid w:val="00F14747"/>
    <w:rsid w:val="00F148E1"/>
    <w:rsid w:val="00F14C70"/>
    <w:rsid w:val="00F15122"/>
    <w:rsid w:val="00F15A8E"/>
    <w:rsid w:val="00F17AA4"/>
    <w:rsid w:val="00F20289"/>
    <w:rsid w:val="00F204DB"/>
    <w:rsid w:val="00F22D7B"/>
    <w:rsid w:val="00F22EC7"/>
    <w:rsid w:val="00F23914"/>
    <w:rsid w:val="00F2398A"/>
    <w:rsid w:val="00F23F0C"/>
    <w:rsid w:val="00F241D6"/>
    <w:rsid w:val="00F24CCF"/>
    <w:rsid w:val="00F2579E"/>
    <w:rsid w:val="00F25D4F"/>
    <w:rsid w:val="00F26743"/>
    <w:rsid w:val="00F271C0"/>
    <w:rsid w:val="00F27395"/>
    <w:rsid w:val="00F301E1"/>
    <w:rsid w:val="00F3058A"/>
    <w:rsid w:val="00F30CCB"/>
    <w:rsid w:val="00F31261"/>
    <w:rsid w:val="00F31DD8"/>
    <w:rsid w:val="00F32166"/>
    <w:rsid w:val="00F32FBF"/>
    <w:rsid w:val="00F33689"/>
    <w:rsid w:val="00F33878"/>
    <w:rsid w:val="00F33C87"/>
    <w:rsid w:val="00F3571F"/>
    <w:rsid w:val="00F359B9"/>
    <w:rsid w:val="00F35AB5"/>
    <w:rsid w:val="00F35DA2"/>
    <w:rsid w:val="00F363E5"/>
    <w:rsid w:val="00F36731"/>
    <w:rsid w:val="00F36BCB"/>
    <w:rsid w:val="00F36D9F"/>
    <w:rsid w:val="00F36EF5"/>
    <w:rsid w:val="00F37344"/>
    <w:rsid w:val="00F3772A"/>
    <w:rsid w:val="00F37DEE"/>
    <w:rsid w:val="00F37FF2"/>
    <w:rsid w:val="00F4009C"/>
    <w:rsid w:val="00F4076F"/>
    <w:rsid w:val="00F40A62"/>
    <w:rsid w:val="00F413A3"/>
    <w:rsid w:val="00F41AD0"/>
    <w:rsid w:val="00F429B5"/>
    <w:rsid w:val="00F42D5A"/>
    <w:rsid w:val="00F42DB4"/>
    <w:rsid w:val="00F44079"/>
    <w:rsid w:val="00F442E1"/>
    <w:rsid w:val="00F44DBF"/>
    <w:rsid w:val="00F45D07"/>
    <w:rsid w:val="00F47332"/>
    <w:rsid w:val="00F477EC"/>
    <w:rsid w:val="00F479C2"/>
    <w:rsid w:val="00F47F4C"/>
    <w:rsid w:val="00F511A3"/>
    <w:rsid w:val="00F51321"/>
    <w:rsid w:val="00F538DA"/>
    <w:rsid w:val="00F53B0E"/>
    <w:rsid w:val="00F53BED"/>
    <w:rsid w:val="00F54641"/>
    <w:rsid w:val="00F54BBA"/>
    <w:rsid w:val="00F54BC1"/>
    <w:rsid w:val="00F54D5B"/>
    <w:rsid w:val="00F558B2"/>
    <w:rsid w:val="00F55ADC"/>
    <w:rsid w:val="00F55B1C"/>
    <w:rsid w:val="00F56038"/>
    <w:rsid w:val="00F56392"/>
    <w:rsid w:val="00F60E1B"/>
    <w:rsid w:val="00F6163B"/>
    <w:rsid w:val="00F626C4"/>
    <w:rsid w:val="00F63755"/>
    <w:rsid w:val="00F63A04"/>
    <w:rsid w:val="00F64701"/>
    <w:rsid w:val="00F64F9D"/>
    <w:rsid w:val="00F65FE8"/>
    <w:rsid w:val="00F7077E"/>
    <w:rsid w:val="00F709AA"/>
    <w:rsid w:val="00F70A85"/>
    <w:rsid w:val="00F71610"/>
    <w:rsid w:val="00F71B6A"/>
    <w:rsid w:val="00F72A28"/>
    <w:rsid w:val="00F73380"/>
    <w:rsid w:val="00F73722"/>
    <w:rsid w:val="00F73CD7"/>
    <w:rsid w:val="00F73EF5"/>
    <w:rsid w:val="00F7494A"/>
    <w:rsid w:val="00F74F4A"/>
    <w:rsid w:val="00F759D4"/>
    <w:rsid w:val="00F7703A"/>
    <w:rsid w:val="00F7741C"/>
    <w:rsid w:val="00F80376"/>
    <w:rsid w:val="00F80C37"/>
    <w:rsid w:val="00F80EC7"/>
    <w:rsid w:val="00F81A1A"/>
    <w:rsid w:val="00F81CC7"/>
    <w:rsid w:val="00F81EB9"/>
    <w:rsid w:val="00F82160"/>
    <w:rsid w:val="00F82AAD"/>
    <w:rsid w:val="00F83BFF"/>
    <w:rsid w:val="00F87256"/>
    <w:rsid w:val="00F907A2"/>
    <w:rsid w:val="00F919BB"/>
    <w:rsid w:val="00F91A0B"/>
    <w:rsid w:val="00F91EE3"/>
    <w:rsid w:val="00F92C70"/>
    <w:rsid w:val="00F92CCC"/>
    <w:rsid w:val="00F92FAF"/>
    <w:rsid w:val="00F9305E"/>
    <w:rsid w:val="00F931A2"/>
    <w:rsid w:val="00F93BF6"/>
    <w:rsid w:val="00F94408"/>
    <w:rsid w:val="00F9685D"/>
    <w:rsid w:val="00F96F90"/>
    <w:rsid w:val="00FA1653"/>
    <w:rsid w:val="00FA1A60"/>
    <w:rsid w:val="00FA29ED"/>
    <w:rsid w:val="00FA37BE"/>
    <w:rsid w:val="00FA3B8D"/>
    <w:rsid w:val="00FA4A0C"/>
    <w:rsid w:val="00FA4FA8"/>
    <w:rsid w:val="00FA4FB5"/>
    <w:rsid w:val="00FA56DE"/>
    <w:rsid w:val="00FA7F3C"/>
    <w:rsid w:val="00FA7F78"/>
    <w:rsid w:val="00FB01C1"/>
    <w:rsid w:val="00FB0F69"/>
    <w:rsid w:val="00FB1539"/>
    <w:rsid w:val="00FB1938"/>
    <w:rsid w:val="00FB30A5"/>
    <w:rsid w:val="00FB3450"/>
    <w:rsid w:val="00FB4216"/>
    <w:rsid w:val="00FB46D4"/>
    <w:rsid w:val="00FB5929"/>
    <w:rsid w:val="00FB5DC0"/>
    <w:rsid w:val="00FB6340"/>
    <w:rsid w:val="00FC145A"/>
    <w:rsid w:val="00FC1553"/>
    <w:rsid w:val="00FC256F"/>
    <w:rsid w:val="00FC2639"/>
    <w:rsid w:val="00FC2C21"/>
    <w:rsid w:val="00FC3E80"/>
    <w:rsid w:val="00FC3EB9"/>
    <w:rsid w:val="00FC41C7"/>
    <w:rsid w:val="00FC5043"/>
    <w:rsid w:val="00FC535D"/>
    <w:rsid w:val="00FC5C60"/>
    <w:rsid w:val="00FC5DFB"/>
    <w:rsid w:val="00FC74F4"/>
    <w:rsid w:val="00FC7965"/>
    <w:rsid w:val="00FD0758"/>
    <w:rsid w:val="00FD0E86"/>
    <w:rsid w:val="00FD19EF"/>
    <w:rsid w:val="00FD205A"/>
    <w:rsid w:val="00FD26FB"/>
    <w:rsid w:val="00FD31A0"/>
    <w:rsid w:val="00FD3720"/>
    <w:rsid w:val="00FD4DA4"/>
    <w:rsid w:val="00FD5152"/>
    <w:rsid w:val="00FD5D38"/>
    <w:rsid w:val="00FD66F1"/>
    <w:rsid w:val="00FD7525"/>
    <w:rsid w:val="00FE0985"/>
    <w:rsid w:val="00FE0A85"/>
    <w:rsid w:val="00FE0DA1"/>
    <w:rsid w:val="00FE0DC2"/>
    <w:rsid w:val="00FE1427"/>
    <w:rsid w:val="00FE15C4"/>
    <w:rsid w:val="00FE2991"/>
    <w:rsid w:val="00FE3108"/>
    <w:rsid w:val="00FE41F5"/>
    <w:rsid w:val="00FE4B39"/>
    <w:rsid w:val="00FE4B5A"/>
    <w:rsid w:val="00FE4F4D"/>
    <w:rsid w:val="00FE5848"/>
    <w:rsid w:val="00FE5C1D"/>
    <w:rsid w:val="00FE6F06"/>
    <w:rsid w:val="00FF0061"/>
    <w:rsid w:val="00FF0FB6"/>
    <w:rsid w:val="00FF1872"/>
    <w:rsid w:val="00FF2115"/>
    <w:rsid w:val="00FF2863"/>
    <w:rsid w:val="00FF308F"/>
    <w:rsid w:val="00FF383F"/>
    <w:rsid w:val="00FF48A1"/>
    <w:rsid w:val="00FF48D7"/>
    <w:rsid w:val="00FF526E"/>
    <w:rsid w:val="00FF58BC"/>
    <w:rsid w:val="00FF5B45"/>
    <w:rsid w:val="00FF5EF7"/>
    <w:rsid w:val="00FF6335"/>
    <w:rsid w:val="00FF645D"/>
    <w:rsid w:val="00FF6928"/>
    <w:rsid w:val="00FF7130"/>
    <w:rsid w:val="00FF773A"/>
    <w:rsid w:val="1A89931A"/>
    <w:rsid w:val="1D411D88"/>
    <w:rsid w:val="1D673825"/>
    <w:rsid w:val="33D48CA2"/>
    <w:rsid w:val="4B2C1E6B"/>
    <w:rsid w:val="5741DB58"/>
    <w:rsid w:val="57525F46"/>
    <w:rsid w:val="5D29EEB7"/>
    <w:rsid w:val="691CE889"/>
    <w:rsid w:val="7B7FAC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8]">
      <v:fill color="none [3201]"/>
      <v:stroke color="none [3208]" weight="2.5pt"/>
      <v:shadow color="#868686"/>
    </o:shapedefaults>
    <o:shapelayout v:ext="edit">
      <o:idmap v:ext="edit" data="1"/>
    </o:shapelayout>
  </w:shapeDefaults>
  <w:decimalSymbol w:val="."/>
  <w:listSeparator w:val=","/>
  <w14:docId w14:val="5436643B"/>
  <w15:chartTrackingRefBased/>
  <w15:docId w15:val="{97EBE57E-71F5-4ACF-9560-8ED72B28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DDC"/>
    <w:pPr>
      <w:spacing w:before="240" w:after="240"/>
      <w:jc w:val="both"/>
    </w:pPr>
    <w:rPr>
      <w:rFonts w:eastAsia="Times New Roman"/>
      <w:sz w:val="22"/>
      <w:szCs w:val="22"/>
    </w:rPr>
  </w:style>
  <w:style w:type="paragraph" w:styleId="Heading1">
    <w:name w:val="heading 1"/>
    <w:basedOn w:val="Normal"/>
    <w:next w:val="Normal"/>
    <w:link w:val="Heading1Char"/>
    <w:uiPriority w:val="9"/>
    <w:qFormat/>
    <w:rsid w:val="00C1357D"/>
    <w:pPr>
      <w:keepNext/>
      <w:numPr>
        <w:numId w:val="67"/>
      </w:numPr>
      <w:spacing w:after="60"/>
      <w:jc w:val="left"/>
      <w:outlineLvl w:val="0"/>
    </w:pPr>
    <w:rPr>
      <w:rFonts w:ascii="Times New Roman" w:hAnsi="Times New Roman"/>
      <w:b/>
      <w:bCs/>
      <w:caps/>
      <w:kern w:val="32"/>
      <w:szCs w:val="32"/>
      <w:lang w:val="en-GB"/>
    </w:rPr>
  </w:style>
  <w:style w:type="paragraph" w:styleId="Heading2">
    <w:name w:val="heading 2"/>
    <w:basedOn w:val="Heading1"/>
    <w:next w:val="Normal"/>
    <w:link w:val="Heading2Char"/>
    <w:uiPriority w:val="9"/>
    <w:qFormat/>
    <w:rsid w:val="00F91EE3"/>
    <w:pPr>
      <w:numPr>
        <w:ilvl w:val="1"/>
      </w:numPr>
      <w:outlineLvl w:val="1"/>
    </w:pPr>
    <w:rPr>
      <w:caps w:val="0"/>
    </w:rPr>
  </w:style>
  <w:style w:type="paragraph" w:styleId="Heading3">
    <w:name w:val="heading 3"/>
    <w:basedOn w:val="Normal"/>
    <w:next w:val="Normal"/>
    <w:link w:val="Heading3Char"/>
    <w:uiPriority w:val="9"/>
    <w:qFormat/>
    <w:rsid w:val="00C63B5A"/>
    <w:pPr>
      <w:keepNext/>
      <w:numPr>
        <w:ilvl w:val="2"/>
        <w:numId w:val="67"/>
      </w:numPr>
      <w:spacing w:after="60"/>
      <w:jc w:val="left"/>
      <w:outlineLvl w:val="2"/>
    </w:pPr>
    <w:rPr>
      <w:rFonts w:ascii="Times New Roman" w:hAnsi="Times New Roman"/>
      <w:bCs/>
      <w:kern w:val="32"/>
      <w:szCs w:val="32"/>
      <w:lang w:val="en-GB"/>
    </w:rPr>
  </w:style>
  <w:style w:type="paragraph" w:styleId="Heading4">
    <w:name w:val="heading 4"/>
    <w:basedOn w:val="Normal"/>
    <w:next w:val="Normal"/>
    <w:link w:val="Heading4Char"/>
    <w:uiPriority w:val="9"/>
    <w:qFormat/>
    <w:rsid w:val="00C63B5A"/>
    <w:pPr>
      <w:keepNext/>
      <w:numPr>
        <w:ilvl w:val="3"/>
        <w:numId w:val="67"/>
      </w:numPr>
      <w:spacing w:after="60"/>
      <w:jc w:val="left"/>
      <w:outlineLvl w:val="3"/>
    </w:pPr>
    <w:rPr>
      <w:rFonts w:ascii="Times New Roman" w:hAnsi="Times New Roman"/>
      <w:bCs/>
      <w:i/>
      <w:iCs/>
      <w:kern w:val="32"/>
      <w:szCs w:val="32"/>
      <w:lang w:val="en-GB"/>
    </w:rPr>
  </w:style>
  <w:style w:type="paragraph" w:styleId="Heading5">
    <w:name w:val="heading 5"/>
    <w:basedOn w:val="Normal"/>
    <w:next w:val="Normal"/>
    <w:link w:val="Heading5Char"/>
    <w:qFormat/>
    <w:rsid w:val="00D54029"/>
    <w:pPr>
      <w:numPr>
        <w:ilvl w:val="4"/>
        <w:numId w:val="1"/>
      </w:numPr>
      <w:tabs>
        <w:tab w:val="clear" w:pos="1008"/>
      </w:tabs>
      <w:spacing w:after="60"/>
      <w:ind w:left="3600" w:hanging="360"/>
      <w:outlineLvl w:val="4"/>
    </w:pPr>
    <w:rPr>
      <w:rFonts w:ascii="Times New Roman" w:hAnsi="Times New Roman"/>
      <w:b/>
      <w:bCs/>
      <w:i/>
      <w:iCs/>
      <w:sz w:val="26"/>
      <w:szCs w:val="26"/>
      <w:lang w:val="en-GB"/>
    </w:rPr>
  </w:style>
  <w:style w:type="paragraph" w:styleId="Heading6">
    <w:name w:val="heading 6"/>
    <w:basedOn w:val="Normal"/>
    <w:next w:val="Normal"/>
    <w:link w:val="Heading6Char"/>
    <w:qFormat/>
    <w:rsid w:val="00D54029"/>
    <w:pPr>
      <w:numPr>
        <w:ilvl w:val="5"/>
        <w:numId w:val="1"/>
      </w:numPr>
      <w:tabs>
        <w:tab w:val="clear" w:pos="1152"/>
      </w:tabs>
      <w:spacing w:after="60"/>
      <w:ind w:left="4320" w:hanging="360"/>
      <w:outlineLvl w:val="5"/>
    </w:pPr>
    <w:rPr>
      <w:rFonts w:ascii="Times New Roman" w:hAnsi="Times New Roman"/>
      <w:b/>
      <w:bCs/>
      <w:lang w:val="en-GB"/>
    </w:rPr>
  </w:style>
  <w:style w:type="paragraph" w:styleId="Heading7">
    <w:name w:val="heading 7"/>
    <w:basedOn w:val="Normal"/>
    <w:next w:val="Normal"/>
    <w:link w:val="Heading7Char"/>
    <w:qFormat/>
    <w:rsid w:val="00D54029"/>
    <w:pPr>
      <w:numPr>
        <w:ilvl w:val="6"/>
        <w:numId w:val="1"/>
      </w:numPr>
      <w:tabs>
        <w:tab w:val="clear" w:pos="1296"/>
      </w:tabs>
      <w:spacing w:after="60"/>
      <w:ind w:left="5040" w:hanging="360"/>
      <w:outlineLvl w:val="6"/>
    </w:pPr>
    <w:rPr>
      <w:rFonts w:ascii="Times New Roman" w:hAnsi="Times New Roman"/>
      <w:sz w:val="24"/>
      <w:szCs w:val="24"/>
      <w:lang w:val="en-GB"/>
    </w:rPr>
  </w:style>
  <w:style w:type="paragraph" w:styleId="Heading8">
    <w:name w:val="heading 8"/>
    <w:basedOn w:val="Normal"/>
    <w:next w:val="Normal"/>
    <w:link w:val="Heading8Char"/>
    <w:qFormat/>
    <w:rsid w:val="00D54029"/>
    <w:pPr>
      <w:numPr>
        <w:ilvl w:val="7"/>
        <w:numId w:val="1"/>
      </w:numPr>
      <w:tabs>
        <w:tab w:val="clear" w:pos="1440"/>
      </w:tabs>
      <w:spacing w:after="60"/>
      <w:ind w:left="5760" w:hanging="36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D54029"/>
    <w:pPr>
      <w:numPr>
        <w:ilvl w:val="8"/>
        <w:numId w:val="1"/>
      </w:numPr>
      <w:tabs>
        <w:tab w:val="clear" w:pos="1584"/>
      </w:tabs>
      <w:spacing w:after="60"/>
      <w:ind w:left="6480" w:hanging="360"/>
      <w:outlineLvl w:val="8"/>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3,Akapit z listą BS,Bullet1,Bullets,Citation List,Ha,List Paragraph (numbered (a)),List Paragraph 1,List Paragraph1,List_Paragraph,Multilevel para_II,NUMBERED PARAGRAPH,Normal 2,References,ReferencesCxSpLast,Use Case List Paragraph,b1,lp1"/>
    <w:basedOn w:val="Normal"/>
    <w:link w:val="ListParagraphChar"/>
    <w:uiPriority w:val="34"/>
    <w:qFormat/>
    <w:rsid w:val="001B5FCA"/>
    <w:pPr>
      <w:spacing w:before="0" w:after="0"/>
      <w:ind w:left="720"/>
      <w:contextualSpacing/>
      <w:jc w:val="left"/>
    </w:pPr>
    <w:rPr>
      <w:rFonts w:ascii="Times New Roman" w:eastAsia="Calibri" w:hAnsi="Times New Roman"/>
      <w:sz w:val="24"/>
      <w:szCs w:val="24"/>
      <w:lang w:val="en-GB" w:eastAsia="en-GB"/>
    </w:rPr>
  </w:style>
  <w:style w:type="character" w:customStyle="1" w:styleId="ListParagraphChar">
    <w:name w:val="List Paragraph Char"/>
    <w:aliases w:val="3 Char,Akapit z listą BS Char,Bullet1 Char,Bullets Char,Citation List Char,Ha Char,List Paragraph (numbered (a)) Char,List Paragraph 1 Char,List Paragraph1 Char,List_Paragraph Char,Multilevel para_II Char,NUMBERED PARAGRAPH Char"/>
    <w:link w:val="ListParagraph"/>
    <w:uiPriority w:val="34"/>
    <w:qFormat/>
    <w:locked/>
    <w:rsid w:val="001B5FCA"/>
    <w:rPr>
      <w:rFonts w:ascii="Times New Roman" w:eastAsia="Calibri" w:hAnsi="Times New Roman" w:cs="Times New Roman"/>
      <w:sz w:val="24"/>
      <w:szCs w:val="24"/>
      <w:lang w:val="en-GB" w:eastAsia="en-GB"/>
    </w:rPr>
  </w:style>
  <w:style w:type="paragraph" w:styleId="NoSpacing">
    <w:name w:val="No Spacing"/>
    <w:aliases w:val="Numbered paragraph,sub-headings"/>
    <w:link w:val="NoSpacingChar"/>
    <w:uiPriority w:val="1"/>
    <w:qFormat/>
    <w:rsid w:val="002A042D"/>
    <w:pPr>
      <w:jc w:val="both"/>
    </w:pPr>
    <w:rPr>
      <w:rFonts w:eastAsia="Times New Roman"/>
      <w:sz w:val="22"/>
      <w:szCs w:val="22"/>
    </w:rPr>
  </w:style>
  <w:style w:type="character" w:customStyle="1" w:styleId="CaptionChar">
    <w:name w:val="Caption Char"/>
    <w:aliases w:val="Textbox Char,~Caption Char,Table Caption Char,Table Char,LVT Table Heading Char,EqCaption Char,Figure Char,headings Char,CPR Caption Char,Caption: FIGURES Char,Caption Char Char Char Char,Map Char,Char2 Char,Elegant Char,Caption Char2 Char"/>
    <w:link w:val="Caption"/>
    <w:uiPriority w:val="35"/>
    <w:locked/>
    <w:rsid w:val="000A0D05"/>
    <w:rPr>
      <w:rFonts w:ascii="MS Mincho" w:eastAsia="MS Mincho" w:hAnsi="MS Mincho"/>
      <w:b/>
      <w:bCs/>
      <w:lang w:val="en-GB" w:eastAsia="ja-JP"/>
    </w:rPr>
  </w:style>
  <w:style w:type="paragraph" w:styleId="Caption">
    <w:name w:val="caption"/>
    <w:aliases w:val="Textbox,~Caption,Table Caption,Table,LVT Table Heading,EqCaption,Figure,headings,CPR Caption,Caption: FIGURES,Caption Char Char Char,Map,Char2,Elegant,Caption Char2,Caption Char1 Char1,Caption Char Char1 Char,Caption Char1 Char Char,IU"/>
    <w:basedOn w:val="Normal"/>
    <w:next w:val="Normal"/>
    <w:link w:val="CaptionChar"/>
    <w:uiPriority w:val="35"/>
    <w:unhideWhenUsed/>
    <w:qFormat/>
    <w:rsid w:val="000A0D05"/>
    <w:pPr>
      <w:spacing w:before="0" w:after="0"/>
      <w:jc w:val="left"/>
    </w:pPr>
    <w:rPr>
      <w:rFonts w:ascii="MS Mincho" w:eastAsia="MS Mincho" w:hAnsi="MS Mincho"/>
      <w:b/>
      <w:bCs/>
      <w:sz w:val="20"/>
      <w:szCs w:val="20"/>
      <w:lang w:val="en-GB" w:eastAsia="ja-JP"/>
    </w:rPr>
  </w:style>
  <w:style w:type="character" w:customStyle="1" w:styleId="Heading1Char">
    <w:name w:val="Heading 1 Char"/>
    <w:link w:val="Heading1"/>
    <w:uiPriority w:val="9"/>
    <w:qFormat/>
    <w:rsid w:val="00C1357D"/>
    <w:rPr>
      <w:rFonts w:ascii="Times New Roman" w:eastAsia="Times New Roman" w:hAnsi="Times New Roman"/>
      <w:b/>
      <w:bCs/>
      <w:caps/>
      <w:kern w:val="32"/>
      <w:sz w:val="22"/>
      <w:szCs w:val="32"/>
      <w:lang w:val="en-GB"/>
    </w:rPr>
  </w:style>
  <w:style w:type="character" w:customStyle="1" w:styleId="Heading2Char">
    <w:name w:val="Heading 2 Char"/>
    <w:link w:val="Heading2"/>
    <w:uiPriority w:val="9"/>
    <w:rsid w:val="00F91EE3"/>
    <w:rPr>
      <w:rFonts w:ascii="Times New Roman" w:eastAsia="Times New Roman" w:hAnsi="Times New Roman"/>
      <w:b/>
      <w:bCs/>
      <w:kern w:val="32"/>
      <w:sz w:val="22"/>
      <w:szCs w:val="32"/>
      <w:lang w:val="en-GB"/>
    </w:rPr>
  </w:style>
  <w:style w:type="character" w:customStyle="1" w:styleId="Heading3Char">
    <w:name w:val="Heading 3 Char"/>
    <w:link w:val="Heading3"/>
    <w:uiPriority w:val="9"/>
    <w:rsid w:val="00C63B5A"/>
    <w:rPr>
      <w:rFonts w:ascii="Times New Roman" w:eastAsia="Times New Roman" w:hAnsi="Times New Roman"/>
      <w:bCs/>
      <w:kern w:val="32"/>
      <w:sz w:val="22"/>
      <w:szCs w:val="32"/>
      <w:lang w:val="en-GB"/>
    </w:rPr>
  </w:style>
  <w:style w:type="character" w:customStyle="1" w:styleId="Heading4Char">
    <w:name w:val="Heading 4 Char"/>
    <w:link w:val="Heading4"/>
    <w:uiPriority w:val="9"/>
    <w:rsid w:val="00C63B5A"/>
    <w:rPr>
      <w:rFonts w:ascii="Times New Roman" w:eastAsia="Times New Roman" w:hAnsi="Times New Roman"/>
      <w:bCs/>
      <w:i/>
      <w:iCs/>
      <w:kern w:val="32"/>
      <w:sz w:val="22"/>
      <w:szCs w:val="32"/>
      <w:lang w:val="en-GB"/>
    </w:rPr>
  </w:style>
  <w:style w:type="character" w:customStyle="1" w:styleId="Heading5Char">
    <w:name w:val="Heading 5 Char"/>
    <w:link w:val="Heading5"/>
    <w:rsid w:val="00D54029"/>
    <w:rPr>
      <w:rFonts w:ascii="Times New Roman" w:eastAsia="Times New Roman" w:hAnsi="Times New Roman"/>
      <w:b/>
      <w:bCs/>
      <w:i/>
      <w:iCs/>
      <w:sz w:val="26"/>
      <w:szCs w:val="26"/>
      <w:lang w:val="en-GB"/>
    </w:rPr>
  </w:style>
  <w:style w:type="character" w:customStyle="1" w:styleId="Heading6Char">
    <w:name w:val="Heading 6 Char"/>
    <w:link w:val="Heading6"/>
    <w:rsid w:val="00D54029"/>
    <w:rPr>
      <w:rFonts w:ascii="Times New Roman" w:eastAsia="Times New Roman" w:hAnsi="Times New Roman"/>
      <w:b/>
      <w:bCs/>
      <w:sz w:val="22"/>
      <w:szCs w:val="22"/>
      <w:lang w:val="en-GB"/>
    </w:rPr>
  </w:style>
  <w:style w:type="character" w:customStyle="1" w:styleId="Heading7Char">
    <w:name w:val="Heading 7 Char"/>
    <w:link w:val="Heading7"/>
    <w:rsid w:val="00D54029"/>
    <w:rPr>
      <w:rFonts w:ascii="Times New Roman" w:eastAsia="Times New Roman" w:hAnsi="Times New Roman"/>
      <w:sz w:val="24"/>
      <w:szCs w:val="24"/>
      <w:lang w:val="en-GB"/>
    </w:rPr>
  </w:style>
  <w:style w:type="character" w:customStyle="1" w:styleId="Heading8Char">
    <w:name w:val="Heading 8 Char"/>
    <w:link w:val="Heading8"/>
    <w:rsid w:val="00D54029"/>
    <w:rPr>
      <w:rFonts w:ascii="Times New Roman" w:eastAsia="Times New Roman" w:hAnsi="Times New Roman"/>
      <w:i/>
      <w:iCs/>
      <w:sz w:val="24"/>
      <w:szCs w:val="24"/>
      <w:lang w:val="en-GB"/>
    </w:rPr>
  </w:style>
  <w:style w:type="character" w:customStyle="1" w:styleId="Heading9Char">
    <w:name w:val="Heading 9 Char"/>
    <w:link w:val="Heading9"/>
    <w:rsid w:val="00D54029"/>
    <w:rPr>
      <w:rFonts w:ascii="Arial" w:eastAsia="Times New Roman" w:hAnsi="Arial"/>
      <w:sz w:val="22"/>
      <w:szCs w:val="22"/>
      <w:lang w:val="en-GB"/>
    </w:rPr>
  </w:style>
  <w:style w:type="table" w:styleId="TableGrid">
    <w:name w:val="Table Grid"/>
    <w:aliases w:val="Table style,Table long document,mtbs"/>
    <w:basedOn w:val="TableNormal"/>
    <w:uiPriority w:val="39"/>
    <w:rsid w:val="0026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805"/>
    <w:pPr>
      <w:tabs>
        <w:tab w:val="center" w:pos="4513"/>
        <w:tab w:val="right" w:pos="9026"/>
      </w:tabs>
      <w:spacing w:before="0" w:after="0"/>
    </w:pPr>
    <w:rPr>
      <w:sz w:val="20"/>
      <w:szCs w:val="20"/>
      <w:lang w:eastAsia="x-none"/>
    </w:rPr>
  </w:style>
  <w:style w:type="character" w:customStyle="1" w:styleId="HeaderChar">
    <w:name w:val="Header Char"/>
    <w:link w:val="Header"/>
    <w:uiPriority w:val="99"/>
    <w:rsid w:val="00213805"/>
    <w:rPr>
      <w:rFonts w:ascii="Calibri" w:eastAsia="Times New Roman" w:hAnsi="Calibri" w:cs="Times New Roman"/>
      <w:lang w:val="en-US"/>
    </w:rPr>
  </w:style>
  <w:style w:type="paragraph" w:styleId="Footer">
    <w:name w:val="footer"/>
    <w:basedOn w:val="Normal"/>
    <w:link w:val="FooterChar"/>
    <w:uiPriority w:val="99"/>
    <w:unhideWhenUsed/>
    <w:rsid w:val="00213805"/>
    <w:pPr>
      <w:tabs>
        <w:tab w:val="center" w:pos="4513"/>
        <w:tab w:val="right" w:pos="9026"/>
      </w:tabs>
      <w:spacing w:before="0" w:after="0"/>
    </w:pPr>
    <w:rPr>
      <w:sz w:val="20"/>
      <w:szCs w:val="20"/>
      <w:lang w:eastAsia="x-none"/>
    </w:rPr>
  </w:style>
  <w:style w:type="character" w:customStyle="1" w:styleId="FooterChar">
    <w:name w:val="Footer Char"/>
    <w:link w:val="Footer"/>
    <w:uiPriority w:val="99"/>
    <w:rsid w:val="00213805"/>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D04546"/>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D04546"/>
    <w:rPr>
      <w:rFonts w:ascii="Tahoma" w:eastAsia="Times New Roman" w:hAnsi="Tahoma" w:cs="Tahoma"/>
      <w:sz w:val="16"/>
      <w:szCs w:val="16"/>
    </w:rPr>
  </w:style>
  <w:style w:type="paragraph" w:styleId="FootnoteText">
    <w:name w:val="footnote text"/>
    <w:aliases w:val="ADB,ALTS FOOTNOTE,F,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660914"/>
    <w:pPr>
      <w:widowControl w:val="0"/>
      <w:autoSpaceDE w:val="0"/>
      <w:autoSpaceDN w:val="0"/>
      <w:adjustRightInd w:val="0"/>
      <w:spacing w:before="0" w:after="0"/>
      <w:jc w:val="left"/>
    </w:pPr>
    <w:rPr>
      <w:color w:val="000000"/>
      <w:sz w:val="18"/>
      <w:szCs w:val="20"/>
    </w:rPr>
  </w:style>
  <w:style w:type="character" w:customStyle="1" w:styleId="FootnoteTextChar">
    <w:name w:val="Footnote Text Char"/>
    <w:aliases w:val="ADB Char,ALTS FOOTNOTE Char,F Char,FOOTNOTES Char,Footnote Text Char1 Char Char Char,Footnote Text Char1 Char Char Char Char Char,Footnote Text Char2 Char Char,Footnote Text Char2 Char Char Char Char,f Char,fn Char,footnote text Char"/>
    <w:link w:val="FootnoteText"/>
    <w:uiPriority w:val="99"/>
    <w:qFormat/>
    <w:rsid w:val="00660914"/>
    <w:rPr>
      <w:rFonts w:eastAsia="Times New Roman" w:cs="Arial"/>
      <w:color w:val="000000"/>
      <w:sz w:val="18"/>
      <w:lang w:val="en-US" w:eastAsia="en-US"/>
    </w:rPr>
  </w:style>
  <w:style w:type="character" w:styleId="FootnoteReference">
    <w:name w:val="footnote reference"/>
    <w:aliases w:val="16 Point,C26 Footnote Number,Footnote Reference Number,Footnote Reference_LVL6,Footnote Reference_LVL61,Footnote Reference_LVL62,Footnote Reference_LVL63,Footnote Reference_LVL64,Footnote Reference_LVL65,Footnote symbol,R,Ref,fr,ftref"/>
    <w:link w:val="BVIfnrCharCharChar1CharCharCharCharCharCharChar1CharCharChar1Char"/>
    <w:uiPriority w:val="99"/>
    <w:unhideWhenUsed/>
    <w:qFormat/>
    <w:rsid w:val="00660914"/>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660914"/>
    <w:pPr>
      <w:spacing w:before="0" w:after="160" w:line="240" w:lineRule="exact"/>
      <w:jc w:val="left"/>
    </w:pPr>
    <w:rPr>
      <w:rFonts w:eastAsia="Calibri"/>
      <w:sz w:val="20"/>
      <w:szCs w:val="20"/>
      <w:vertAlign w:val="superscript"/>
      <w:lang w:val="x-none" w:eastAsia="x-none"/>
    </w:rPr>
  </w:style>
  <w:style w:type="paragraph" w:styleId="CommentText">
    <w:name w:val="annotation text"/>
    <w:basedOn w:val="Normal"/>
    <w:link w:val="CommentTextChar"/>
    <w:uiPriority w:val="99"/>
    <w:unhideWhenUsed/>
    <w:qFormat/>
    <w:rsid w:val="00660914"/>
    <w:pPr>
      <w:widowControl w:val="0"/>
      <w:autoSpaceDE w:val="0"/>
      <w:autoSpaceDN w:val="0"/>
      <w:adjustRightInd w:val="0"/>
      <w:spacing w:before="0" w:after="0"/>
      <w:jc w:val="left"/>
    </w:pPr>
    <w:rPr>
      <w:rFonts w:ascii="Arial" w:hAnsi="Arial"/>
      <w:color w:val="000000"/>
      <w:sz w:val="20"/>
      <w:szCs w:val="20"/>
    </w:rPr>
  </w:style>
  <w:style w:type="character" w:customStyle="1" w:styleId="CommentTextChar">
    <w:name w:val="Comment Text Char"/>
    <w:link w:val="CommentText"/>
    <w:uiPriority w:val="99"/>
    <w:qFormat/>
    <w:rsid w:val="00660914"/>
    <w:rPr>
      <w:rFonts w:ascii="Arial" w:eastAsia="Times New Roman" w:hAnsi="Arial" w:cs="Arial"/>
      <w:color w:val="000000"/>
      <w:lang w:val="en-US" w:eastAsia="en-US"/>
    </w:rPr>
  </w:style>
  <w:style w:type="character" w:styleId="PageNumber">
    <w:name w:val="page number"/>
    <w:uiPriority w:val="99"/>
    <w:semiHidden/>
    <w:unhideWhenUsed/>
    <w:rsid w:val="00BC2ADD"/>
  </w:style>
  <w:style w:type="paragraph" w:styleId="TOCHeading">
    <w:name w:val="TOC Heading"/>
    <w:basedOn w:val="Heading1"/>
    <w:next w:val="Normal"/>
    <w:uiPriority w:val="39"/>
    <w:unhideWhenUsed/>
    <w:qFormat/>
    <w:rsid w:val="0006195B"/>
    <w:pPr>
      <w:keepLines/>
      <w:numPr>
        <w:numId w:val="0"/>
      </w:numPr>
      <w:spacing w:before="480" w:after="0" w:line="276" w:lineRule="auto"/>
      <w:outlineLvl w:val="9"/>
    </w:pPr>
    <w:rPr>
      <w:rFonts w:ascii="Calibri Light" w:hAnsi="Calibri Light"/>
      <w:caps w:val="0"/>
      <w:color w:val="2F5496"/>
      <w:kern w:val="0"/>
      <w:sz w:val="28"/>
      <w:szCs w:val="28"/>
      <w:lang w:val="en-US"/>
    </w:rPr>
  </w:style>
  <w:style w:type="paragraph" w:styleId="TOC1">
    <w:name w:val="toc 1"/>
    <w:basedOn w:val="Normal"/>
    <w:next w:val="Normal"/>
    <w:autoRedefine/>
    <w:uiPriority w:val="39"/>
    <w:unhideWhenUsed/>
    <w:rsid w:val="002B775D"/>
    <w:pPr>
      <w:tabs>
        <w:tab w:val="right" w:leader="dot" w:pos="10070"/>
      </w:tabs>
      <w:spacing w:before="120" w:after="120"/>
      <w:jc w:val="left"/>
    </w:pPr>
    <w:rPr>
      <w:b/>
      <w:bCs/>
      <w:caps/>
      <w:sz w:val="20"/>
      <w:szCs w:val="20"/>
    </w:rPr>
  </w:style>
  <w:style w:type="paragraph" w:styleId="TOC2">
    <w:name w:val="toc 2"/>
    <w:basedOn w:val="Normal"/>
    <w:next w:val="Normal"/>
    <w:autoRedefine/>
    <w:uiPriority w:val="39"/>
    <w:unhideWhenUsed/>
    <w:rsid w:val="0006195B"/>
    <w:pPr>
      <w:spacing w:before="0" w:after="0"/>
      <w:ind w:left="220"/>
      <w:jc w:val="left"/>
    </w:pPr>
    <w:rPr>
      <w:smallCaps/>
      <w:sz w:val="20"/>
      <w:szCs w:val="20"/>
    </w:rPr>
  </w:style>
  <w:style w:type="paragraph" w:styleId="TOC3">
    <w:name w:val="toc 3"/>
    <w:basedOn w:val="Normal"/>
    <w:next w:val="Normal"/>
    <w:autoRedefine/>
    <w:uiPriority w:val="39"/>
    <w:unhideWhenUsed/>
    <w:rsid w:val="0006195B"/>
    <w:pPr>
      <w:spacing w:before="0" w:after="0"/>
      <w:ind w:left="440"/>
      <w:jc w:val="left"/>
    </w:pPr>
    <w:rPr>
      <w:i/>
      <w:iCs/>
      <w:sz w:val="20"/>
      <w:szCs w:val="20"/>
    </w:rPr>
  </w:style>
  <w:style w:type="character" w:styleId="Hyperlink">
    <w:name w:val="Hyperlink"/>
    <w:uiPriority w:val="99"/>
    <w:unhideWhenUsed/>
    <w:rsid w:val="0006195B"/>
    <w:rPr>
      <w:color w:val="0563C1"/>
      <w:u w:val="single"/>
    </w:rPr>
  </w:style>
  <w:style w:type="paragraph" w:styleId="TOC4">
    <w:name w:val="toc 4"/>
    <w:basedOn w:val="Normal"/>
    <w:next w:val="Normal"/>
    <w:autoRedefine/>
    <w:uiPriority w:val="39"/>
    <w:unhideWhenUsed/>
    <w:rsid w:val="0006195B"/>
    <w:pPr>
      <w:spacing w:before="0" w:after="0"/>
      <w:ind w:left="660"/>
      <w:jc w:val="left"/>
    </w:pPr>
    <w:rPr>
      <w:sz w:val="18"/>
      <w:szCs w:val="18"/>
    </w:rPr>
  </w:style>
  <w:style w:type="paragraph" w:styleId="TOC5">
    <w:name w:val="toc 5"/>
    <w:basedOn w:val="Normal"/>
    <w:next w:val="Normal"/>
    <w:autoRedefine/>
    <w:uiPriority w:val="39"/>
    <w:unhideWhenUsed/>
    <w:rsid w:val="0006195B"/>
    <w:pPr>
      <w:spacing w:before="0" w:after="0"/>
      <w:ind w:left="880"/>
      <w:jc w:val="left"/>
    </w:pPr>
    <w:rPr>
      <w:sz w:val="18"/>
      <w:szCs w:val="18"/>
    </w:rPr>
  </w:style>
  <w:style w:type="paragraph" w:styleId="TOC6">
    <w:name w:val="toc 6"/>
    <w:basedOn w:val="Normal"/>
    <w:next w:val="Normal"/>
    <w:autoRedefine/>
    <w:uiPriority w:val="39"/>
    <w:unhideWhenUsed/>
    <w:rsid w:val="0006195B"/>
    <w:pPr>
      <w:spacing w:before="0" w:after="0"/>
      <w:ind w:left="1100"/>
      <w:jc w:val="left"/>
    </w:pPr>
    <w:rPr>
      <w:sz w:val="18"/>
      <w:szCs w:val="18"/>
    </w:rPr>
  </w:style>
  <w:style w:type="paragraph" w:styleId="TOC7">
    <w:name w:val="toc 7"/>
    <w:basedOn w:val="Normal"/>
    <w:next w:val="Normal"/>
    <w:autoRedefine/>
    <w:uiPriority w:val="39"/>
    <w:unhideWhenUsed/>
    <w:rsid w:val="0006195B"/>
    <w:pPr>
      <w:spacing w:before="0" w:after="0"/>
      <w:ind w:left="1320"/>
      <w:jc w:val="left"/>
    </w:pPr>
    <w:rPr>
      <w:sz w:val="18"/>
      <w:szCs w:val="18"/>
    </w:rPr>
  </w:style>
  <w:style w:type="paragraph" w:styleId="TOC8">
    <w:name w:val="toc 8"/>
    <w:basedOn w:val="Normal"/>
    <w:next w:val="Normal"/>
    <w:autoRedefine/>
    <w:uiPriority w:val="39"/>
    <w:unhideWhenUsed/>
    <w:rsid w:val="0006195B"/>
    <w:pPr>
      <w:spacing w:before="0" w:after="0"/>
      <w:ind w:left="1540"/>
      <w:jc w:val="left"/>
    </w:pPr>
    <w:rPr>
      <w:sz w:val="18"/>
      <w:szCs w:val="18"/>
    </w:rPr>
  </w:style>
  <w:style w:type="paragraph" w:styleId="TOC9">
    <w:name w:val="toc 9"/>
    <w:basedOn w:val="Normal"/>
    <w:next w:val="Normal"/>
    <w:autoRedefine/>
    <w:uiPriority w:val="39"/>
    <w:unhideWhenUsed/>
    <w:rsid w:val="0006195B"/>
    <w:pPr>
      <w:spacing w:before="0" w:after="0"/>
      <w:ind w:left="1760"/>
      <w:jc w:val="left"/>
    </w:pPr>
    <w:rPr>
      <w:sz w:val="18"/>
      <w:szCs w:val="18"/>
    </w:rPr>
  </w:style>
  <w:style w:type="character" w:customStyle="1" w:styleId="UnresolvedMention1">
    <w:name w:val="Unresolved Mention1"/>
    <w:uiPriority w:val="99"/>
    <w:semiHidden/>
    <w:unhideWhenUsed/>
    <w:rsid w:val="00B81E33"/>
    <w:rPr>
      <w:color w:val="605E5C"/>
      <w:shd w:val="clear" w:color="auto" w:fill="E1DFDD"/>
    </w:rPr>
  </w:style>
  <w:style w:type="paragraph" w:styleId="TableofFigures">
    <w:name w:val="table of figures"/>
    <w:basedOn w:val="Normal"/>
    <w:next w:val="Normal"/>
    <w:uiPriority w:val="99"/>
    <w:unhideWhenUsed/>
    <w:rsid w:val="00DB1494"/>
    <w:rPr>
      <w:rFonts w:ascii="Times New Roman" w:hAnsi="Times New Roman"/>
      <w:sz w:val="24"/>
    </w:rPr>
  </w:style>
  <w:style w:type="character" w:styleId="CommentReference">
    <w:name w:val="annotation reference"/>
    <w:uiPriority w:val="99"/>
    <w:unhideWhenUsed/>
    <w:qFormat/>
    <w:rsid w:val="00801933"/>
    <w:rPr>
      <w:sz w:val="16"/>
      <w:szCs w:val="16"/>
    </w:rPr>
  </w:style>
  <w:style w:type="table" w:customStyle="1" w:styleId="TableGrid1">
    <w:name w:val="Table Grid1"/>
    <w:basedOn w:val="TableNormal"/>
    <w:next w:val="TableGrid"/>
    <w:uiPriority w:val="39"/>
    <w:rsid w:val="00DA17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Numbered paragraph Char,sub-headings Char"/>
    <w:link w:val="NoSpacing"/>
    <w:uiPriority w:val="1"/>
    <w:rsid w:val="00145D3F"/>
    <w:rPr>
      <w:rFonts w:eastAsia="Times New Roman"/>
      <w:sz w:val="22"/>
      <w:szCs w:val="22"/>
      <w:lang w:val="en-US" w:eastAsia="en-US"/>
    </w:rPr>
  </w:style>
  <w:style w:type="character" w:styleId="Emphasis">
    <w:name w:val="Emphasis"/>
    <w:uiPriority w:val="20"/>
    <w:qFormat/>
    <w:rsid w:val="00CB74C8"/>
    <w:rPr>
      <w:i/>
      <w:iCs/>
    </w:rPr>
  </w:style>
  <w:style w:type="paragraph" w:styleId="NormalWeb">
    <w:name w:val="Normal (Web)"/>
    <w:basedOn w:val="Normal"/>
    <w:uiPriority w:val="99"/>
    <w:unhideWhenUsed/>
    <w:rsid w:val="000C1942"/>
    <w:pPr>
      <w:spacing w:before="100" w:beforeAutospacing="1" w:after="100" w:afterAutospacing="1"/>
      <w:jc w:val="left"/>
    </w:pPr>
    <w:rPr>
      <w:rFonts w:ascii="Times New Roman" w:hAnsi="Times New Roman"/>
      <w:sz w:val="24"/>
      <w:szCs w:val="24"/>
      <w:lang w:val="en-GB" w:eastAsia="en-GB"/>
    </w:rPr>
  </w:style>
  <w:style w:type="character" w:customStyle="1" w:styleId="Style2">
    <w:name w:val="Style2"/>
    <w:uiPriority w:val="1"/>
    <w:rsid w:val="007350CE"/>
    <w:rPr>
      <w:rFonts w:ascii="Calibri" w:hAnsi="Calibri"/>
      <w:sz w:val="18"/>
    </w:rPr>
  </w:style>
  <w:style w:type="paragraph" w:styleId="CommentSubject">
    <w:name w:val="annotation subject"/>
    <w:basedOn w:val="CommentText"/>
    <w:next w:val="CommentText"/>
    <w:link w:val="CommentSubjectChar"/>
    <w:uiPriority w:val="99"/>
    <w:semiHidden/>
    <w:unhideWhenUsed/>
    <w:rsid w:val="00CD0D04"/>
    <w:pPr>
      <w:widowControl/>
      <w:autoSpaceDE/>
      <w:autoSpaceDN/>
      <w:adjustRightInd/>
      <w:spacing w:before="240" w:after="240"/>
      <w:jc w:val="both"/>
    </w:pPr>
    <w:rPr>
      <w:rFonts w:ascii="Calibri" w:hAnsi="Calibri"/>
      <w:b/>
      <w:bCs/>
      <w:color w:val="auto"/>
    </w:rPr>
  </w:style>
  <w:style w:type="character" w:customStyle="1" w:styleId="CommentSubjectChar">
    <w:name w:val="Comment Subject Char"/>
    <w:link w:val="CommentSubject"/>
    <w:uiPriority w:val="99"/>
    <w:semiHidden/>
    <w:rsid w:val="00CD0D04"/>
    <w:rPr>
      <w:rFonts w:ascii="Arial" w:eastAsia="Times New Roman" w:hAnsi="Arial" w:cs="Arial"/>
      <w:b/>
      <w:bCs/>
      <w:color w:val="000000"/>
      <w:lang w:val="en-US" w:eastAsia="en-US"/>
    </w:rPr>
  </w:style>
  <w:style w:type="paragraph" w:styleId="BodyText">
    <w:name w:val="Body Text"/>
    <w:aliases w:val="(Main Text),date,Body Text (Main text),jfp_standard,heading3,Body Text - Level 2,Body Text Char1,Body Text Char Char,Body Text Char1 Char Char,Body Text Char Char Char Char,Body Text Char1 Char Char Char Char,Body Text Char1 Char2, Car,Car"/>
    <w:basedOn w:val="Normal"/>
    <w:link w:val="BodyTextChar"/>
    <w:rsid w:val="00732594"/>
    <w:pPr>
      <w:suppressAutoHyphens/>
      <w:spacing w:before="0" w:after="120"/>
    </w:pPr>
    <w:rPr>
      <w:rFonts w:ascii="Times New Roman" w:hAnsi="Times New Roman"/>
      <w:sz w:val="24"/>
      <w:szCs w:val="20"/>
    </w:rPr>
  </w:style>
  <w:style w:type="character" w:customStyle="1" w:styleId="BodyTextChar">
    <w:name w:val="Body Text Char"/>
    <w:aliases w:val="(Main Text) Char,date Char,Body Text (Main text) Char,jfp_standard Char,heading3 Char,Body Text - Level 2 Char,Body Text Char1 Char,Body Text Char Char Char,Body Text Char1 Char Char Char,Body Text Char Char Char Char Char, Car Char"/>
    <w:link w:val="BodyText"/>
    <w:rsid w:val="00732594"/>
    <w:rPr>
      <w:rFonts w:ascii="Times New Roman" w:eastAsia="Times New Roman" w:hAnsi="Times New Roman"/>
      <w:sz w:val="24"/>
      <w:lang w:val="en-US" w:eastAsia="en-US"/>
    </w:rPr>
  </w:style>
  <w:style w:type="paragraph" w:customStyle="1" w:styleId="Head31">
    <w:name w:val="Head 3.1"/>
    <w:basedOn w:val="Normal"/>
    <w:rsid w:val="00732594"/>
    <w:pPr>
      <w:suppressAutoHyphens/>
      <w:spacing w:before="0" w:after="0"/>
      <w:jc w:val="center"/>
    </w:pPr>
    <w:rPr>
      <w:rFonts w:ascii="Times New Roman" w:hAnsi="Times New Roman"/>
      <w:b/>
      <w:sz w:val="28"/>
      <w:szCs w:val="20"/>
    </w:rPr>
  </w:style>
  <w:style w:type="paragraph" w:customStyle="1" w:styleId="RevisionText">
    <w:name w:val="~RevisionText"/>
    <w:basedOn w:val="Normal"/>
    <w:qFormat/>
    <w:rsid w:val="00732594"/>
    <w:pPr>
      <w:spacing w:before="0" w:after="0"/>
      <w:jc w:val="left"/>
    </w:pPr>
    <w:rPr>
      <w:rFonts w:ascii="Arial" w:eastAsia="Arial" w:hAnsi="Arial"/>
      <w:sz w:val="16"/>
      <w:szCs w:val="20"/>
      <w:lang w:val="en-GB"/>
    </w:rPr>
  </w:style>
  <w:style w:type="paragraph" w:customStyle="1" w:styleId="RevisionHeading">
    <w:name w:val="~RevisionHeading"/>
    <w:basedOn w:val="RevisionText"/>
    <w:qFormat/>
    <w:rsid w:val="00732594"/>
    <w:pPr>
      <w:ind w:right="-142"/>
    </w:pPr>
    <w:rPr>
      <w:rFonts w:ascii="Arial Black" w:hAnsi="Arial Black"/>
    </w:rPr>
  </w:style>
  <w:style w:type="paragraph" w:customStyle="1" w:styleId="SecHeading">
    <w:name w:val="~SecHeading"/>
    <w:basedOn w:val="RevisionHeading"/>
    <w:qFormat/>
    <w:rsid w:val="00732594"/>
    <w:pPr>
      <w:ind w:right="0"/>
      <w:jc w:val="right"/>
    </w:pPr>
    <w:rPr>
      <w:sz w:val="20"/>
    </w:rPr>
  </w:style>
  <w:style w:type="paragraph" w:customStyle="1" w:styleId="RevisionPageHeading">
    <w:name w:val="~RevisionPageHeading"/>
    <w:basedOn w:val="Normal"/>
    <w:next w:val="Normal"/>
    <w:qFormat/>
    <w:rsid w:val="00732594"/>
    <w:pPr>
      <w:keepNext/>
      <w:keepLines/>
      <w:pageBreakBefore/>
      <w:framePr w:w="9436" w:h="1140" w:hRule="exact" w:wrap="around" w:vAnchor="page" w:hAnchor="page" w:x="1305" w:y="1702" w:anchorLock="1"/>
      <w:spacing w:before="0" w:after="360"/>
      <w:jc w:val="left"/>
    </w:pPr>
    <w:rPr>
      <w:rFonts w:ascii="Arial" w:eastAsia="Arial" w:hAnsi="Arial"/>
      <w:color w:val="80A1B6"/>
      <w:sz w:val="48"/>
      <w:szCs w:val="20"/>
      <w:lang w:val="en-GB"/>
    </w:rPr>
  </w:style>
  <w:style w:type="character" w:customStyle="1" w:styleId="FootnoteTextChar1">
    <w:name w:val="Footnote Text Char1"/>
    <w:aliases w:val="Footnote Text Char Char Char Char Char Char Char,Footnote Text Char Char Char Char1 Char,Footnote Text Char Char Char Char Char1 Char,Footnote Text Char Char Char Char Char Char1,Footnote Text Char Char Char Char,single space Char"/>
    <w:uiPriority w:val="99"/>
    <w:rsid w:val="009F2B48"/>
    <w:rPr>
      <w:rFonts w:ascii="Times New Roman" w:eastAsia="Times New Roman" w:hAnsi="Times New Roman" w:cs="Times New Roman"/>
      <w:sz w:val="20"/>
      <w:szCs w:val="20"/>
      <w:lang w:val="fr-FR" w:eastAsia="fr-FR"/>
    </w:rPr>
  </w:style>
  <w:style w:type="table" w:customStyle="1" w:styleId="TableGrid0">
    <w:name w:val="TableGrid"/>
    <w:rsid w:val="004B397C"/>
    <w:rPr>
      <w:rFonts w:eastAsia="Times New Roman"/>
      <w:sz w:val="22"/>
      <w:szCs w:val="22"/>
      <w:lang w:val="en-GB" w:eastAsia="en-GB"/>
    </w:rPr>
    <w:tblPr>
      <w:tblCellMar>
        <w:top w:w="0" w:type="dxa"/>
        <w:left w:w="0" w:type="dxa"/>
        <w:bottom w:w="0" w:type="dxa"/>
        <w:right w:w="0" w:type="dxa"/>
      </w:tblCellMar>
    </w:tblPr>
  </w:style>
  <w:style w:type="table" w:customStyle="1" w:styleId="ListTable1Light-Accent11">
    <w:name w:val="List Table 1 Light - Accent 11"/>
    <w:basedOn w:val="TableNormal"/>
    <w:next w:val="ListTable1Light-Accent1"/>
    <w:uiPriority w:val="46"/>
    <w:rsid w:val="000A0F07"/>
    <w:rPr>
      <w:sz w:val="22"/>
      <w:szCs w:val="22"/>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1">
    <w:name w:val="List Table 1 Light Accent 1"/>
    <w:basedOn w:val="TableNormal"/>
    <w:uiPriority w:val="46"/>
    <w:rsid w:val="000A0F0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0">
    <w:name w:val="TableGrid1"/>
    <w:rsid w:val="003806FF"/>
    <w:rPr>
      <w:rFonts w:eastAsia="Times New Roman"/>
      <w:sz w:val="22"/>
      <w:szCs w:val="22"/>
      <w:lang w:val="en-GB" w:eastAsia="en-GB"/>
    </w:rPr>
    <w:tblPr>
      <w:tblCellMar>
        <w:top w:w="0" w:type="dxa"/>
        <w:left w:w="0" w:type="dxa"/>
        <w:bottom w:w="0" w:type="dxa"/>
        <w:right w:w="0" w:type="dxa"/>
      </w:tblCellMar>
    </w:tblPr>
  </w:style>
  <w:style w:type="table" w:customStyle="1" w:styleId="GridTable4-Accent11">
    <w:name w:val="Grid Table 4 - Accent 11"/>
    <w:basedOn w:val="TableNormal"/>
    <w:next w:val="GridTable4-Accent1"/>
    <w:uiPriority w:val="49"/>
    <w:rsid w:val="0086732F"/>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86732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5A008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5A008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Default">
    <w:name w:val="Default"/>
    <w:qFormat/>
    <w:rsid w:val="00C365C3"/>
    <w:pPr>
      <w:autoSpaceDE w:val="0"/>
      <w:autoSpaceDN w:val="0"/>
      <w:adjustRightInd w:val="0"/>
    </w:pPr>
    <w:rPr>
      <w:rFonts w:cs="Calibri"/>
      <w:color w:val="000000"/>
      <w:sz w:val="24"/>
      <w:szCs w:val="24"/>
    </w:rPr>
  </w:style>
  <w:style w:type="table" w:customStyle="1" w:styleId="GridTable4-Accent111">
    <w:name w:val="Grid Table 4 - Accent 111"/>
    <w:basedOn w:val="TableNormal"/>
    <w:next w:val="GridTable4-Accent1"/>
    <w:uiPriority w:val="49"/>
    <w:rsid w:val="00F003E6"/>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e8">
    <w:name w:val="Style8"/>
    <w:basedOn w:val="Normal"/>
    <w:link w:val="Style8Char"/>
    <w:rsid w:val="00D364E3"/>
    <w:pPr>
      <w:spacing w:before="0" w:after="0" w:line="300" w:lineRule="exact"/>
    </w:pPr>
    <w:rPr>
      <w:rFonts w:ascii="Times New Roman" w:hAnsi="Times New Roman"/>
      <w:sz w:val="20"/>
      <w:szCs w:val="20"/>
    </w:rPr>
  </w:style>
  <w:style w:type="character" w:customStyle="1" w:styleId="Style8Char">
    <w:name w:val="Style8 Char"/>
    <w:link w:val="Style8"/>
    <w:rsid w:val="00D364E3"/>
    <w:rPr>
      <w:rFonts w:ascii="Times New Roman" w:eastAsia="Times New Roman" w:hAnsi="Times New Roman"/>
    </w:rPr>
  </w:style>
  <w:style w:type="table" w:customStyle="1" w:styleId="mtbs1">
    <w:name w:val="mtbs1"/>
    <w:basedOn w:val="TableNormal"/>
    <w:next w:val="TableGrid"/>
    <w:uiPriority w:val="39"/>
    <w:rsid w:val="009A7D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A75A8A"/>
    <w:rPr>
      <w:rFonts w:asciiTheme="minorHAnsi" w:eastAsiaTheme="minorHAnsi" w:hAnsiTheme="minorHAnsi" w:cstheme="minorBidi"/>
      <w:sz w:val="22"/>
      <w:szCs w:val="22"/>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2">
    <w:name w:val="TableGrid2"/>
    <w:rsid w:val="00B04345"/>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TableGrid3">
    <w:name w:val="TableGrid3"/>
    <w:rsid w:val="00835464"/>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paragraph">
    <w:name w:val="paragraph"/>
    <w:basedOn w:val="Normal"/>
    <w:rsid w:val="005E4A34"/>
    <w:pPr>
      <w:spacing w:before="100" w:beforeAutospacing="1" w:after="100" w:afterAutospacing="1"/>
      <w:jc w:val="left"/>
    </w:pPr>
    <w:rPr>
      <w:rFonts w:ascii="Times New Roman" w:hAnsi="Times New Roman"/>
      <w:sz w:val="24"/>
      <w:szCs w:val="24"/>
      <w:lang w:eastAsia="zh-CN"/>
    </w:rPr>
  </w:style>
  <w:style w:type="paragraph" w:styleId="Title">
    <w:name w:val="Title"/>
    <w:basedOn w:val="Normal"/>
    <w:next w:val="Normal"/>
    <w:link w:val="TitleChar"/>
    <w:uiPriority w:val="10"/>
    <w:qFormat/>
    <w:rsid w:val="00A64F10"/>
    <w:pPr>
      <w:spacing w:before="0"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64F10"/>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A64F10"/>
    <w:pPr>
      <w:numPr>
        <w:ilvl w:val="1"/>
      </w:numPr>
      <w:spacing w:before="0" w:after="160" w:line="259" w:lineRule="auto"/>
      <w:jc w:val="left"/>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64F10"/>
    <w:rPr>
      <w:rFonts w:asciiTheme="minorHAnsi" w:eastAsiaTheme="minorEastAsia" w:hAnsiTheme="minorHAnsi"/>
      <w:color w:val="5A5A5A" w:themeColor="text1" w:themeTint="A5"/>
      <w:spacing w:val="15"/>
      <w:sz w:val="22"/>
      <w:szCs w:val="22"/>
    </w:rPr>
  </w:style>
  <w:style w:type="numbering" w:customStyle="1" w:styleId="NoList1">
    <w:name w:val="No List1"/>
    <w:next w:val="NoList"/>
    <w:uiPriority w:val="99"/>
    <w:semiHidden/>
    <w:unhideWhenUsed/>
    <w:rsid w:val="000403CF"/>
  </w:style>
  <w:style w:type="character" w:customStyle="1" w:styleId="mw-headline">
    <w:name w:val="mw-headline"/>
    <w:basedOn w:val="DefaultParagraphFont"/>
    <w:rsid w:val="000403CF"/>
  </w:style>
  <w:style w:type="character" w:customStyle="1" w:styleId="mw-editsection">
    <w:name w:val="mw-editsection"/>
    <w:basedOn w:val="DefaultParagraphFont"/>
    <w:rsid w:val="000403CF"/>
  </w:style>
  <w:style w:type="character" w:customStyle="1" w:styleId="mw-editsection-bracket">
    <w:name w:val="mw-editsection-bracket"/>
    <w:basedOn w:val="DefaultParagraphFont"/>
    <w:rsid w:val="000403CF"/>
  </w:style>
  <w:style w:type="paragraph" w:styleId="Revision">
    <w:name w:val="Revision"/>
    <w:hidden/>
    <w:uiPriority w:val="99"/>
    <w:semiHidden/>
    <w:rsid w:val="000403CF"/>
    <w:rPr>
      <w:rFonts w:eastAsia="Times New Roman"/>
      <w:sz w:val="22"/>
      <w:szCs w:val="22"/>
    </w:rPr>
  </w:style>
  <w:style w:type="paragraph" w:customStyle="1" w:styleId="NoSpacing1">
    <w:name w:val="No Spacing1"/>
    <w:uiPriority w:val="1"/>
    <w:qFormat/>
    <w:rsid w:val="001D42EF"/>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715A1E"/>
    <w:rPr>
      <w:color w:val="605E5C"/>
      <w:shd w:val="clear" w:color="auto" w:fill="E1DFDD"/>
    </w:rPr>
  </w:style>
  <w:style w:type="character" w:customStyle="1" w:styleId="UnresolvedMention3">
    <w:name w:val="Unresolved Mention3"/>
    <w:basedOn w:val="DefaultParagraphFont"/>
    <w:uiPriority w:val="99"/>
    <w:semiHidden/>
    <w:unhideWhenUsed/>
    <w:rsid w:val="00623201"/>
    <w:rPr>
      <w:color w:val="605E5C"/>
      <w:shd w:val="clear" w:color="auto" w:fill="E1DFDD"/>
    </w:rPr>
  </w:style>
  <w:style w:type="paragraph" w:customStyle="1" w:styleId="p">
    <w:name w:val="p"/>
    <w:basedOn w:val="Normal"/>
    <w:rsid w:val="002854A0"/>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5B5762"/>
  </w:style>
  <w:style w:type="character" w:styleId="UnresolvedMention">
    <w:name w:val="Unresolved Mention"/>
    <w:basedOn w:val="DefaultParagraphFont"/>
    <w:uiPriority w:val="99"/>
    <w:semiHidden/>
    <w:unhideWhenUsed/>
    <w:rsid w:val="00581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71847">
      <w:bodyDiv w:val="1"/>
      <w:marLeft w:val="0"/>
      <w:marRight w:val="0"/>
      <w:marTop w:val="0"/>
      <w:marBottom w:val="0"/>
      <w:divBdr>
        <w:top w:val="none" w:sz="0" w:space="0" w:color="auto"/>
        <w:left w:val="none" w:sz="0" w:space="0" w:color="auto"/>
        <w:bottom w:val="none" w:sz="0" w:space="0" w:color="auto"/>
        <w:right w:val="none" w:sz="0" w:space="0" w:color="auto"/>
      </w:divBdr>
    </w:div>
    <w:div w:id="237372013">
      <w:bodyDiv w:val="1"/>
      <w:marLeft w:val="0"/>
      <w:marRight w:val="0"/>
      <w:marTop w:val="0"/>
      <w:marBottom w:val="0"/>
      <w:divBdr>
        <w:top w:val="none" w:sz="0" w:space="0" w:color="auto"/>
        <w:left w:val="none" w:sz="0" w:space="0" w:color="auto"/>
        <w:bottom w:val="none" w:sz="0" w:space="0" w:color="auto"/>
        <w:right w:val="none" w:sz="0" w:space="0" w:color="auto"/>
      </w:divBdr>
    </w:div>
    <w:div w:id="327173634">
      <w:bodyDiv w:val="1"/>
      <w:marLeft w:val="0"/>
      <w:marRight w:val="0"/>
      <w:marTop w:val="0"/>
      <w:marBottom w:val="0"/>
      <w:divBdr>
        <w:top w:val="none" w:sz="0" w:space="0" w:color="auto"/>
        <w:left w:val="none" w:sz="0" w:space="0" w:color="auto"/>
        <w:bottom w:val="none" w:sz="0" w:space="0" w:color="auto"/>
        <w:right w:val="none" w:sz="0" w:space="0" w:color="auto"/>
      </w:divBdr>
    </w:div>
    <w:div w:id="549728796">
      <w:bodyDiv w:val="1"/>
      <w:marLeft w:val="0"/>
      <w:marRight w:val="0"/>
      <w:marTop w:val="0"/>
      <w:marBottom w:val="0"/>
      <w:divBdr>
        <w:top w:val="none" w:sz="0" w:space="0" w:color="auto"/>
        <w:left w:val="none" w:sz="0" w:space="0" w:color="auto"/>
        <w:bottom w:val="none" w:sz="0" w:space="0" w:color="auto"/>
        <w:right w:val="none" w:sz="0" w:space="0" w:color="auto"/>
      </w:divBdr>
    </w:div>
    <w:div w:id="815991670">
      <w:bodyDiv w:val="1"/>
      <w:marLeft w:val="0"/>
      <w:marRight w:val="0"/>
      <w:marTop w:val="0"/>
      <w:marBottom w:val="0"/>
      <w:divBdr>
        <w:top w:val="none" w:sz="0" w:space="0" w:color="auto"/>
        <w:left w:val="none" w:sz="0" w:space="0" w:color="auto"/>
        <w:bottom w:val="none" w:sz="0" w:space="0" w:color="auto"/>
        <w:right w:val="none" w:sz="0" w:space="0" w:color="auto"/>
      </w:divBdr>
    </w:div>
    <w:div w:id="991907840">
      <w:bodyDiv w:val="1"/>
      <w:marLeft w:val="0"/>
      <w:marRight w:val="0"/>
      <w:marTop w:val="0"/>
      <w:marBottom w:val="0"/>
      <w:divBdr>
        <w:top w:val="none" w:sz="0" w:space="0" w:color="auto"/>
        <w:left w:val="none" w:sz="0" w:space="0" w:color="auto"/>
        <w:bottom w:val="none" w:sz="0" w:space="0" w:color="auto"/>
        <w:right w:val="none" w:sz="0" w:space="0" w:color="auto"/>
      </w:divBdr>
    </w:div>
    <w:div w:id="1047144587">
      <w:bodyDiv w:val="1"/>
      <w:marLeft w:val="0"/>
      <w:marRight w:val="0"/>
      <w:marTop w:val="0"/>
      <w:marBottom w:val="0"/>
      <w:divBdr>
        <w:top w:val="none" w:sz="0" w:space="0" w:color="auto"/>
        <w:left w:val="none" w:sz="0" w:space="0" w:color="auto"/>
        <w:bottom w:val="none" w:sz="0" w:space="0" w:color="auto"/>
        <w:right w:val="none" w:sz="0" w:space="0" w:color="auto"/>
      </w:divBdr>
    </w:div>
    <w:div w:id="1306350328">
      <w:bodyDiv w:val="1"/>
      <w:marLeft w:val="0"/>
      <w:marRight w:val="0"/>
      <w:marTop w:val="0"/>
      <w:marBottom w:val="0"/>
      <w:divBdr>
        <w:top w:val="none" w:sz="0" w:space="0" w:color="auto"/>
        <w:left w:val="none" w:sz="0" w:space="0" w:color="auto"/>
        <w:bottom w:val="none" w:sz="0" w:space="0" w:color="auto"/>
        <w:right w:val="none" w:sz="0" w:space="0" w:color="auto"/>
      </w:divBdr>
    </w:div>
    <w:div w:id="1308241079">
      <w:bodyDiv w:val="1"/>
      <w:marLeft w:val="0"/>
      <w:marRight w:val="0"/>
      <w:marTop w:val="0"/>
      <w:marBottom w:val="0"/>
      <w:divBdr>
        <w:top w:val="none" w:sz="0" w:space="0" w:color="auto"/>
        <w:left w:val="none" w:sz="0" w:space="0" w:color="auto"/>
        <w:bottom w:val="none" w:sz="0" w:space="0" w:color="auto"/>
        <w:right w:val="none" w:sz="0" w:space="0" w:color="auto"/>
      </w:divBdr>
    </w:div>
    <w:div w:id="1399480319">
      <w:bodyDiv w:val="1"/>
      <w:marLeft w:val="0"/>
      <w:marRight w:val="0"/>
      <w:marTop w:val="0"/>
      <w:marBottom w:val="0"/>
      <w:divBdr>
        <w:top w:val="none" w:sz="0" w:space="0" w:color="auto"/>
        <w:left w:val="none" w:sz="0" w:space="0" w:color="auto"/>
        <w:bottom w:val="none" w:sz="0" w:space="0" w:color="auto"/>
        <w:right w:val="none" w:sz="0" w:space="0" w:color="auto"/>
      </w:divBdr>
    </w:div>
    <w:div w:id="1541237278">
      <w:bodyDiv w:val="1"/>
      <w:marLeft w:val="0"/>
      <w:marRight w:val="0"/>
      <w:marTop w:val="0"/>
      <w:marBottom w:val="0"/>
      <w:divBdr>
        <w:top w:val="none" w:sz="0" w:space="0" w:color="auto"/>
        <w:left w:val="none" w:sz="0" w:space="0" w:color="auto"/>
        <w:bottom w:val="none" w:sz="0" w:space="0" w:color="auto"/>
        <w:right w:val="none" w:sz="0" w:space="0" w:color="auto"/>
      </w:divBdr>
    </w:div>
    <w:div w:id="1563176989">
      <w:bodyDiv w:val="1"/>
      <w:marLeft w:val="0"/>
      <w:marRight w:val="0"/>
      <w:marTop w:val="0"/>
      <w:marBottom w:val="0"/>
      <w:divBdr>
        <w:top w:val="none" w:sz="0" w:space="0" w:color="auto"/>
        <w:left w:val="none" w:sz="0" w:space="0" w:color="auto"/>
        <w:bottom w:val="none" w:sz="0" w:space="0" w:color="auto"/>
        <w:right w:val="none" w:sz="0" w:space="0" w:color="auto"/>
      </w:divBdr>
    </w:div>
    <w:div w:id="1722971525">
      <w:bodyDiv w:val="1"/>
      <w:marLeft w:val="0"/>
      <w:marRight w:val="0"/>
      <w:marTop w:val="0"/>
      <w:marBottom w:val="0"/>
      <w:divBdr>
        <w:top w:val="none" w:sz="0" w:space="0" w:color="auto"/>
        <w:left w:val="none" w:sz="0" w:space="0" w:color="auto"/>
        <w:bottom w:val="none" w:sz="0" w:space="0" w:color="auto"/>
        <w:right w:val="none" w:sz="0" w:space="0" w:color="auto"/>
      </w:divBdr>
    </w:div>
    <w:div w:id="1732970323">
      <w:bodyDiv w:val="1"/>
      <w:marLeft w:val="0"/>
      <w:marRight w:val="0"/>
      <w:marTop w:val="0"/>
      <w:marBottom w:val="0"/>
      <w:divBdr>
        <w:top w:val="none" w:sz="0" w:space="0" w:color="auto"/>
        <w:left w:val="none" w:sz="0" w:space="0" w:color="auto"/>
        <w:bottom w:val="none" w:sz="0" w:space="0" w:color="auto"/>
        <w:right w:val="none" w:sz="0" w:space="0" w:color="auto"/>
      </w:divBdr>
    </w:div>
    <w:div w:id="1791849947">
      <w:bodyDiv w:val="1"/>
      <w:marLeft w:val="0"/>
      <w:marRight w:val="0"/>
      <w:marTop w:val="0"/>
      <w:marBottom w:val="0"/>
      <w:divBdr>
        <w:top w:val="none" w:sz="0" w:space="0" w:color="auto"/>
        <w:left w:val="none" w:sz="0" w:space="0" w:color="auto"/>
        <w:bottom w:val="none" w:sz="0" w:space="0" w:color="auto"/>
        <w:right w:val="none" w:sz="0" w:space="0" w:color="auto"/>
      </w:divBdr>
    </w:div>
    <w:div w:id="1861432208">
      <w:bodyDiv w:val="1"/>
      <w:marLeft w:val="0"/>
      <w:marRight w:val="0"/>
      <w:marTop w:val="0"/>
      <w:marBottom w:val="0"/>
      <w:divBdr>
        <w:top w:val="none" w:sz="0" w:space="0" w:color="auto"/>
        <w:left w:val="none" w:sz="0" w:space="0" w:color="auto"/>
        <w:bottom w:val="none" w:sz="0" w:space="0" w:color="auto"/>
        <w:right w:val="none" w:sz="0" w:space="0" w:color="auto"/>
      </w:divBdr>
    </w:div>
    <w:div w:id="212808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Northern_Region,_Ghana" TargetMode="External"/><Relationship Id="rId21"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63" Type="http://schemas.openxmlformats.org/officeDocument/2006/relationships/hyperlink" Target="https://en.wikipedia.org/wiki/Ghana" TargetMode="External"/><Relationship Id="rId159" Type="http://schemas.openxmlformats.org/officeDocument/2006/relationships/hyperlink" Target="https://en.wikipedia.org/wiki/Dagbani_language" TargetMode="External"/><Relationship Id="rId170" Type="http://schemas.openxmlformats.org/officeDocument/2006/relationships/hyperlink" Target="https://en.wikipedia.org/wiki/Upper_West_Region" TargetMode="External"/><Relationship Id="rId226" Type="http://schemas.openxmlformats.org/officeDocument/2006/relationships/image" Target="media/image12.png"/><Relationship Id="rId268" Type="http://schemas.openxmlformats.org/officeDocument/2006/relationships/image" Target="media/image42.jpeg"/><Relationship Id="rId32" Type="http://schemas.openxmlformats.org/officeDocument/2006/relationships/hyperlink" Target="http://www.fcghana.org/library_info.php?doc=52&amp;publication:Timber%20Resources%20Management%20Act%20617%20(Amendment)%20Act,%202002&amp;id=15" TargetMode="External"/><Relationship Id="rId74" Type="http://schemas.openxmlformats.org/officeDocument/2006/relationships/hyperlink" Target="https://en.wikipedia.org/wiki/Lake_Volta" TargetMode="External"/><Relationship Id="rId128" Type="http://schemas.openxmlformats.org/officeDocument/2006/relationships/hyperlink" Target="https://en.wikipedia.org/wiki/Border" TargetMode="External"/><Relationship Id="rId5" Type="http://schemas.openxmlformats.org/officeDocument/2006/relationships/numbering" Target="numbering.xml"/><Relationship Id="rId181" Type="http://schemas.openxmlformats.org/officeDocument/2006/relationships/hyperlink" Target="https://en.wikipedia.org/wiki/Kumasi" TargetMode="External"/><Relationship Id="rId237" Type="http://schemas.openxmlformats.org/officeDocument/2006/relationships/hyperlink" Target="mailto:cofyfr@gmail.com" TargetMode="External"/><Relationship Id="rId258" Type="http://schemas.openxmlformats.org/officeDocument/2006/relationships/image" Target="media/image32.jpeg"/><Relationship Id="rId279" Type="http://schemas.openxmlformats.org/officeDocument/2006/relationships/theme" Target="theme/theme1.xml"/><Relationship Id="rId22"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43" Type="http://schemas.openxmlformats.org/officeDocument/2006/relationships/hyperlink" Target="https://en.wikipedia.org/wiki/Census" TargetMode="External"/><Relationship Id="rId64" Type="http://schemas.openxmlformats.org/officeDocument/2006/relationships/hyperlink" Target="https://en.wikipedia.org/wiki/Ashanti_Region" TargetMode="External"/><Relationship Id="rId118" Type="http://schemas.openxmlformats.org/officeDocument/2006/relationships/hyperlink" Target="https://en.wikipedia.org/wiki/Northern_Region_(Ghana)" TargetMode="External"/><Relationship Id="rId139" Type="http://schemas.openxmlformats.org/officeDocument/2006/relationships/hyperlink" Target="https://en.wikipedia.org/wiki/Niger%E2%80%93Congo_languages" TargetMode="External"/><Relationship Id="rId85" Type="http://schemas.openxmlformats.org/officeDocument/2006/relationships/hyperlink" Target="https://en.wikipedia.org/wiki/Akosombo_Dam" TargetMode="External"/><Relationship Id="rId150" Type="http://schemas.openxmlformats.org/officeDocument/2006/relationships/hyperlink" Target="https://en.wikipedia.org/wiki/Upper_West_Region,_Ghana" TargetMode="External"/><Relationship Id="rId171" Type="http://schemas.openxmlformats.org/officeDocument/2006/relationships/hyperlink" Target="https://en.wikipedia.org/wiki/Northern_Region,_Ghana" TargetMode="External"/><Relationship Id="rId192" Type="http://schemas.openxmlformats.org/officeDocument/2006/relationships/hyperlink" Target="https://en.wikipedia.org/wiki/Northern_Region_(Ghana)" TargetMode="External"/><Relationship Id="rId206" Type="http://schemas.openxmlformats.org/officeDocument/2006/relationships/hyperlink" Target="https://en.wikipedia.org/wiki/Rice" TargetMode="External"/><Relationship Id="rId227" Type="http://schemas.openxmlformats.org/officeDocument/2006/relationships/image" Target="media/image13.jpeg"/><Relationship Id="rId248" Type="http://schemas.openxmlformats.org/officeDocument/2006/relationships/hyperlink" Target="mailto:billahor@yahoo.com" TargetMode="External"/><Relationship Id="rId269" Type="http://schemas.openxmlformats.org/officeDocument/2006/relationships/image" Target="media/image43.jpeg"/><Relationship Id="rId12" Type="http://schemas.openxmlformats.org/officeDocument/2006/relationships/header" Target="header1.xml"/><Relationship Id="rId33" Type="http://schemas.openxmlformats.org/officeDocument/2006/relationships/hyperlink" Target="http://www.fcghana.org/library_info.php?doc=52&amp;publication:Timber%20Resources%20Management%20Act%20617%20(Amendment)%20Act,%202002&amp;id=15" TargetMode="External"/><Relationship Id="rId108" Type="http://schemas.openxmlformats.org/officeDocument/2006/relationships/hyperlink" Target="https://en.wikipedia.org/wiki/UNESCO" TargetMode="External"/><Relationship Id="rId129" Type="http://schemas.openxmlformats.org/officeDocument/2006/relationships/hyperlink" Target="https://en.wikipedia.org/wiki/Upper_East_Region,_Ghana" TargetMode="External"/><Relationship Id="rId54" Type="http://schemas.openxmlformats.org/officeDocument/2006/relationships/hyperlink" Target="https://en.wikipedia.org/wiki/Nsawam" TargetMode="External"/><Relationship Id="rId75" Type="http://schemas.openxmlformats.org/officeDocument/2006/relationships/hyperlink" Target="https://en.wikipedia.org/wiki/Bono_East_Region" TargetMode="External"/><Relationship Id="rId96" Type="http://schemas.openxmlformats.org/officeDocument/2006/relationships/hyperlink" Target="https://en.wikipedia.org/wiki/Ivory_Coast" TargetMode="External"/><Relationship Id="rId140" Type="http://schemas.openxmlformats.org/officeDocument/2006/relationships/hyperlink" Target="https://en.wikipedia.org/wiki/Dagbani_language" TargetMode="External"/><Relationship Id="rId161" Type="http://schemas.openxmlformats.org/officeDocument/2006/relationships/image" Target="media/image7.png"/><Relationship Id="rId182" Type="http://schemas.openxmlformats.org/officeDocument/2006/relationships/hyperlink" Target="https://en.wikipedia.org/wiki/Ashanti_Region" TargetMode="External"/><Relationship Id="rId217" Type="http://schemas.openxmlformats.org/officeDocument/2006/relationships/hyperlink" Target="http://www.fcghana.org/page.php?page=46&amp;section=22&amp;typ=1&amp;subs=254" TargetMode="External"/><Relationship Id="rId6" Type="http://schemas.openxmlformats.org/officeDocument/2006/relationships/styles" Target="styles.xml"/><Relationship Id="rId238" Type="http://schemas.openxmlformats.org/officeDocument/2006/relationships/hyperlink" Target="mailto:dyson.jumpah@gmail.com" TargetMode="External"/><Relationship Id="rId259" Type="http://schemas.openxmlformats.org/officeDocument/2006/relationships/image" Target="media/image33.jpeg"/><Relationship Id="rId23"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119" Type="http://schemas.openxmlformats.org/officeDocument/2006/relationships/hyperlink" Target="https://en.wikipedia.org/wiki/New_Patriotic_Party" TargetMode="External"/><Relationship Id="rId270" Type="http://schemas.openxmlformats.org/officeDocument/2006/relationships/image" Target="media/image44.jpeg"/><Relationship Id="rId44" Type="http://schemas.openxmlformats.org/officeDocument/2006/relationships/hyperlink" Target="https://en.wikipedia.org/wiki/Central_Region,_Ghana" TargetMode="External"/><Relationship Id="rId65" Type="http://schemas.openxmlformats.org/officeDocument/2006/relationships/hyperlink" Target="https://en.wikipedia.org/wiki/Eastern_Region,_Ghana" TargetMode="External"/><Relationship Id="rId86" Type="http://schemas.openxmlformats.org/officeDocument/2006/relationships/hyperlink" Target="https://en.wikipedia.org/wiki/Electricity_generation" TargetMode="External"/><Relationship Id="rId130" Type="http://schemas.openxmlformats.org/officeDocument/2006/relationships/hyperlink" Target="https://en.wikipedia.org/wiki/International_border" TargetMode="External"/><Relationship Id="rId151" Type="http://schemas.openxmlformats.org/officeDocument/2006/relationships/hyperlink" Target="https://en.wikipedia.org/wiki/International_border" TargetMode="External"/><Relationship Id="rId172" Type="http://schemas.openxmlformats.org/officeDocument/2006/relationships/hyperlink" Target="https://en.wikipedia.org/wiki/Bolgatanga" TargetMode="External"/><Relationship Id="rId193" Type="http://schemas.openxmlformats.org/officeDocument/2006/relationships/hyperlink" Target="https://en.wikipedia.org/wiki/Burkina_Faso" TargetMode="External"/><Relationship Id="rId207" Type="http://schemas.openxmlformats.org/officeDocument/2006/relationships/hyperlink" Target="https://en.wikipedia.org/wiki/Sheep" TargetMode="External"/><Relationship Id="rId228" Type="http://schemas.openxmlformats.org/officeDocument/2006/relationships/image" Target="media/image14.jpeg"/><Relationship Id="rId249" Type="http://schemas.openxmlformats.org/officeDocument/2006/relationships/hyperlink" Target="mailto:dyson.jumpah@gmail.com" TargetMode="External"/><Relationship Id="rId13" Type="http://schemas.openxmlformats.org/officeDocument/2006/relationships/header" Target="header2.xml"/><Relationship Id="rId109" Type="http://schemas.openxmlformats.org/officeDocument/2006/relationships/hyperlink" Target="https://en.wikipedia.org/wiki/File:Districts_of_the_Western_Region_(2012).svg" TargetMode="External"/><Relationship Id="rId260" Type="http://schemas.openxmlformats.org/officeDocument/2006/relationships/image" Target="media/image34.jpeg"/><Relationship Id="rId34" Type="http://schemas.openxmlformats.org/officeDocument/2006/relationships/hyperlink" Target="http://www.fcghana.org/library_info.php?doc=52&amp;publication:Timber%20Resources%20Management%20Act%20617%20(Amendment)%20Act,%202002&amp;id=15" TargetMode="External"/><Relationship Id="rId55" Type="http://schemas.openxmlformats.org/officeDocument/2006/relationships/hyperlink" Target="https://en.wikipedia.org/wiki/Ghana_Road_Network" TargetMode="External"/><Relationship Id="rId76" Type="http://schemas.openxmlformats.org/officeDocument/2006/relationships/hyperlink" Target="https://en.wikipedia.org/wiki/Ashanti_Region" TargetMode="External"/><Relationship Id="rId97" Type="http://schemas.openxmlformats.org/officeDocument/2006/relationships/hyperlink" Target="https://en.wikipedia.org/wiki/Central_Region,_Ghana" TargetMode="External"/><Relationship Id="rId120" Type="http://schemas.openxmlformats.org/officeDocument/2006/relationships/hyperlink" Target="https://en.wikipedia.org/wiki/Nana_Akufo-Addo" TargetMode="External"/><Relationship Id="rId141" Type="http://schemas.openxmlformats.org/officeDocument/2006/relationships/hyperlink" Target="https://en.wikipedia.org/wiki/Konkomba_language" TargetMode="External"/><Relationship Id="rId7" Type="http://schemas.openxmlformats.org/officeDocument/2006/relationships/settings" Target="settings.xml"/><Relationship Id="rId162" Type="http://schemas.openxmlformats.org/officeDocument/2006/relationships/hyperlink" Target="https://en.wikipedia.org/wiki/Ghana" TargetMode="External"/><Relationship Id="rId183" Type="http://schemas.openxmlformats.org/officeDocument/2006/relationships/hyperlink" Target="https://en.wikipedia.org/wiki/Accra" TargetMode="External"/><Relationship Id="rId218" Type="http://schemas.openxmlformats.org/officeDocument/2006/relationships/hyperlink" Target="http://www.fcghana.org/page.php?page=46&amp;section=22&amp;typ=1&amp;subs=254" TargetMode="External"/><Relationship Id="rId239" Type="http://schemas.openxmlformats.org/officeDocument/2006/relationships/image" Target="media/image20.jpeg"/><Relationship Id="rId250" Type="http://schemas.openxmlformats.org/officeDocument/2006/relationships/image" Target="media/image24.jpeg"/><Relationship Id="rId271" Type="http://schemas.openxmlformats.org/officeDocument/2006/relationships/image" Target="media/image45.jpeg"/><Relationship Id="rId24" Type="http://schemas.openxmlformats.org/officeDocument/2006/relationships/header" Target="header4.xml"/><Relationship Id="rId45" Type="http://schemas.openxmlformats.org/officeDocument/2006/relationships/hyperlink" Target="https://en.wikipedia.org/wiki/Ashanti_Region" TargetMode="External"/><Relationship Id="rId66" Type="http://schemas.openxmlformats.org/officeDocument/2006/relationships/hyperlink" Target="https://en.wikipedia.org/wiki/Western_Region,_Ghana" TargetMode="External"/><Relationship Id="rId87" Type="http://schemas.openxmlformats.org/officeDocument/2006/relationships/hyperlink" Target="https://en.wikipedia.org/wiki/Landform" TargetMode="External"/><Relationship Id="rId110" Type="http://schemas.openxmlformats.org/officeDocument/2006/relationships/image" Target="media/image5.png"/><Relationship Id="rId131" Type="http://schemas.openxmlformats.org/officeDocument/2006/relationships/hyperlink" Target="https://en.wikipedia.org/wiki/Northern_Region,_Ghana" TargetMode="External"/><Relationship Id="rId152" Type="http://schemas.openxmlformats.org/officeDocument/2006/relationships/hyperlink" Target="https://en.wikipedia.org/wiki/Bono_Region" TargetMode="External"/><Relationship Id="rId173" Type="http://schemas.openxmlformats.org/officeDocument/2006/relationships/hyperlink" Target="https://en.wikipedia.org/wiki/Citizenship" TargetMode="External"/><Relationship Id="rId194" Type="http://schemas.openxmlformats.org/officeDocument/2006/relationships/hyperlink" Target="https://en.wikipedia.org/wiki/Human_settlement" TargetMode="External"/><Relationship Id="rId208" Type="http://schemas.openxmlformats.org/officeDocument/2006/relationships/hyperlink" Target="https://en.wikipedia.org/wiki/Goat" TargetMode="External"/><Relationship Id="rId229" Type="http://schemas.openxmlformats.org/officeDocument/2006/relationships/hyperlink" Target="mailto:dyson.jumpah@gmail.com" TargetMode="External"/><Relationship Id="rId240" Type="http://schemas.openxmlformats.org/officeDocument/2006/relationships/hyperlink" Target="mailto:padiafro@yahoo.com" TargetMode="External"/><Relationship Id="rId261" Type="http://schemas.openxmlformats.org/officeDocument/2006/relationships/image" Target="media/image35.jpeg"/><Relationship Id="rId14" Type="http://schemas.openxmlformats.org/officeDocument/2006/relationships/footer" Target="footer1.xml"/><Relationship Id="rId35" Type="http://schemas.openxmlformats.org/officeDocument/2006/relationships/hyperlink" Target="http://www.fcghana.org/library_info.php?doc=52&amp;publication:Timber%20Resources%20Management%20Act%20617%20(Amendment)%20Act,%202002&amp;id=15" TargetMode="External"/><Relationship Id="rId56" Type="http://schemas.openxmlformats.org/officeDocument/2006/relationships/hyperlink" Target="https://en.wikipedia.org/wiki/Central_Region,_Ghana" TargetMode="External"/><Relationship Id="rId77" Type="http://schemas.openxmlformats.org/officeDocument/2006/relationships/hyperlink" Target="https://en.wikipedia.org/wiki/Ashanti_Region" TargetMode="External"/><Relationship Id="rId100" Type="http://schemas.openxmlformats.org/officeDocument/2006/relationships/hyperlink" Target="https://en.wikipedia.org/wiki/Cape_Three_Points" TargetMode="External"/><Relationship Id="rId8" Type="http://schemas.openxmlformats.org/officeDocument/2006/relationships/webSettings" Target="webSettings.xml"/><Relationship Id="rId98" Type="http://schemas.openxmlformats.org/officeDocument/2006/relationships/hyperlink" Target="https://en.wikipedia.org/wiki/Sekondi-Takoradi" TargetMode="External"/><Relationship Id="rId121" Type="http://schemas.openxmlformats.org/officeDocument/2006/relationships/hyperlink" Target="https://en.wikipedia.org/wiki/Ministry_of_Regional_Reorganization_and_Development" TargetMode="External"/><Relationship Id="rId142" Type="http://schemas.openxmlformats.org/officeDocument/2006/relationships/hyperlink" Target="https://en.wikipedia.org/wiki/File:Districts_of_the_North_East_Region_(2018).png" TargetMode="External"/><Relationship Id="rId163" Type="http://schemas.openxmlformats.org/officeDocument/2006/relationships/hyperlink" Target="https://en.wikipedia.org/wiki/Bolgatanga" TargetMode="External"/><Relationship Id="rId184" Type="http://schemas.openxmlformats.org/officeDocument/2006/relationships/hyperlink" Target="https://en.wikipedia.org/wiki/Ghana_Road_Network" TargetMode="External"/><Relationship Id="rId219" Type="http://schemas.openxmlformats.org/officeDocument/2006/relationships/hyperlink" Target="http://www.fcghana.org/page.php?page=46&amp;section=22&amp;typ=1&amp;subs=253" TargetMode="External"/><Relationship Id="rId230" Type="http://schemas.openxmlformats.org/officeDocument/2006/relationships/image" Target="media/image15.jpeg"/><Relationship Id="rId251" Type="http://schemas.openxmlformats.org/officeDocument/2006/relationships/image" Target="media/image25.jpeg"/><Relationship Id="rId25" Type="http://schemas.openxmlformats.org/officeDocument/2006/relationships/header" Target="header5.xml"/><Relationship Id="rId46" Type="http://schemas.openxmlformats.org/officeDocument/2006/relationships/hyperlink" Target="https://en.wikipedia.org/wiki/Ghanaian_nationality_law" TargetMode="External"/><Relationship Id="rId67" Type="http://schemas.openxmlformats.org/officeDocument/2006/relationships/hyperlink" Target="https://en.wikipedia.org/wiki/Greater_Accra_Region" TargetMode="External"/><Relationship Id="rId272" Type="http://schemas.openxmlformats.org/officeDocument/2006/relationships/image" Target="media/image46.jpeg"/><Relationship Id="rId88" Type="http://schemas.openxmlformats.org/officeDocument/2006/relationships/image" Target="media/image4.png"/><Relationship Id="rId111" Type="http://schemas.openxmlformats.org/officeDocument/2006/relationships/hyperlink" Target="https://en.wikipedia.org/wiki/Tarkwa" TargetMode="External"/><Relationship Id="rId132" Type="http://schemas.openxmlformats.org/officeDocument/2006/relationships/hyperlink" Target="https://en.wikipedia.org/wiki/Upper_West_Region,_Ghana" TargetMode="External"/><Relationship Id="rId153" Type="http://schemas.openxmlformats.org/officeDocument/2006/relationships/hyperlink" Target="https://en.wikipedia.org/wiki/Bono_East_Region" TargetMode="External"/><Relationship Id="rId174" Type="http://schemas.openxmlformats.org/officeDocument/2006/relationships/hyperlink" Target="https://en.wikipedia.org/wiki/Citizenship" TargetMode="External"/><Relationship Id="rId195" Type="http://schemas.openxmlformats.org/officeDocument/2006/relationships/hyperlink" Target="https://en.wikipedia.org/wiki/Wa,_Ghana" TargetMode="External"/><Relationship Id="rId209" Type="http://schemas.openxmlformats.org/officeDocument/2006/relationships/hyperlink" Target="https://en.wikipedia.org/wiki/Chicken" TargetMode="External"/><Relationship Id="rId220" Type="http://schemas.openxmlformats.org/officeDocument/2006/relationships/hyperlink" Target="http://www.fcghana.org/page.php?page=46&amp;section=22&amp;typ=1&amp;subs=253" TargetMode="External"/><Relationship Id="rId241" Type="http://schemas.openxmlformats.org/officeDocument/2006/relationships/hyperlink" Target="mailto:billahor@yahoo.com" TargetMode="External"/><Relationship Id="rId15" Type="http://schemas.openxmlformats.org/officeDocument/2006/relationships/footer" Target="footer2.xml"/><Relationship Id="rId36" Type="http://schemas.openxmlformats.org/officeDocument/2006/relationships/hyperlink" Target="https://en.wikipedia.org/wiki/Ghana" TargetMode="External"/><Relationship Id="rId57" Type="http://schemas.openxmlformats.org/officeDocument/2006/relationships/hyperlink" Target="https://en.wikipedia.org/wiki/Ghana_Road_Network" TargetMode="External"/><Relationship Id="rId262" Type="http://schemas.openxmlformats.org/officeDocument/2006/relationships/image" Target="media/image36.jpeg"/><Relationship Id="rId78" Type="http://schemas.openxmlformats.org/officeDocument/2006/relationships/hyperlink" Target="https://en.wikipedia.org/wiki/Central_Region_(Ghana)" TargetMode="External"/><Relationship Id="rId99" Type="http://schemas.openxmlformats.org/officeDocument/2006/relationships/hyperlink" Target="https://en.wikipedia.org/wiki/Axim" TargetMode="External"/><Relationship Id="rId101" Type="http://schemas.openxmlformats.org/officeDocument/2006/relationships/hyperlink" Target="https://en.wikipedia.org/wiki/Crude_oil" TargetMode="External"/><Relationship Id="rId122" Type="http://schemas.openxmlformats.org/officeDocument/2006/relationships/hyperlink" Target="https://en.wikipedia.org/wiki/Western_North_Region" TargetMode="External"/><Relationship Id="rId143" Type="http://schemas.openxmlformats.org/officeDocument/2006/relationships/image" Target="media/image6.png"/><Relationship Id="rId164" Type="http://schemas.openxmlformats.org/officeDocument/2006/relationships/hyperlink" Target="https://en.wikipedia.org/wiki/Kingdom_of_Dagbon_(Northern_Territories)" TargetMode="External"/><Relationship Id="rId185" Type="http://schemas.openxmlformats.org/officeDocument/2006/relationships/hyperlink" Target="https://en.wikipedia.org/wiki/Ghana_Road_Network" TargetMode="External"/><Relationship Id="rId9" Type="http://schemas.openxmlformats.org/officeDocument/2006/relationships/footnotes" Target="footnotes.xml"/><Relationship Id="rId210" Type="http://schemas.openxmlformats.org/officeDocument/2006/relationships/hyperlink" Target="https://en.wikipedia.org/wiki/Pig" TargetMode="External"/><Relationship Id="rId26" Type="http://schemas.openxmlformats.org/officeDocument/2006/relationships/footer" Target="footer4.xml"/><Relationship Id="rId231" Type="http://schemas.openxmlformats.org/officeDocument/2006/relationships/image" Target="media/image16.jpeg"/><Relationship Id="rId252" Type="http://schemas.openxmlformats.org/officeDocument/2006/relationships/image" Target="media/image26.jpeg"/><Relationship Id="rId273" Type="http://schemas.openxmlformats.org/officeDocument/2006/relationships/image" Target="media/image47.jpeg"/><Relationship Id="rId47" Type="http://schemas.openxmlformats.org/officeDocument/2006/relationships/hyperlink" Target="https://en.wikipedia.org/wiki/Economic_Community_of_West_African_States" TargetMode="External"/><Relationship Id="rId68" Type="http://schemas.openxmlformats.org/officeDocument/2006/relationships/hyperlink" Target="https://en.wikipedia.org/wiki/Gulf_of_Guinea" TargetMode="External"/><Relationship Id="rId89" Type="http://schemas.openxmlformats.org/officeDocument/2006/relationships/hyperlink" Target="https://en.wikipedia.org/wiki/Afram_Plains_District" TargetMode="External"/><Relationship Id="rId112" Type="http://schemas.openxmlformats.org/officeDocument/2006/relationships/hyperlink" Target="https://en.wikipedia.org/wiki/Takoradi_Technical_University" TargetMode="External"/><Relationship Id="rId133" Type="http://schemas.openxmlformats.org/officeDocument/2006/relationships/hyperlink" Target="https://en.wikipedia.org/wiki/Upper_East_Region" TargetMode="External"/><Relationship Id="rId154" Type="http://schemas.openxmlformats.org/officeDocument/2006/relationships/hyperlink" Target="https://en.wikipedia.org/wiki/North_East_Region,_Ghana" TargetMode="External"/><Relationship Id="rId175" Type="http://schemas.openxmlformats.org/officeDocument/2006/relationships/hyperlink" Target="https://en.wikipedia.org/wiki/Ghana_road_network" TargetMode="External"/><Relationship Id="rId196" Type="http://schemas.openxmlformats.org/officeDocument/2006/relationships/hyperlink" Target="https://en.wikipedia.org/wiki/Jerry_Rawlings" TargetMode="External"/><Relationship Id="rId200" Type="http://schemas.openxmlformats.org/officeDocument/2006/relationships/hyperlink" Target="https://en.wikipedia.org/wiki/Agriculture" TargetMode="External"/><Relationship Id="rId16" Type="http://schemas.openxmlformats.org/officeDocument/2006/relationships/header" Target="header3.xml"/><Relationship Id="rId221" Type="http://schemas.openxmlformats.org/officeDocument/2006/relationships/hyperlink" Target="http://www.fcghana.org/page.php?page=46&amp;section=22&amp;typ=1&amp;subs=255" TargetMode="External"/><Relationship Id="rId242" Type="http://schemas.openxmlformats.org/officeDocument/2006/relationships/hyperlink" Target="mailto:dyson.jumpah@gmail.com" TargetMode="External"/><Relationship Id="rId263" Type="http://schemas.openxmlformats.org/officeDocument/2006/relationships/image" Target="media/image37.jpeg"/><Relationship Id="rId37" Type="http://schemas.openxmlformats.org/officeDocument/2006/relationships/hyperlink" Target="https://en.wikipedia.org/wiki/Gold_bar" TargetMode="External"/><Relationship Id="rId58" Type="http://schemas.openxmlformats.org/officeDocument/2006/relationships/hyperlink" Target="https://en.wikipedia.org/wiki/Ghana_Road_Network" TargetMode="External"/><Relationship Id="rId79" Type="http://schemas.openxmlformats.org/officeDocument/2006/relationships/hyperlink" Target="https://en.wikipedia.org/wiki/Greater_Accra_Region" TargetMode="External"/><Relationship Id="rId102" Type="http://schemas.openxmlformats.org/officeDocument/2006/relationships/hyperlink" Target="https://en.wikipedia.org/wiki/Gold_mine" TargetMode="External"/><Relationship Id="rId123" Type="http://schemas.openxmlformats.org/officeDocument/2006/relationships/hyperlink" Target="https://en.wikipedia.org/wiki/Bono_Region" TargetMode="External"/><Relationship Id="rId144" Type="http://schemas.openxmlformats.org/officeDocument/2006/relationships/hyperlink" Target="https://en.wikipedia.org/wiki/Regions_of_Ghana" TargetMode="External"/><Relationship Id="rId90" Type="http://schemas.openxmlformats.org/officeDocument/2006/relationships/hyperlink" Target="https://en.wikipedia.org/wiki/East_Akim_District" TargetMode="External"/><Relationship Id="rId165" Type="http://schemas.openxmlformats.org/officeDocument/2006/relationships/hyperlink" Target="https://en.wikipedia.org/wiki/Border" TargetMode="External"/><Relationship Id="rId186" Type="http://schemas.openxmlformats.org/officeDocument/2006/relationships/hyperlink" Target="https://en.wikipedia.org/wiki/Bolgatanga" TargetMode="External"/><Relationship Id="rId211" Type="http://schemas.openxmlformats.org/officeDocument/2006/relationships/hyperlink" Target="https://en.wikipedia.org/wiki/Guinea_fowl" TargetMode="External"/><Relationship Id="rId232" Type="http://schemas.openxmlformats.org/officeDocument/2006/relationships/image" Target="media/image17.jpeg"/><Relationship Id="rId253" Type="http://schemas.openxmlformats.org/officeDocument/2006/relationships/image" Target="media/image27.jpeg"/><Relationship Id="rId274" Type="http://schemas.openxmlformats.org/officeDocument/2006/relationships/image" Target="media/image48.jpeg"/><Relationship Id="rId27" Type="http://schemas.openxmlformats.org/officeDocument/2006/relationships/header" Target="header6.xml"/><Relationship Id="rId48" Type="http://schemas.openxmlformats.org/officeDocument/2006/relationships/hyperlink" Target="https://en.wikipedia.org/wiki/Ashanti_people" TargetMode="External"/><Relationship Id="rId69" Type="http://schemas.openxmlformats.org/officeDocument/2006/relationships/hyperlink" Target="https://en.wikipedia.org/wiki/Higher_education" TargetMode="External"/><Relationship Id="rId113" Type="http://schemas.openxmlformats.org/officeDocument/2006/relationships/hyperlink" Target="https://en.wikipedia.org/wiki/2018_Ghanaian_new_regions_referendum" TargetMode="External"/><Relationship Id="rId134" Type="http://schemas.openxmlformats.org/officeDocument/2006/relationships/hyperlink" Target="https://en.wikipedia.org/wiki/Mamprusi_people" TargetMode="External"/><Relationship Id="rId80" Type="http://schemas.openxmlformats.org/officeDocument/2006/relationships/hyperlink" Target="https://en.wikipedia.org/wiki/Akan_language" TargetMode="External"/><Relationship Id="rId155" Type="http://schemas.openxmlformats.org/officeDocument/2006/relationships/hyperlink" Target="https://en.wikipedia.org/wiki/Northern_Region,_Ghana" TargetMode="External"/><Relationship Id="rId176" Type="http://schemas.openxmlformats.org/officeDocument/2006/relationships/hyperlink" Target="https://en.wikipedia.org/wiki/N2_road_(Ghana)" TargetMode="External"/><Relationship Id="rId197" Type="http://schemas.openxmlformats.org/officeDocument/2006/relationships/hyperlink" Target="https://en.wikipedia.org/wiki/Provisional_National_Defence_Council" TargetMode="External"/><Relationship Id="rId201" Type="http://schemas.openxmlformats.org/officeDocument/2006/relationships/hyperlink" Target="https://en.wikipedia.org/wiki/Maize" TargetMode="External"/><Relationship Id="rId222" Type="http://schemas.openxmlformats.org/officeDocument/2006/relationships/hyperlink" Target="http://www.fcghana.org/page.php?page=46&amp;section=22&amp;typ=1&amp;subs=255" TargetMode="External"/><Relationship Id="rId243" Type="http://schemas.openxmlformats.org/officeDocument/2006/relationships/image" Target="media/image21.jpeg"/><Relationship Id="rId264" Type="http://schemas.openxmlformats.org/officeDocument/2006/relationships/image" Target="media/image38.jpeg"/><Relationship Id="rId17" Type="http://schemas.openxmlformats.org/officeDocument/2006/relationships/footer" Target="footer3.xml"/><Relationship Id="rId38" Type="http://schemas.openxmlformats.org/officeDocument/2006/relationships/hyperlink" Target="https://en.wikipedia.org/wiki/Cocoa_bean" TargetMode="External"/><Relationship Id="rId59" Type="http://schemas.openxmlformats.org/officeDocument/2006/relationships/hyperlink" Target="https://en.wikipedia.org/wiki/Central_Region,_Ghana" TargetMode="External"/><Relationship Id="rId103" Type="http://schemas.openxmlformats.org/officeDocument/2006/relationships/hyperlink" Target="https://en.wikipedia.org/wiki/Offshore_oil_platform" TargetMode="External"/><Relationship Id="rId124" Type="http://schemas.openxmlformats.org/officeDocument/2006/relationships/hyperlink" Target="https://en.wikipedia.org/wiki/Bono_East_Region" TargetMode="External"/><Relationship Id="rId70" Type="http://schemas.openxmlformats.org/officeDocument/2006/relationships/hyperlink" Target="https://en.wikipedia.org/wiki/Industrial_mineral" TargetMode="External"/><Relationship Id="rId91" Type="http://schemas.openxmlformats.org/officeDocument/2006/relationships/hyperlink" Target="https://en.wikipedia.org/wiki/Kwahu_West_District" TargetMode="External"/><Relationship Id="rId145" Type="http://schemas.openxmlformats.org/officeDocument/2006/relationships/hyperlink" Target="https://en.wikipedia.org/wiki/Northern_Region,_Ghana" TargetMode="External"/><Relationship Id="rId166" Type="http://schemas.openxmlformats.org/officeDocument/2006/relationships/hyperlink" Target="https://en.wikipedia.org/wiki/Burkina_Faso" TargetMode="External"/><Relationship Id="rId187" Type="http://schemas.openxmlformats.org/officeDocument/2006/relationships/hyperlink" Target="https://en.wikipedia.org/wiki/File:Districts_of_the_Upper_East_Region_(2012).svg" TargetMode="External"/><Relationship Id="rId1" Type="http://schemas.openxmlformats.org/officeDocument/2006/relationships/customXml" Target="../customXml/item1.xml"/><Relationship Id="rId212" Type="http://schemas.openxmlformats.org/officeDocument/2006/relationships/hyperlink" Target="https://en.wikipedia.org/wiki/File:Districts_of_the_Upper_West_Region_(2012).svg" TargetMode="External"/><Relationship Id="rId233" Type="http://schemas.openxmlformats.org/officeDocument/2006/relationships/hyperlink" Target="mailto:dyson.jumpah@gmail.com" TargetMode="External"/><Relationship Id="rId254" Type="http://schemas.openxmlformats.org/officeDocument/2006/relationships/image" Target="media/image28.jpeg"/><Relationship Id="rId28" Type="http://schemas.openxmlformats.org/officeDocument/2006/relationships/hyperlink" Target="http://www.fcghana.org/library_info.php?doc=45&amp;publication:Timber%20Resource%20Management%20Act,%201997%20-%20Act%20%20547&amp;id=15" TargetMode="External"/><Relationship Id="rId49" Type="http://schemas.openxmlformats.org/officeDocument/2006/relationships/hyperlink" Target="https://en.wikipedia.org/wiki/Kumasi_Airport" TargetMode="External"/><Relationship Id="rId114" Type="http://schemas.openxmlformats.org/officeDocument/2006/relationships/hyperlink" Target="https://en.wikipedia.org/wiki/Western_North_Region" TargetMode="External"/><Relationship Id="rId275" Type="http://schemas.openxmlformats.org/officeDocument/2006/relationships/image" Target="media/image49.jpeg"/><Relationship Id="rId60" Type="http://schemas.openxmlformats.org/officeDocument/2006/relationships/hyperlink" Target="https://en.wikipedia.org/wiki/Ghana_Road_Network" TargetMode="External"/><Relationship Id="rId81" Type="http://schemas.openxmlformats.org/officeDocument/2006/relationships/hyperlink" Target="https://en.wikipedia.org/wiki/Ewe_language" TargetMode="External"/><Relationship Id="rId135" Type="http://schemas.openxmlformats.org/officeDocument/2006/relationships/hyperlink" Target="https://en.wikipedia.org/wiki/Agriculture" TargetMode="External"/><Relationship Id="rId156" Type="http://schemas.openxmlformats.org/officeDocument/2006/relationships/hyperlink" Target="https://en.wikipedia.org/wiki/Official_language" TargetMode="External"/><Relationship Id="rId177" Type="http://schemas.openxmlformats.org/officeDocument/2006/relationships/hyperlink" Target="https://en.wikipedia.org/wiki/N10_road_(Ghana)" TargetMode="External"/><Relationship Id="rId198" Type="http://schemas.openxmlformats.org/officeDocument/2006/relationships/hyperlink" Target="https://en.wikipedia.org/wiki/Hippopotamus" TargetMode="External"/><Relationship Id="rId202" Type="http://schemas.openxmlformats.org/officeDocument/2006/relationships/hyperlink" Target="https://en.wikipedia.org/wiki/Millet" TargetMode="External"/><Relationship Id="rId223" Type="http://schemas.openxmlformats.org/officeDocument/2006/relationships/hyperlink" Target="http://www.fcghana.org/page.php?page=46&amp;section=22&amp;typ=1&amp;subs=252" TargetMode="External"/><Relationship Id="rId244" Type="http://schemas.openxmlformats.org/officeDocument/2006/relationships/image" Target="media/image22.jpeg"/><Relationship Id="rId18"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39" Type="http://schemas.openxmlformats.org/officeDocument/2006/relationships/hyperlink" Target="https://en.wikipedia.org/wiki/Capital_city" TargetMode="External"/><Relationship Id="rId265" Type="http://schemas.openxmlformats.org/officeDocument/2006/relationships/image" Target="media/image39.jpeg"/><Relationship Id="rId50" Type="http://schemas.openxmlformats.org/officeDocument/2006/relationships/hyperlink" Target="https://en.wikipedia.org/wiki/Ghana_Road_Network" TargetMode="External"/><Relationship Id="rId104" Type="http://schemas.openxmlformats.org/officeDocument/2006/relationships/hyperlink" Target="https://en.wikipedia.org/wiki/Akan_language" TargetMode="External"/><Relationship Id="rId125" Type="http://schemas.openxmlformats.org/officeDocument/2006/relationships/hyperlink" Target="https://en.wikipedia.org/wiki/Ahafo_Region" TargetMode="External"/><Relationship Id="rId146" Type="http://schemas.openxmlformats.org/officeDocument/2006/relationships/hyperlink" Target="https://en.wikipedia.org/wiki/2018_Ghanaian_new_regions_referendum" TargetMode="External"/><Relationship Id="rId167" Type="http://schemas.openxmlformats.org/officeDocument/2006/relationships/hyperlink" Target="https://en.wikipedia.org/wiki/Togo" TargetMode="External"/><Relationship Id="rId188" Type="http://schemas.openxmlformats.org/officeDocument/2006/relationships/image" Target="media/image8.png"/><Relationship Id="rId71" Type="http://schemas.openxmlformats.org/officeDocument/2006/relationships/hyperlink" Target="https://en.wikipedia.org/wiki/Ghana%E2%80%99s_material_cultural_heritage" TargetMode="External"/><Relationship Id="rId92" Type="http://schemas.openxmlformats.org/officeDocument/2006/relationships/hyperlink" Target="https://en.wikipedia.org/wiki/Kwahu_East_District" TargetMode="External"/><Relationship Id="rId213" Type="http://schemas.openxmlformats.org/officeDocument/2006/relationships/image" Target="media/image9.png"/><Relationship Id="rId234"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hyperlink" Target="http://www.fcghana.org/library_info.php?doc=45&amp;publication:Timber%20Resource%20Management%20Act,%201997%20-%20Act%20%20547&amp;id=15" TargetMode="External"/><Relationship Id="rId255" Type="http://schemas.openxmlformats.org/officeDocument/2006/relationships/image" Target="media/image29.jpeg"/><Relationship Id="rId276" Type="http://schemas.openxmlformats.org/officeDocument/2006/relationships/image" Target="media/image50.jpeg"/><Relationship Id="rId40" Type="http://schemas.openxmlformats.org/officeDocument/2006/relationships/hyperlink" Target="https://en.wikipedia.org/wiki/Kumasi" TargetMode="External"/><Relationship Id="rId115" Type="http://schemas.openxmlformats.org/officeDocument/2006/relationships/hyperlink" Target="https://en.wikipedia.org/wiki/Regions_of_Ghana" TargetMode="External"/><Relationship Id="rId136" Type="http://schemas.openxmlformats.org/officeDocument/2006/relationships/hyperlink" Target="https://en.wikipedia.org/wiki/Official_language" TargetMode="External"/><Relationship Id="rId157" Type="http://schemas.openxmlformats.org/officeDocument/2006/relationships/hyperlink" Target="https://en.wikipedia.org/wiki/English_language" TargetMode="External"/><Relationship Id="rId178" Type="http://schemas.openxmlformats.org/officeDocument/2006/relationships/hyperlink" Target="https://en.wikipedia.org/wiki/N11_road_(Ghana)" TargetMode="External"/><Relationship Id="rId61" Type="http://schemas.openxmlformats.org/officeDocument/2006/relationships/hyperlink" Target="https://en.wikipedia.org/wiki/Kumasi" TargetMode="External"/><Relationship Id="rId82" Type="http://schemas.openxmlformats.org/officeDocument/2006/relationships/hyperlink" Target="https://en.wikipedia.org/wiki/Hausa_language" TargetMode="External"/><Relationship Id="rId199" Type="http://schemas.openxmlformats.org/officeDocument/2006/relationships/hyperlink" Target="https://en.wikipedia.org/wiki/President_of_Ghana" TargetMode="External"/><Relationship Id="rId203" Type="http://schemas.openxmlformats.org/officeDocument/2006/relationships/hyperlink" Target="https://en.wikipedia.org/wiki/Peanut" TargetMode="External"/><Relationship Id="rId19"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224" Type="http://schemas.openxmlformats.org/officeDocument/2006/relationships/hyperlink" Target="http://www.fcghana.org/page.php?page=46&amp;section=22&amp;typ=1&amp;subs=252" TargetMode="External"/><Relationship Id="rId245" Type="http://schemas.openxmlformats.org/officeDocument/2006/relationships/hyperlink" Target="mailto:dyson.jumpah@gmail.com" TargetMode="External"/><Relationship Id="rId266" Type="http://schemas.openxmlformats.org/officeDocument/2006/relationships/image" Target="media/image40.jpeg"/><Relationship Id="rId30" Type="http://schemas.openxmlformats.org/officeDocument/2006/relationships/hyperlink" Target="http://www.fcghana.org/library_info.php?doc=45&amp;publication:Timber%20Resource%20Management%20Act,%201997%20-%20Act%20%20547&amp;id=15" TargetMode="External"/><Relationship Id="rId105" Type="http://schemas.openxmlformats.org/officeDocument/2006/relationships/hyperlink" Target="https://en.wikipedia.org/wiki/French_language" TargetMode="External"/><Relationship Id="rId126" Type="http://schemas.openxmlformats.org/officeDocument/2006/relationships/hyperlink" Target="https://en.wikipedia.org/wiki/Savannah_Region" TargetMode="External"/><Relationship Id="rId147" Type="http://schemas.openxmlformats.org/officeDocument/2006/relationships/hyperlink" Target="https://en.wikipedia.org/wiki/President_of_the_Republic_of_Ghana" TargetMode="External"/><Relationship Id="rId168" Type="http://schemas.openxmlformats.org/officeDocument/2006/relationships/hyperlink" Target="https://en.wikipedia.org/wiki/Burkina_Faso" TargetMode="External"/><Relationship Id="rId51" Type="http://schemas.openxmlformats.org/officeDocument/2006/relationships/hyperlink" Target="https://en.wikipedia.org/wiki/Ghana_Road_Network" TargetMode="External"/><Relationship Id="rId72" Type="http://schemas.openxmlformats.org/officeDocument/2006/relationships/hyperlink" Target="https://en.wikipedia.org/wiki/Ghana" TargetMode="External"/><Relationship Id="rId93" Type="http://schemas.openxmlformats.org/officeDocument/2006/relationships/hyperlink" Target="https://en.wikipedia.org/wiki/Lower_Manya_Krobo_District" TargetMode="External"/><Relationship Id="rId189" Type="http://schemas.openxmlformats.org/officeDocument/2006/relationships/hyperlink" Target="https://en.wikipedia.org/wiki/Ghana" TargetMode="External"/><Relationship Id="rId3" Type="http://schemas.openxmlformats.org/officeDocument/2006/relationships/customXml" Target="../customXml/item3.xml"/><Relationship Id="rId214" Type="http://schemas.openxmlformats.org/officeDocument/2006/relationships/image" Target="media/image10.png"/><Relationship Id="rId235" Type="http://schemas.openxmlformats.org/officeDocument/2006/relationships/image" Target="media/image19.jpeg"/><Relationship Id="rId256" Type="http://schemas.openxmlformats.org/officeDocument/2006/relationships/image" Target="media/image30.jpeg"/><Relationship Id="rId277" Type="http://schemas.openxmlformats.org/officeDocument/2006/relationships/image" Target="media/image51.jpeg"/><Relationship Id="rId116" Type="http://schemas.openxmlformats.org/officeDocument/2006/relationships/hyperlink" Target="https://en.wikipedia.org/wiki/2018_Ghanaian_new_regions_referendum" TargetMode="External"/><Relationship Id="rId137" Type="http://schemas.openxmlformats.org/officeDocument/2006/relationships/hyperlink" Target="https://en.wikipedia.org/wiki/English_language" TargetMode="External"/><Relationship Id="rId158" Type="http://schemas.openxmlformats.org/officeDocument/2006/relationships/hyperlink" Target="https://en.wikipedia.org/wiki/Niger%E2%80%93Congo_languages" TargetMode="External"/><Relationship Id="rId20" Type="http://schemas.openxmlformats.org/officeDocument/2006/relationships/hyperlink" Target="file:///F:\HP%20DOCUMENTS%20BACKUP%2028.11.2020\Ministry%20of%20Lands%20and%20Natural%20Resources\GLRSSM%20Project\November%20ESMF%20and%20RPF%20Comments-GLRSSMP\ESFGUS20-305867-Draft%20GLRSSMP%20RPF%20Clean-%20P171933%20%20(2)%2004.12.2020%20changes%20accepted%20ver.docx" TargetMode="External"/><Relationship Id="rId41" Type="http://schemas.openxmlformats.org/officeDocument/2006/relationships/image" Target="media/image2.png"/><Relationship Id="rId62" Type="http://schemas.openxmlformats.org/officeDocument/2006/relationships/image" Target="media/image3.png"/><Relationship Id="rId83" Type="http://schemas.openxmlformats.org/officeDocument/2006/relationships/hyperlink" Target="https://en.wikipedia.org/wiki/English_language" TargetMode="External"/><Relationship Id="rId179" Type="http://schemas.openxmlformats.org/officeDocument/2006/relationships/hyperlink" Target="https://en.wikipedia.org/wiki/Ghana_Road_Network" TargetMode="External"/><Relationship Id="rId190" Type="http://schemas.openxmlformats.org/officeDocument/2006/relationships/hyperlink" Target="https://en.wikipedia.org/wiki/Border" TargetMode="External"/><Relationship Id="rId204" Type="http://schemas.openxmlformats.org/officeDocument/2006/relationships/hyperlink" Target="https://en.wikipedia.org/wiki/Okra" TargetMode="External"/><Relationship Id="rId225" Type="http://schemas.openxmlformats.org/officeDocument/2006/relationships/image" Target="media/image11.png"/><Relationship Id="rId246" Type="http://schemas.openxmlformats.org/officeDocument/2006/relationships/image" Target="media/image23.jpeg"/><Relationship Id="rId267" Type="http://schemas.openxmlformats.org/officeDocument/2006/relationships/image" Target="media/image41.jpeg"/><Relationship Id="rId106" Type="http://schemas.openxmlformats.org/officeDocument/2006/relationships/hyperlink" Target="https://en.wikipedia.org/wiki/English_language" TargetMode="External"/><Relationship Id="rId127" Type="http://schemas.openxmlformats.org/officeDocument/2006/relationships/hyperlink" Target="https://en.wikipedia.org/wiki/East_Mamprusi_Municipal_Assembly" TargetMode="External"/><Relationship Id="rId10" Type="http://schemas.openxmlformats.org/officeDocument/2006/relationships/endnotes" Target="endnotes.xml"/><Relationship Id="rId31" Type="http://schemas.openxmlformats.org/officeDocument/2006/relationships/hyperlink" Target="http://www.fcghana.org/library_info.php?doc=45&amp;publication:Timber%20Resource%20Management%20Act,%201997%20-%20Act%20%20547&amp;id=15" TargetMode="External"/><Relationship Id="rId52" Type="http://schemas.openxmlformats.org/officeDocument/2006/relationships/hyperlink" Target="https://en.wikipedia.org/wiki/Kumasi" TargetMode="External"/><Relationship Id="rId73" Type="http://schemas.openxmlformats.org/officeDocument/2006/relationships/hyperlink" Target="https://en.wikipedia.org/wiki/Regions_of_Ghana" TargetMode="External"/><Relationship Id="rId94" Type="http://schemas.openxmlformats.org/officeDocument/2006/relationships/hyperlink" Target="https://en.wikipedia.org/wiki/Upper_Manya_Krobo_District" TargetMode="External"/><Relationship Id="rId148" Type="http://schemas.openxmlformats.org/officeDocument/2006/relationships/hyperlink" Target="https://en.wikipedia.org/wiki/Accra" TargetMode="External"/><Relationship Id="rId169" Type="http://schemas.openxmlformats.org/officeDocument/2006/relationships/hyperlink" Target="https://en.wikipedia.org/wiki/Togo" TargetMode="External"/><Relationship Id="rId4" Type="http://schemas.openxmlformats.org/officeDocument/2006/relationships/customXml" Target="../customXml/item4.xml"/><Relationship Id="rId180" Type="http://schemas.openxmlformats.org/officeDocument/2006/relationships/hyperlink" Target="https://en.wikipedia.org/wiki/Central_Region,_Ghana" TargetMode="External"/><Relationship Id="rId215" Type="http://schemas.openxmlformats.org/officeDocument/2006/relationships/hyperlink" Target="http://www.fcghana.org/page.php?page=46&amp;section=22&amp;typ=1&amp;subs=251" TargetMode="External"/><Relationship Id="rId236" Type="http://schemas.openxmlformats.org/officeDocument/2006/relationships/hyperlink" Target="mailto:fossy@yahoo.com" TargetMode="External"/><Relationship Id="rId257" Type="http://schemas.openxmlformats.org/officeDocument/2006/relationships/image" Target="media/image31.jpeg"/><Relationship Id="rId278" Type="http://schemas.openxmlformats.org/officeDocument/2006/relationships/fontTable" Target="fontTable.xml"/><Relationship Id="rId42" Type="http://schemas.openxmlformats.org/officeDocument/2006/relationships/hyperlink" Target="https://en.wikipedia.org/wiki/Kumasi" TargetMode="External"/><Relationship Id="rId84" Type="http://schemas.openxmlformats.org/officeDocument/2006/relationships/hyperlink" Target="https://en.wikipedia.org/wiki/Koforidua" TargetMode="External"/><Relationship Id="rId138" Type="http://schemas.openxmlformats.org/officeDocument/2006/relationships/hyperlink" Target="https://en.wikipedia.org/wiki/Gur_languages" TargetMode="External"/><Relationship Id="rId191" Type="http://schemas.openxmlformats.org/officeDocument/2006/relationships/hyperlink" Target="https://en.wikipedia.org/wiki/Upper_East_Region" TargetMode="External"/><Relationship Id="rId205" Type="http://schemas.openxmlformats.org/officeDocument/2006/relationships/hyperlink" Target="https://en.wikipedia.org/wiki/Shea_tree" TargetMode="External"/><Relationship Id="rId247" Type="http://schemas.openxmlformats.org/officeDocument/2006/relationships/hyperlink" Target="mailto:padiafro@yahoo.com" TargetMode="External"/><Relationship Id="rId107" Type="http://schemas.openxmlformats.org/officeDocument/2006/relationships/hyperlink" Target="https://en.wikipedia.org/wiki/Tano_River" TargetMode="External"/><Relationship Id="rId11" Type="http://schemas.openxmlformats.org/officeDocument/2006/relationships/image" Target="media/image1.png"/><Relationship Id="rId53" Type="http://schemas.openxmlformats.org/officeDocument/2006/relationships/hyperlink" Target="https://en.wikipedia.org/wiki/Kwame_Nkrumah_Interchange" TargetMode="External"/><Relationship Id="rId149" Type="http://schemas.openxmlformats.org/officeDocument/2006/relationships/hyperlink" Target="https://en.wikipedia.org/wiki/Border" TargetMode="External"/><Relationship Id="rId95" Type="http://schemas.openxmlformats.org/officeDocument/2006/relationships/hyperlink" Target="https://en.wikipedia.org/wiki/Ghana" TargetMode="External"/><Relationship Id="rId160" Type="http://schemas.openxmlformats.org/officeDocument/2006/relationships/hyperlink" Target="https://en.wikipedia.org/wiki/File:Districts_of_the_Savannah_Region_(2018).png" TargetMode="External"/><Relationship Id="rId216" Type="http://schemas.openxmlformats.org/officeDocument/2006/relationships/hyperlink" Target="http://www.fcghana.org/page.php?page=46&amp;section=22&amp;typ=1&amp;subs=25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elvedatabase.org" TargetMode="External"/><Relationship Id="rId2" Type="http://schemas.openxmlformats.org/officeDocument/2006/relationships/hyperlink" Target="http://statsghana.gov.gh/gssmain/fileUpload/Demography/LFS%20REPORT_fianl_21-3-17.pdf" TargetMode="External"/><Relationship Id="rId1" Type="http://schemas.openxmlformats.org/officeDocument/2006/relationships/hyperlink" Target="https://cocoainitiative.org/news-media-post/cocoa-farmers-in-ghana-experience-poverty-and-economic-vulner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9C8A1BF6A7B4591E968A7CA1073B6" ma:contentTypeVersion="12" ma:contentTypeDescription="Create a new document." ma:contentTypeScope="" ma:versionID="89ff0dccc5ad995ee2ca0469027336e4">
  <xsd:schema xmlns:xsd="http://www.w3.org/2001/XMLSchema" xmlns:xs="http://www.w3.org/2001/XMLSchema" xmlns:p="http://schemas.microsoft.com/office/2006/metadata/properties" xmlns:ns3="37bc73a3-d106-4ea7-8548-dba0cb611cf2" xmlns:ns4="e9f0736b-0655-4bf3-aa7d-52205654f239" targetNamespace="http://schemas.microsoft.com/office/2006/metadata/properties" ma:root="true" ma:fieldsID="3d6a8adb79579a812fb110ff35578134" ns3:_="" ns4:_="">
    <xsd:import namespace="37bc73a3-d106-4ea7-8548-dba0cb611cf2"/>
    <xsd:import namespace="e9f0736b-0655-4bf3-aa7d-52205654f2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c73a3-d106-4ea7-8548-dba0cb611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f0736b-0655-4bf3-aa7d-52205654f2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CE2B2-5464-42E7-9525-8B36EDC53182}">
  <ds:schemaRefs>
    <ds:schemaRef ds:uri="http://schemas.microsoft.com/sharepoint/v3/contenttype/forms"/>
  </ds:schemaRefs>
</ds:datastoreItem>
</file>

<file path=customXml/itemProps2.xml><?xml version="1.0" encoding="utf-8"?>
<ds:datastoreItem xmlns:ds="http://schemas.openxmlformats.org/officeDocument/2006/customXml" ds:itemID="{B83B0639-041E-4330-9059-06F2A27C96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3F1522-4DEF-4667-ADC2-0A81A6E29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c73a3-d106-4ea7-8548-dba0cb611cf2"/>
    <ds:schemaRef ds:uri="e9f0736b-0655-4bf3-aa7d-52205654f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16CE2-A1D9-49B9-AB5B-DC20128C7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188</Pages>
  <Words>55872</Words>
  <Characters>318475</Characters>
  <Application>Microsoft Office Word</Application>
  <DocSecurity>0</DocSecurity>
  <Lines>2653</Lines>
  <Paragraphs>747</Paragraphs>
  <ScaleCrop>false</ScaleCrop>
  <HeadingPairs>
    <vt:vector size="2" baseType="variant">
      <vt:variant>
        <vt:lpstr>Title</vt:lpstr>
      </vt:variant>
      <vt:variant>
        <vt:i4>1</vt:i4>
      </vt:variant>
    </vt:vector>
  </HeadingPairs>
  <TitlesOfParts>
    <vt:vector size="1" baseType="lpstr">
      <vt:lpstr>ESFGUS20-305867-Draft GLRSSMP RPF Clean- P171933 .docx</vt:lpstr>
    </vt:vector>
  </TitlesOfParts>
  <Company/>
  <LinksUpToDate>false</LinksUpToDate>
  <CharactersWithSpaces>373600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ESFGUS20-305867-Draft GLRSSMP RPF Clean- P171933 .docx</dc:title>
  <dc:subject/>
  <dc:creator>EEMC</dc:creator>
  <cp:keywords/>
  <dc:description/>
  <cp:lastModifiedBy>Lesya Verheijen</cp:lastModifiedBy>
  <cp:revision>30</cp:revision>
  <cp:lastPrinted>2020-10-30T12:13:00Z</cp:lastPrinted>
  <dcterms:created xsi:type="dcterms:W3CDTF">2021-02-26T16:46:00Z</dcterms:created>
  <dcterms:modified xsi:type="dcterms:W3CDTF">2021-04-27T19:03:00Z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0x01010049E9C8A1BF6A7B4591E968A7CA1073B6</vt:lpwstr>
  </property>
  <property fmtid="{D5CDD505-2E9C-101B-9397-08002B2CF9AE}" pid="3" name="RequestorMailID">
    <vt:lpwstr>santwiboasiako@worldbank.org</vt:lpwstr>
  </property>
  <property fmtid="{D5CDD505-2E9C-101B-9397-08002B2CF9AE}" pid="4" name="IsRead">
    <vt:bool>true</vt:bool>
  </property>
  <property fmtid="{D5CDD505-2E9C-101B-9397-08002B2CF9AE}" pid="5" name="Status">
    <vt:lpwstr>New Request</vt:lpwstr>
  </property>
  <property fmtid="{D5CDD505-2E9C-101B-9397-08002B2CF9AE}" pid="6" name="_docset_NoMedatataSyncRequired">
    <vt:lpwstr>False</vt:lpwstr>
  </property>
</Properties>
</file>